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6F1" w:rsidRDefault="00CD06F1" w:rsidP="00CD06F1">
      <w:pPr>
        <w:pStyle w:val="Title"/>
        <w:jc w:val="center"/>
        <w:rPr>
          <w:b/>
        </w:rPr>
      </w:pPr>
      <w:r w:rsidRPr="00DD405C">
        <w:rPr>
          <w:b/>
        </w:rPr>
        <w:t>MW Bevel Tool</w:t>
      </w:r>
      <w:r>
        <w:rPr>
          <w:b/>
        </w:rPr>
        <w:t xml:space="preserve"> Problems and Solutions</w:t>
      </w:r>
    </w:p>
    <w:p w:rsidR="007C296B" w:rsidRDefault="007C296B" w:rsidP="007C296B"/>
    <w:p w:rsidR="007C296B" w:rsidRDefault="007C296B" w:rsidP="007C296B">
      <w:pPr>
        <w:pStyle w:val="Heading1"/>
        <w:numPr>
          <w:ilvl w:val="0"/>
          <w:numId w:val="1"/>
        </w:numPr>
      </w:pPr>
      <w:r>
        <w:t>The “vertex face” problem.</w:t>
      </w:r>
    </w:p>
    <w:p w:rsidR="00FD4F1B" w:rsidRDefault="00052946" w:rsidP="00FD4F1B">
      <w:pPr>
        <w:ind w:left="360"/>
        <w:rPr>
          <w:sz w:val="28"/>
          <w:szCs w:val="28"/>
        </w:rPr>
      </w:pPr>
      <w:r w:rsidRPr="00052946">
        <w:rPr>
          <w:b/>
          <w:sz w:val="28"/>
          <w:szCs w:val="28"/>
        </w:rPr>
        <w:t>Solution</w:t>
      </w:r>
      <w:r>
        <w:rPr>
          <w:sz w:val="28"/>
          <w:szCs w:val="28"/>
        </w:rPr>
        <w:t xml:space="preserve">: </w:t>
      </w:r>
    </w:p>
    <w:p w:rsidR="00052946" w:rsidRDefault="00052946" w:rsidP="0005294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Remove</w:t>
      </w:r>
      <w:r w:rsidR="00557B55">
        <w:rPr>
          <w:sz w:val="28"/>
          <w:szCs w:val="28"/>
        </w:rPr>
        <w:t xml:space="preserve"> the object’s</w:t>
      </w:r>
      <w:r>
        <w:rPr>
          <w:sz w:val="28"/>
          <w:szCs w:val="28"/>
        </w:rPr>
        <w:t xml:space="preserve"> edges from bevel set;</w:t>
      </w:r>
    </w:p>
    <w:p w:rsidR="00052946" w:rsidRDefault="00052946" w:rsidP="0005294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Delete the object’s construction history;</w:t>
      </w:r>
    </w:p>
    <w:p w:rsidR="00052946" w:rsidRDefault="00052946" w:rsidP="0005294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</w:t>
      </w:r>
      <w:r w:rsidR="00557B55">
        <w:rPr>
          <w:sz w:val="28"/>
          <w:szCs w:val="28"/>
        </w:rPr>
        <w:t xml:space="preserve"> the object’s</w:t>
      </w:r>
      <w:r>
        <w:rPr>
          <w:sz w:val="28"/>
          <w:szCs w:val="28"/>
        </w:rPr>
        <w:t xml:space="preserve"> edges into bevel set again.</w:t>
      </w:r>
    </w:p>
    <w:p w:rsidR="00B550F9" w:rsidRPr="00B550F9" w:rsidRDefault="00B550F9" w:rsidP="007701F8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This prob</w:t>
      </w:r>
      <w:r w:rsidR="000F7510">
        <w:rPr>
          <w:sz w:val="28"/>
          <w:szCs w:val="28"/>
        </w:rPr>
        <w:t>lem only occurs in Viewport 2.0 mode.</w:t>
      </w:r>
    </w:p>
    <w:p w:rsidR="00122468" w:rsidRDefault="00122468"/>
    <w:p w:rsidR="001F3F34" w:rsidRDefault="003B67A5" w:rsidP="001F3F34">
      <w:pPr>
        <w:pStyle w:val="Heading1"/>
        <w:numPr>
          <w:ilvl w:val="0"/>
          <w:numId w:val="1"/>
        </w:numPr>
      </w:pPr>
      <w:r>
        <w:t>When</w:t>
      </w:r>
      <w:r w:rsidR="00FD6EEE">
        <w:t xml:space="preserve"> does the bevel tool display</w:t>
      </w:r>
      <w:r>
        <w:t xml:space="preserve"> the intermediate</w:t>
      </w:r>
      <w:r w:rsidR="00FD6EEE">
        <w:t xml:space="preserve"> object?</w:t>
      </w:r>
    </w:p>
    <w:p w:rsidR="00E73C6E" w:rsidRDefault="008A37E4" w:rsidP="00E73C6E">
      <w:pPr>
        <w:ind w:left="360"/>
        <w:rPr>
          <w:b/>
          <w:sz w:val="28"/>
          <w:szCs w:val="28"/>
        </w:rPr>
      </w:pPr>
      <w:r w:rsidRPr="008A37E4">
        <w:rPr>
          <w:b/>
          <w:sz w:val="28"/>
          <w:szCs w:val="28"/>
        </w:rPr>
        <w:t>Solution:</w:t>
      </w:r>
      <w:r>
        <w:rPr>
          <w:b/>
          <w:sz w:val="28"/>
          <w:szCs w:val="28"/>
        </w:rPr>
        <w:t xml:space="preserve"> </w:t>
      </w:r>
    </w:p>
    <w:p w:rsidR="00AC3245" w:rsidRPr="00045116" w:rsidRDefault="00CE7CE4" w:rsidP="00AC3245">
      <w:pPr>
        <w:ind w:left="360"/>
        <w:rPr>
          <w:b/>
          <w:sz w:val="28"/>
          <w:szCs w:val="28"/>
        </w:rPr>
      </w:pPr>
      <w:r>
        <w:rPr>
          <w:sz w:val="28"/>
          <w:szCs w:val="28"/>
        </w:rPr>
        <w:t>The</w:t>
      </w:r>
      <w:r w:rsidR="00227772">
        <w:rPr>
          <w:sz w:val="28"/>
          <w:szCs w:val="28"/>
        </w:rPr>
        <w:t xml:space="preserve"> tool displays</w:t>
      </w:r>
      <w:r w:rsidR="00252531">
        <w:rPr>
          <w:sz w:val="28"/>
          <w:szCs w:val="28"/>
        </w:rPr>
        <w:t xml:space="preserve"> an object’s</w:t>
      </w:r>
      <w:r w:rsidR="005B27EF">
        <w:rPr>
          <w:sz w:val="28"/>
          <w:szCs w:val="28"/>
        </w:rPr>
        <w:t xml:space="preserve"> intermediat</w:t>
      </w:r>
      <w:r w:rsidR="00252531">
        <w:rPr>
          <w:sz w:val="28"/>
          <w:szCs w:val="28"/>
        </w:rPr>
        <w:t>e when the user select an object</w:t>
      </w:r>
      <w:r w:rsidR="005B27EF">
        <w:rPr>
          <w:sz w:val="28"/>
          <w:szCs w:val="28"/>
        </w:rPr>
        <w:t xml:space="preserve"> and its select type is edge. </w:t>
      </w:r>
      <w:r w:rsidR="008A37E4">
        <w:rPr>
          <w:sz w:val="28"/>
          <w:szCs w:val="28"/>
        </w:rPr>
        <w:t>The tool controls the display</w:t>
      </w:r>
      <w:r w:rsidR="00A66FE5">
        <w:rPr>
          <w:sz w:val="28"/>
          <w:szCs w:val="28"/>
        </w:rPr>
        <w:t xml:space="preserve"> of</w:t>
      </w:r>
      <w:r w:rsidR="008A37E4">
        <w:rPr>
          <w:sz w:val="28"/>
          <w:szCs w:val="28"/>
        </w:rPr>
        <w:t xml:space="preserve"> intermediate </w:t>
      </w:r>
      <w:r w:rsidR="00641F58">
        <w:rPr>
          <w:sz w:val="28"/>
          <w:szCs w:val="28"/>
        </w:rPr>
        <w:t xml:space="preserve">by </w:t>
      </w:r>
      <w:r w:rsidR="008A37E4">
        <w:rPr>
          <w:sz w:val="28"/>
          <w:szCs w:val="28"/>
        </w:rPr>
        <w:t xml:space="preserve">using </w:t>
      </w:r>
      <w:r w:rsidR="00920D26">
        <w:rPr>
          <w:sz w:val="28"/>
          <w:szCs w:val="28"/>
        </w:rPr>
        <w:t>three selecti</w:t>
      </w:r>
      <w:r w:rsidR="00007F2E">
        <w:rPr>
          <w:sz w:val="28"/>
          <w:szCs w:val="28"/>
        </w:rPr>
        <w:t>on event callbacks:</w:t>
      </w:r>
      <w:r w:rsidR="00880016">
        <w:rPr>
          <w:sz w:val="28"/>
          <w:szCs w:val="28"/>
        </w:rPr>
        <w:t xml:space="preserve"> </w:t>
      </w:r>
      <w:r w:rsidR="007D2B7E" w:rsidRPr="00045116">
        <w:rPr>
          <w:b/>
          <w:sz w:val="28"/>
          <w:szCs w:val="28"/>
        </w:rPr>
        <w:t>“SelectionChanged”, “SelectTypeChanged” and “SelectPreferenceChanged”</w:t>
      </w:r>
      <w:r w:rsidR="00673E5B" w:rsidRPr="00045116">
        <w:rPr>
          <w:b/>
          <w:sz w:val="28"/>
          <w:szCs w:val="28"/>
        </w:rPr>
        <w:t>.</w:t>
      </w:r>
    </w:p>
    <w:p w:rsidR="00C60621" w:rsidRDefault="00C60621" w:rsidP="00C60621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 w:rsidRPr="00C60621">
        <w:rPr>
          <w:b/>
          <w:sz w:val="28"/>
          <w:szCs w:val="28"/>
        </w:rPr>
        <w:t>SelectionChanged</w:t>
      </w:r>
      <w:r>
        <w:rPr>
          <w:b/>
          <w:sz w:val="28"/>
          <w:szCs w:val="28"/>
        </w:rPr>
        <w:t>” event.</w:t>
      </w:r>
    </w:p>
    <w:p w:rsidR="00AC3245" w:rsidRDefault="00AC3245" w:rsidP="00C60621">
      <w:pPr>
        <w:ind w:left="360"/>
        <w:rPr>
          <w:sz w:val="28"/>
          <w:szCs w:val="28"/>
        </w:rPr>
      </w:pPr>
      <w:r>
        <w:rPr>
          <w:sz w:val="28"/>
          <w:szCs w:val="28"/>
        </w:rPr>
        <w:t>Left clicking an object triggers this event because the selection list is changed.</w:t>
      </w:r>
    </w:p>
    <w:p w:rsidR="007F1F12" w:rsidRPr="007F1F12" w:rsidRDefault="007F1F12" w:rsidP="007F1F12">
      <w:pPr>
        <w:ind w:left="360"/>
        <w:rPr>
          <w:b/>
          <w:sz w:val="28"/>
          <w:szCs w:val="28"/>
        </w:rPr>
      </w:pPr>
      <w:r w:rsidRPr="007F1F12">
        <w:rPr>
          <w:b/>
          <w:sz w:val="28"/>
          <w:szCs w:val="28"/>
        </w:rPr>
        <w:t>“SelectTypeChanged” event.</w:t>
      </w:r>
    </w:p>
    <w:p w:rsidR="007F1F12" w:rsidRDefault="009F33A6" w:rsidP="00C6062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Switching selection type from one type to another by right clicking an object triggers this event. </w:t>
      </w:r>
      <w:r w:rsidR="00004272">
        <w:rPr>
          <w:sz w:val="28"/>
          <w:szCs w:val="28"/>
        </w:rPr>
        <w:t>Right clicking an object</w:t>
      </w:r>
      <w:r w:rsidR="00C92C30">
        <w:rPr>
          <w:sz w:val="28"/>
          <w:szCs w:val="28"/>
        </w:rPr>
        <w:t xml:space="preserve"> without left clicking it first</w:t>
      </w:r>
      <w:r w:rsidR="00004272">
        <w:rPr>
          <w:sz w:val="28"/>
          <w:szCs w:val="28"/>
        </w:rPr>
        <w:t xml:space="preserve"> doesn’t trigger “SelectionChanged” event.</w:t>
      </w:r>
    </w:p>
    <w:p w:rsidR="006819F8" w:rsidRDefault="006819F8" w:rsidP="00C60621">
      <w:pPr>
        <w:ind w:left="360"/>
        <w:rPr>
          <w:b/>
          <w:sz w:val="28"/>
          <w:szCs w:val="28"/>
        </w:rPr>
      </w:pPr>
      <w:r w:rsidRPr="007F1F12">
        <w:rPr>
          <w:b/>
          <w:sz w:val="28"/>
          <w:szCs w:val="28"/>
        </w:rPr>
        <w:t>“</w:t>
      </w:r>
      <w:r w:rsidR="005212EF" w:rsidRPr="005212EF">
        <w:rPr>
          <w:b/>
          <w:sz w:val="28"/>
          <w:szCs w:val="28"/>
        </w:rPr>
        <w:t>SelectPreferenceChanged</w:t>
      </w:r>
      <w:r w:rsidRPr="007F1F12">
        <w:rPr>
          <w:b/>
          <w:sz w:val="28"/>
          <w:szCs w:val="28"/>
        </w:rPr>
        <w:t>” event</w:t>
      </w:r>
      <w:r w:rsidR="0053142A">
        <w:rPr>
          <w:b/>
          <w:sz w:val="28"/>
          <w:szCs w:val="28"/>
        </w:rPr>
        <w:t>.</w:t>
      </w:r>
    </w:p>
    <w:p w:rsidR="00AF5877" w:rsidRDefault="00593E30" w:rsidP="007723AD">
      <w:pPr>
        <w:ind w:left="360"/>
        <w:rPr>
          <w:sz w:val="28"/>
          <w:szCs w:val="28"/>
        </w:rPr>
      </w:pPr>
      <w:r>
        <w:rPr>
          <w:sz w:val="28"/>
          <w:szCs w:val="28"/>
        </w:rPr>
        <w:t>Switching</w:t>
      </w:r>
      <w:r>
        <w:rPr>
          <w:sz w:val="28"/>
          <w:szCs w:val="28"/>
        </w:rPr>
        <w:t xml:space="preserve"> selection mode </w:t>
      </w:r>
      <w:r w:rsidR="0047608F">
        <w:rPr>
          <w:sz w:val="28"/>
          <w:szCs w:val="28"/>
        </w:rPr>
        <w:t>from component to object triggers this event instead of “SelectTypechanged”.</w:t>
      </w:r>
    </w:p>
    <w:p w:rsidR="007723AD" w:rsidRDefault="00F5039A" w:rsidP="007723AD">
      <w:pPr>
        <w:ind w:left="360"/>
        <w:rPr>
          <w:sz w:val="28"/>
          <w:szCs w:val="28"/>
        </w:rPr>
      </w:pPr>
      <w:r>
        <w:rPr>
          <w:sz w:val="28"/>
          <w:szCs w:val="28"/>
        </w:rPr>
        <w:t>The tool</w:t>
      </w:r>
      <w:r w:rsidR="007B6CF5">
        <w:rPr>
          <w:sz w:val="28"/>
          <w:szCs w:val="28"/>
        </w:rPr>
        <w:t xml:space="preserve"> only</w:t>
      </w:r>
      <w:r>
        <w:rPr>
          <w:sz w:val="28"/>
          <w:szCs w:val="28"/>
        </w:rPr>
        <w:t xml:space="preserve"> </w:t>
      </w:r>
      <w:r w:rsidR="001844A1">
        <w:rPr>
          <w:sz w:val="28"/>
          <w:szCs w:val="28"/>
        </w:rPr>
        <w:t>process</w:t>
      </w:r>
      <w:r w:rsidR="00543656">
        <w:rPr>
          <w:sz w:val="28"/>
          <w:szCs w:val="28"/>
        </w:rPr>
        <w:t>es</w:t>
      </w:r>
      <w:r>
        <w:rPr>
          <w:sz w:val="28"/>
          <w:szCs w:val="28"/>
        </w:rPr>
        <w:t xml:space="preserve"> the last selected</w:t>
      </w:r>
      <w:r w:rsidR="008C214A">
        <w:rPr>
          <w:sz w:val="28"/>
          <w:szCs w:val="28"/>
        </w:rPr>
        <w:t xml:space="preserve"> object</w:t>
      </w:r>
      <w:bookmarkStart w:id="0" w:name="_GoBack"/>
      <w:bookmarkEnd w:id="0"/>
      <w:r w:rsidR="0061480B">
        <w:rPr>
          <w:sz w:val="28"/>
          <w:szCs w:val="28"/>
        </w:rPr>
        <w:t xml:space="preserve"> </w:t>
      </w:r>
      <w:r w:rsidR="0061480B">
        <w:rPr>
          <w:sz w:val="28"/>
          <w:szCs w:val="28"/>
        </w:rPr>
        <w:t>and display a warning message</w:t>
      </w:r>
      <w:r w:rsidR="008C214A">
        <w:rPr>
          <w:sz w:val="28"/>
          <w:szCs w:val="28"/>
        </w:rPr>
        <w:t xml:space="preserve"> if you switch more than one objects’ selection type to edge.</w:t>
      </w:r>
    </w:p>
    <w:p w:rsidR="00A86D21" w:rsidRDefault="00A86D21" w:rsidP="007723AD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F473CF" wp14:editId="21BCED04">
            <wp:extent cx="2349500" cy="2977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384" cy="303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C3" w:rsidRDefault="00DC35C3" w:rsidP="007723AD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EA44874" wp14:editId="0745C262">
            <wp:extent cx="6326372" cy="1137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1658" cy="115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AD" w:rsidRDefault="007723AD" w:rsidP="007723AD">
      <w:pPr>
        <w:ind w:left="360"/>
        <w:rPr>
          <w:sz w:val="28"/>
          <w:szCs w:val="28"/>
        </w:rPr>
      </w:pPr>
    </w:p>
    <w:p w:rsidR="0031294F" w:rsidRDefault="00FD6EEE" w:rsidP="0031294F">
      <w:pPr>
        <w:pStyle w:val="Heading1"/>
      </w:pPr>
      <w:r>
        <w:t xml:space="preserve">    3 </w:t>
      </w:r>
      <w:r w:rsidR="00BF3B01">
        <w:t>What if the user modify the object when the bevel tool is opened?</w:t>
      </w:r>
      <w:r w:rsidR="0031294F">
        <w:t xml:space="preserve"> </w:t>
      </w:r>
    </w:p>
    <w:p w:rsidR="0031294F" w:rsidRDefault="0031294F" w:rsidP="0031294F">
      <w:pPr>
        <w:rPr>
          <w:b/>
          <w:sz w:val="28"/>
          <w:szCs w:val="28"/>
        </w:rPr>
      </w:pPr>
      <w:r>
        <w:t xml:space="preserve">      </w:t>
      </w:r>
      <w:r w:rsidR="005020EE">
        <w:rPr>
          <w:b/>
          <w:sz w:val="28"/>
          <w:szCs w:val="28"/>
        </w:rPr>
        <w:t>Solution:</w:t>
      </w:r>
    </w:p>
    <w:p w:rsidR="005020EE" w:rsidRDefault="005020EE" w:rsidP="0031294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863C31">
        <w:rPr>
          <w:sz w:val="28"/>
          <w:szCs w:val="28"/>
        </w:rPr>
        <w:t>The user is forbidden to modify the intermediate.</w:t>
      </w:r>
    </w:p>
    <w:p w:rsidR="008C6D81" w:rsidRDefault="008C6D81" w:rsidP="003129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01EB62" wp14:editId="076612A4">
            <wp:extent cx="6099744" cy="8399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4775" cy="85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64" w:rsidRDefault="00B42164" w:rsidP="0031294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A36A37" w:rsidRDefault="00A36A37" w:rsidP="0031294F">
      <w:pPr>
        <w:rPr>
          <w:sz w:val="28"/>
          <w:szCs w:val="28"/>
        </w:rPr>
      </w:pPr>
      <w:r>
        <w:rPr>
          <w:sz w:val="28"/>
          <w:szCs w:val="28"/>
        </w:rPr>
        <w:t xml:space="preserve">     The tool delete the object’s construction history automatically when the user </w:t>
      </w:r>
    </w:p>
    <w:p w:rsidR="00A36A37" w:rsidRPr="00863C31" w:rsidRDefault="00A36A37" w:rsidP="0031294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modify the original object.</w:t>
      </w:r>
    </w:p>
    <w:sectPr w:rsidR="00A36A37" w:rsidRPr="00863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73724"/>
    <w:multiLevelType w:val="hybridMultilevel"/>
    <w:tmpl w:val="1D34B814"/>
    <w:lvl w:ilvl="0" w:tplc="F42CFB2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9966FC9"/>
    <w:multiLevelType w:val="hybridMultilevel"/>
    <w:tmpl w:val="133652E4"/>
    <w:lvl w:ilvl="0" w:tplc="A7501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DF0A14"/>
    <w:multiLevelType w:val="hybridMultilevel"/>
    <w:tmpl w:val="33F4785C"/>
    <w:lvl w:ilvl="0" w:tplc="949A76BA">
      <w:start w:val="1"/>
      <w:numFmt w:val="decimal"/>
      <w:lvlText w:val="%1."/>
      <w:lvlJc w:val="left"/>
      <w:pPr>
        <w:ind w:left="6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8BF7FC0"/>
    <w:multiLevelType w:val="hybridMultilevel"/>
    <w:tmpl w:val="92F42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2B3335"/>
    <w:multiLevelType w:val="hybridMultilevel"/>
    <w:tmpl w:val="9228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36F57"/>
    <w:multiLevelType w:val="hybridMultilevel"/>
    <w:tmpl w:val="2BE44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B6573"/>
    <w:multiLevelType w:val="hybridMultilevel"/>
    <w:tmpl w:val="79726C26"/>
    <w:lvl w:ilvl="0" w:tplc="F42CFB2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6F1"/>
    <w:rsid w:val="00004272"/>
    <w:rsid w:val="00007F2E"/>
    <w:rsid w:val="000118BC"/>
    <w:rsid w:val="0002531D"/>
    <w:rsid w:val="00045116"/>
    <w:rsid w:val="00052946"/>
    <w:rsid w:val="000F7510"/>
    <w:rsid w:val="00122468"/>
    <w:rsid w:val="001844A1"/>
    <w:rsid w:val="001D08ED"/>
    <w:rsid w:val="001F3F34"/>
    <w:rsid w:val="002261BF"/>
    <w:rsid w:val="00227772"/>
    <w:rsid w:val="00252531"/>
    <w:rsid w:val="002A5E0F"/>
    <w:rsid w:val="002E7BC8"/>
    <w:rsid w:val="00302E2D"/>
    <w:rsid w:val="0031294F"/>
    <w:rsid w:val="003B67A5"/>
    <w:rsid w:val="003E7B0B"/>
    <w:rsid w:val="0047608F"/>
    <w:rsid w:val="004A1D0C"/>
    <w:rsid w:val="005020EE"/>
    <w:rsid w:val="005212EF"/>
    <w:rsid w:val="0053142A"/>
    <w:rsid w:val="00543656"/>
    <w:rsid w:val="00557B55"/>
    <w:rsid w:val="00593E30"/>
    <w:rsid w:val="005B27EF"/>
    <w:rsid w:val="0061480B"/>
    <w:rsid w:val="00641F58"/>
    <w:rsid w:val="00673E5B"/>
    <w:rsid w:val="006819F8"/>
    <w:rsid w:val="006834A9"/>
    <w:rsid w:val="006A5682"/>
    <w:rsid w:val="00731C93"/>
    <w:rsid w:val="007422C6"/>
    <w:rsid w:val="007566AB"/>
    <w:rsid w:val="007701F8"/>
    <w:rsid w:val="007723AD"/>
    <w:rsid w:val="007B6CF5"/>
    <w:rsid w:val="007C296B"/>
    <w:rsid w:val="007D0C1F"/>
    <w:rsid w:val="007D2B7E"/>
    <w:rsid w:val="007E6063"/>
    <w:rsid w:val="007F1F12"/>
    <w:rsid w:val="008278AE"/>
    <w:rsid w:val="00863C31"/>
    <w:rsid w:val="00880016"/>
    <w:rsid w:val="00896E20"/>
    <w:rsid w:val="008A37E4"/>
    <w:rsid w:val="008C214A"/>
    <w:rsid w:val="008C6D81"/>
    <w:rsid w:val="00920D26"/>
    <w:rsid w:val="009503FA"/>
    <w:rsid w:val="00997AB2"/>
    <w:rsid w:val="009A31E5"/>
    <w:rsid w:val="009F1E6E"/>
    <w:rsid w:val="009F33A6"/>
    <w:rsid w:val="00A161CE"/>
    <w:rsid w:val="00A36A37"/>
    <w:rsid w:val="00A63DA5"/>
    <w:rsid w:val="00A656FC"/>
    <w:rsid w:val="00A66FE5"/>
    <w:rsid w:val="00A86D21"/>
    <w:rsid w:val="00AB4101"/>
    <w:rsid w:val="00AC3245"/>
    <w:rsid w:val="00AD7791"/>
    <w:rsid w:val="00AF5877"/>
    <w:rsid w:val="00B42164"/>
    <w:rsid w:val="00B550F9"/>
    <w:rsid w:val="00BF3B01"/>
    <w:rsid w:val="00C60621"/>
    <w:rsid w:val="00C92C30"/>
    <w:rsid w:val="00CD06F1"/>
    <w:rsid w:val="00CE7CE4"/>
    <w:rsid w:val="00CF669F"/>
    <w:rsid w:val="00D07ED7"/>
    <w:rsid w:val="00D226BB"/>
    <w:rsid w:val="00DC35C3"/>
    <w:rsid w:val="00DD566B"/>
    <w:rsid w:val="00E4182F"/>
    <w:rsid w:val="00E73C6E"/>
    <w:rsid w:val="00E819EB"/>
    <w:rsid w:val="00E93603"/>
    <w:rsid w:val="00EA0E0A"/>
    <w:rsid w:val="00EA6618"/>
    <w:rsid w:val="00EB7499"/>
    <w:rsid w:val="00F20CC8"/>
    <w:rsid w:val="00F50234"/>
    <w:rsid w:val="00F5039A"/>
    <w:rsid w:val="00FD4F1B"/>
    <w:rsid w:val="00FD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4265C-AAE9-43B2-AFC3-ABD2A82F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1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0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29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29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61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61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Yusheng</dc:creator>
  <cp:keywords/>
  <dc:description/>
  <cp:lastModifiedBy>Feng Yusheng</cp:lastModifiedBy>
  <cp:revision>95</cp:revision>
  <dcterms:created xsi:type="dcterms:W3CDTF">2018-04-23T06:24:00Z</dcterms:created>
  <dcterms:modified xsi:type="dcterms:W3CDTF">2018-04-23T09:52:00Z</dcterms:modified>
</cp:coreProperties>
</file>