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276" w:lineRule="auto"/>
        <w:ind w:firstLine="184"/>
        <w:rPr>
          <w:sz w:val="24"/>
          <w:szCs w:val="24"/>
        </w:rPr>
      </w:pPr>
      <w:r w:rsidDel="00000000" w:rsidR="00000000" w:rsidRPr="00000000">
        <w:rPr>
          <w:sz w:val="24"/>
          <w:szCs w:val="24"/>
          <w:rtl w:val="0"/>
        </w:rPr>
        <w:t xml:space="preserve">Summary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line="276" w:lineRule="auto"/>
        <w:ind w:left="184" w:firstLine="0"/>
        <w:rPr>
          <w:b w:val="1"/>
          <w:sz w:val="24"/>
          <w:szCs w:val="24"/>
        </w:rPr>
      </w:pPr>
      <w:r w:rsidDel="00000000" w:rsidR="00000000" w:rsidRPr="00000000">
        <w:rPr>
          <w:b w:val="1"/>
          <w:sz w:val="24"/>
          <w:szCs w:val="24"/>
          <w:rtl w:val="0"/>
        </w:rPr>
        <w:t xml:space="preserve">Summary Report for Real-time Anomaly Detection in Video Surveillance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numPr>
          <w:ilvl w:val="0"/>
          <w:numId w:val="1"/>
        </w:numPr>
        <w:tabs>
          <w:tab w:val="left" w:leader="none" w:pos="545"/>
        </w:tabs>
        <w:spacing w:line="276" w:lineRule="auto"/>
        <w:ind w:left="544" w:hanging="244"/>
        <w:jc w:val="left"/>
        <w:rPr/>
      </w:pPr>
      <w:r w:rsidDel="00000000" w:rsidR="00000000" w:rsidRPr="00000000">
        <w:rPr>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increasing use of surveillance cameras in the United States, driven by technology and security concerns, has led to a reliance on human operators for monitoring and anomaly detection. However, human operators have limitations such as fatigue and distraction. To address this, real-time automatic anomaly detection in video surveillance is crucial. This system can continuously monitor and promptly respond to unusual activities, enhancing security by detecting crimes like shootings, shoplifting, assault, and robbery. Furthermore, it serves as an early threat detection tool, identifying suspicious events like robbery, unusual vehicle movements, etc. Rapid anomaly detection enables quicker responses from security personnel and law enforcement, reducing the risk of danger or damage.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numPr>
          <w:ilvl w:val="0"/>
          <w:numId w:val="1"/>
        </w:numPr>
        <w:tabs>
          <w:tab w:val="left" w:leader="none" w:pos="545"/>
        </w:tabs>
        <w:spacing w:line="276" w:lineRule="auto"/>
        <w:ind w:left="544" w:hanging="337"/>
        <w:jc w:val="left"/>
        <w:rPr/>
      </w:pPr>
      <w:r w:rsidDel="00000000" w:rsidR="00000000" w:rsidRPr="00000000">
        <w:rPr>
          <w:rtl w:val="0"/>
        </w:rPr>
        <w:t xml:space="preserve">Objectives</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4"/>
          <w:tab w:val="left" w:leader="none" w:pos="905"/>
        </w:tabs>
        <w:spacing w:after="0" w:before="38" w:line="276" w:lineRule="auto"/>
        <w:ind w:left="904" w:right="113" w:hanging="36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Threat Detection: to build a real-time anomaly detection system that can identify unusual events and quickly respond to possible threats and reduce the chance of damage.</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4"/>
          <w:tab w:val="left" w:leader="none" w:pos="905"/>
        </w:tabs>
        <w:spacing w:after="0" w:before="0" w:line="276" w:lineRule="auto"/>
        <w:ind w:left="904" w:right="113" w:hanging="36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to build a real-time anomaly detection system that can process multiple video surveillance streams at once, which provides a scalable solution that retains accuracy.</w:t>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4"/>
          <w:tab w:val="left" w:leader="none" w:pos="905"/>
        </w:tabs>
        <w:spacing w:after="0" w:before="0" w:line="276" w:lineRule="auto"/>
        <w:ind w:left="904" w:right="113" w:hanging="36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False Positives: to build a real-time anomaly detection system that can learn from past data and normal behavior patterns to decrease the number of false positives.</w:t>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4"/>
          <w:tab w:val="left" w:leader="none" w:pos="905"/>
        </w:tabs>
        <w:spacing w:after="0" w:before="0" w:line="276" w:lineRule="auto"/>
        <w:ind w:left="904" w:right="113" w:hanging="360"/>
        <w:jc w:val="left"/>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Emergency Notification: to build a real-time anomaly detection system that can send a notification to users when an anomaly action is detected.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numPr>
          <w:ilvl w:val="0"/>
          <w:numId w:val="1"/>
        </w:numPr>
        <w:tabs>
          <w:tab w:val="left" w:leader="none" w:pos="545"/>
        </w:tabs>
        <w:spacing w:line="276" w:lineRule="auto"/>
        <w:ind w:left="544" w:hanging="431"/>
        <w:jc w:val="both"/>
        <w:rPr/>
      </w:pPr>
      <w:r w:rsidDel="00000000" w:rsidR="00000000" w:rsidRPr="00000000">
        <w:rPr>
          <w:rtl w:val="0"/>
        </w:rPr>
        <w:t xml:space="preserve">Methodology</w:t>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05"/>
        </w:tabs>
        <w:spacing w:after="0" w:before="43" w:line="276" w:lineRule="auto"/>
        <w:ind w:left="904" w:right="0" w:hanging="361"/>
        <w:jc w:val="both"/>
        <w:rPr>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I3D (Inflated 3D ConvNet)</w:t>
      </w:r>
    </w:p>
    <w:p w:rsidR="00000000" w:rsidDel="00000000" w:rsidP="00000000" w:rsidRDefault="00000000" w:rsidRPr="00000000" w14:paraId="0000001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65"/>
        </w:tabs>
        <w:spacing w:after="0" w:before="40" w:line="276" w:lineRule="auto"/>
        <w:ind w:left="1264" w:right="113"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 Convolutional Layers: I3D uses 3D convolutional layers that operate on video data, capturing spatial and temporal features simultaneously.</w:t>
      </w:r>
    </w:p>
    <w:p w:rsidR="00000000" w:rsidDel="00000000" w:rsidP="00000000" w:rsidRDefault="00000000" w:rsidRPr="00000000" w14:paraId="0000001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65"/>
        </w:tabs>
        <w:spacing w:after="0" w:before="4" w:line="276" w:lineRule="auto"/>
        <w:ind w:left="1264" w:right="113"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Inflated Weights: Initializing the 3D convolutional layers with 2D convolutional filters pretrained on large-scale image classification datasets. These pretrained weights helps in transfer learning and faster convergence.</w:t>
      </w:r>
    </w:p>
    <w:p w:rsidR="00000000" w:rsidDel="00000000" w:rsidP="00000000" w:rsidRDefault="00000000" w:rsidRPr="00000000" w14:paraId="0000001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265"/>
        </w:tabs>
        <w:spacing w:after="0" w:before="0" w:line="276" w:lineRule="auto"/>
        <w:ind w:left="1264" w:right="113"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Two-Stream Architecture: I3D typically employs two parallel streams of networks: one for RGB frames and another for optical flow. This enables the model to analyze both frame content and motion patterns.</w:t>
      </w:r>
    </w:p>
    <w:p w:rsidR="00000000" w:rsidDel="00000000" w:rsidP="00000000" w:rsidRDefault="00000000" w:rsidRPr="00000000" w14:paraId="00000015">
      <w:pPr>
        <w:pStyle w:val="Heading2"/>
        <w:numPr>
          <w:ilvl w:val="1"/>
          <w:numId w:val="1"/>
        </w:numPr>
        <w:tabs>
          <w:tab w:val="left" w:leader="none" w:pos="905"/>
        </w:tabs>
        <w:spacing w:line="276" w:lineRule="auto"/>
        <w:ind w:left="904" w:hanging="361"/>
        <w:jc w:val="both"/>
        <w:rPr/>
      </w:pPr>
      <w:r w:rsidDel="00000000" w:rsidR="00000000" w:rsidRPr="00000000">
        <w:rPr>
          <w:rtl w:val="0"/>
        </w:rPr>
        <w:t xml:space="preserve">LIME</w:t>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264" w:right="0" w:hanging="360"/>
        <w:jc w:val="both"/>
      </w:pPr>
      <w:r w:rsidDel="00000000" w:rsidR="00000000" w:rsidRPr="00000000">
        <w:rPr>
          <w:sz w:val="24"/>
          <w:szCs w:val="24"/>
          <w:rtl w:val="0"/>
        </w:rPr>
        <w:t xml:space="preserve">Model Agnostic: LIME is model-agnostic, meaning it can be used with any machine learning model, whether it's a decision tree, neural network, random forest, or any other model. It does not rely on the model's internal structure.</w:t>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264" w:right="0" w:hanging="360"/>
        <w:jc w:val="both"/>
      </w:pPr>
      <w:r w:rsidDel="00000000" w:rsidR="00000000" w:rsidRPr="00000000">
        <w:rPr>
          <w:sz w:val="24"/>
          <w:szCs w:val="24"/>
          <w:rtl w:val="0"/>
        </w:rPr>
        <w:t xml:space="preserve">Local Interpretability: LIME focuses on explaining the prediction of a single instance or a small group of instances. It doesn't provide global explanations for the entire model.</w:t>
      </w:r>
    </w:p>
    <w:p w:rsidR="00000000" w:rsidDel="00000000" w:rsidP="00000000" w:rsidRDefault="00000000" w:rsidRPr="00000000" w14:paraId="0000001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1264" w:right="0" w:hanging="360"/>
        <w:jc w:val="both"/>
      </w:pPr>
      <w:r w:rsidDel="00000000" w:rsidR="00000000" w:rsidRPr="00000000">
        <w:rPr>
          <w:sz w:val="24"/>
          <w:szCs w:val="24"/>
          <w:rtl w:val="0"/>
        </w:rPr>
        <w:t xml:space="preserve">Human-Readable Explanation: The local model's coefficients or rules can be interpreted by humans, providing insights into why the model made a particular prediction for a given instance.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25"/>
        </w:tabs>
        <w:spacing w:after="0" w:before="6"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tabs>
          <w:tab w:val="left" w:leader="none" w:pos="545"/>
        </w:tabs>
        <w:rPr/>
      </w:pPr>
      <w:r w:rsidDel="00000000" w:rsidR="00000000" w:rsidRPr="00000000">
        <w:rPr>
          <w:rtl w:val="0"/>
        </w:rPr>
      </w:r>
    </w:p>
    <w:p w:rsidR="00000000" w:rsidDel="00000000" w:rsidP="00000000" w:rsidRDefault="00000000" w:rsidRPr="00000000" w14:paraId="0000001B">
      <w:pPr>
        <w:pStyle w:val="Heading2"/>
        <w:numPr>
          <w:ilvl w:val="0"/>
          <w:numId w:val="1"/>
        </w:numPr>
        <w:tabs>
          <w:tab w:val="left" w:leader="none" w:pos="545"/>
        </w:tabs>
        <w:spacing w:before="66" w:line="276" w:lineRule="auto"/>
        <w:ind w:left="544" w:hanging="417"/>
        <w:jc w:val="left"/>
        <w:rPr/>
      </w:pPr>
      <w:r w:rsidDel="00000000" w:rsidR="00000000" w:rsidRPr="00000000">
        <w:rPr>
          <w:rtl w:val="0"/>
        </w:rPr>
        <w:t xml:space="preserve">Advancements</w:t>
      </w:r>
    </w:p>
    <w:p w:rsidR="00000000" w:rsidDel="00000000" w:rsidP="00000000" w:rsidRDefault="00000000" w:rsidRPr="00000000" w14:paraId="0000001C">
      <w:pPr>
        <w:pStyle w:val="Heading2"/>
        <w:tabs>
          <w:tab w:val="left" w:leader="none" w:pos="545"/>
        </w:tabs>
        <w:spacing w:before="66" w:line="276" w:lineRule="auto"/>
        <w:ind w:firstLine="0"/>
        <w:jc w:val="both"/>
        <w:rPr>
          <w:b w:val="0"/>
        </w:rPr>
      </w:pPr>
      <w:r w:rsidDel="00000000" w:rsidR="00000000" w:rsidRPr="00000000">
        <w:rPr>
          <w:b w:val="0"/>
          <w:rtl w:val="0"/>
        </w:rPr>
        <w:t xml:space="preserve"> </w:t>
        <w:tab/>
        <w:t xml:space="preserve">During the last two weeks, we have progressed in training a model to detect anomalies and normal activities. We have used the pre-calculated I3D feature extraction to train a fully connected neural network and then calculated ranking loss between the highest score instances in the positive bag (containing anomaly) and the negative bag (containing no anomaly) </w:t>
      </w:r>
    </w:p>
    <w:p w:rsidR="00000000" w:rsidDel="00000000" w:rsidP="00000000" w:rsidRDefault="00000000" w:rsidRPr="00000000" w14:paraId="0000001D">
      <w:pPr>
        <w:pStyle w:val="Heading2"/>
        <w:tabs>
          <w:tab w:val="left" w:leader="none" w:pos="545"/>
        </w:tabs>
        <w:spacing w:before="66" w:line="276" w:lineRule="auto"/>
        <w:ind w:firstLine="0"/>
        <w:jc w:val="both"/>
        <w:rPr>
          <w:b w:val="0"/>
        </w:rPr>
      </w:pPr>
      <w:r w:rsidDel="00000000" w:rsidR="00000000" w:rsidRPr="00000000">
        <w:rPr>
          <w:b w:val="0"/>
          <w:rtl w:val="0"/>
        </w:rPr>
        <w:t xml:space="preserve">   For the next step, we will develop and train a model to classify the kind of crimes in each video. In addition, we will develop a mobile application to send a message to users when anomaly activities happen.</w:t>
      </w:r>
    </w:p>
    <w:p w:rsidR="00000000" w:rsidDel="00000000" w:rsidP="00000000" w:rsidRDefault="00000000" w:rsidRPr="00000000" w14:paraId="0000001E">
      <w:pPr>
        <w:pStyle w:val="Heading2"/>
        <w:tabs>
          <w:tab w:val="left" w:leader="none" w:pos="545"/>
        </w:tabs>
        <w:spacing w:before="66" w:line="276" w:lineRule="auto"/>
        <w:ind w:left="0" w:firstLine="0"/>
        <w:rPr/>
      </w:pPr>
      <w:r w:rsidDel="00000000" w:rsidR="00000000" w:rsidRPr="00000000">
        <w:rPr>
          <w:rtl w:val="0"/>
        </w:rPr>
      </w:r>
    </w:p>
    <w:p w:rsidR="00000000" w:rsidDel="00000000" w:rsidP="00000000" w:rsidRDefault="00000000" w:rsidRPr="00000000" w14:paraId="0000001F">
      <w:pPr>
        <w:pStyle w:val="Heading2"/>
        <w:numPr>
          <w:ilvl w:val="0"/>
          <w:numId w:val="1"/>
        </w:numPr>
        <w:tabs>
          <w:tab w:val="left" w:leader="none" w:pos="545"/>
        </w:tabs>
        <w:spacing w:before="66" w:line="276" w:lineRule="auto"/>
        <w:ind w:left="544" w:hanging="417"/>
        <w:jc w:val="left"/>
        <w:rPr/>
      </w:pPr>
      <w:r w:rsidDel="00000000" w:rsidR="00000000" w:rsidRPr="00000000">
        <w:rPr>
          <w:rtl w:val="0"/>
        </w:rPr>
        <w:t xml:space="preserve">Conclusion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4" w:right="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this paper has underscored the critical importance of real-time anomaly detection in video surveillance systems, emphasizing its role in enhancing societal security. We have discussed the significance of early threat detection, scalability, reduced false positives, proactive response, and emergency notification as key objectives in the context of this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0"/>
          <w:numId w:val="1"/>
        </w:numPr>
        <w:tabs>
          <w:tab w:val="left" w:leader="none" w:pos="545"/>
        </w:tabs>
        <w:spacing w:line="276" w:lineRule="auto"/>
        <w:ind w:left="544" w:hanging="324"/>
        <w:jc w:val="left"/>
        <w:rPr/>
      </w:pPr>
      <w:r w:rsidDel="00000000" w:rsidR="00000000" w:rsidRPr="00000000">
        <w:rPr>
          <w:rtl w:val="0"/>
        </w:rPr>
        <w:t xml:space="preserve">References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5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t>
      </w:r>
      <w:hyperlink r:id="rId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www.crcv.ucf.edu/projects/real-world</w:t>
        </w:r>
      </w:hyperlink>
      <w:r w:rsidDel="00000000" w:rsidR="00000000" w:rsidRPr="00000000">
        <w:rPr>
          <w:rtl w:val="0"/>
        </w:rPr>
      </w:r>
    </w:p>
    <w:sectPr>
      <w:pgSz w:h="15840" w:w="12240" w:orient="portrait"/>
      <w:pgMar w:bottom="280" w:top="1380" w:left="126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544" w:hanging="244"/>
      </w:pPr>
      <w:rPr>
        <w:rFonts w:ascii="Times New Roman" w:cs="Times New Roman" w:eastAsia="Times New Roman" w:hAnsi="Times New Roman"/>
        <w:b w:val="1"/>
        <w:sz w:val="24"/>
        <w:szCs w:val="24"/>
      </w:rPr>
    </w:lvl>
    <w:lvl w:ilvl="1">
      <w:start w:val="0"/>
      <w:numFmt w:val="bullet"/>
      <w:lvlText w:val="●"/>
      <w:lvlJc w:val="left"/>
      <w:pPr>
        <w:ind w:left="904" w:hanging="360"/>
      </w:pPr>
      <w:rPr>
        <w:rFonts w:ascii="Noto Sans Symbols" w:cs="Noto Sans Symbols" w:eastAsia="Noto Sans Symbols" w:hAnsi="Noto Sans Symbols"/>
        <w:sz w:val="24"/>
        <w:szCs w:val="24"/>
      </w:rPr>
    </w:lvl>
    <w:lvl w:ilvl="2">
      <w:start w:val="0"/>
      <w:numFmt w:val="bullet"/>
      <w:lvlText w:val="▪"/>
      <w:lvlJc w:val="left"/>
      <w:pPr>
        <w:ind w:left="1264" w:hanging="360"/>
      </w:pPr>
      <w:rPr>
        <w:rFonts w:ascii="Noto Sans Symbols" w:cs="Noto Sans Symbols" w:eastAsia="Noto Sans Symbols" w:hAnsi="Noto Sans Symbols"/>
        <w:sz w:val="24"/>
        <w:szCs w:val="24"/>
      </w:rPr>
    </w:lvl>
    <w:lvl w:ilvl="3">
      <w:start w:val="0"/>
      <w:numFmt w:val="bullet"/>
      <w:lvlText w:val="•"/>
      <w:lvlJc w:val="left"/>
      <w:pPr>
        <w:ind w:left="2310" w:hanging="360"/>
      </w:pPr>
      <w:rPr/>
    </w:lvl>
    <w:lvl w:ilvl="4">
      <w:start w:val="0"/>
      <w:numFmt w:val="bullet"/>
      <w:lvlText w:val="•"/>
      <w:lvlJc w:val="left"/>
      <w:pPr>
        <w:ind w:left="3360" w:hanging="360"/>
      </w:pPr>
      <w:rPr/>
    </w:lvl>
    <w:lvl w:ilvl="5">
      <w:start w:val="0"/>
      <w:numFmt w:val="bullet"/>
      <w:lvlText w:val="•"/>
      <w:lvlJc w:val="left"/>
      <w:pPr>
        <w:ind w:left="4410" w:hanging="360"/>
      </w:pPr>
      <w:rPr/>
    </w:lvl>
    <w:lvl w:ilvl="6">
      <w:start w:val="0"/>
      <w:numFmt w:val="bullet"/>
      <w:lvlText w:val="•"/>
      <w:lvlJc w:val="left"/>
      <w:pPr>
        <w:ind w:left="5460" w:hanging="360"/>
      </w:pPr>
      <w:rPr/>
    </w:lvl>
    <w:lvl w:ilvl="7">
      <w:start w:val="0"/>
      <w:numFmt w:val="bullet"/>
      <w:lvlText w:val="•"/>
      <w:lvlJc w:val="left"/>
      <w:pPr>
        <w:ind w:left="6510" w:hanging="360"/>
      </w:pPr>
      <w:rPr/>
    </w:lvl>
    <w:lvl w:ilvl="8">
      <w:start w:val="0"/>
      <w:numFmt w:val="bullet"/>
      <w:lvlText w:val="•"/>
      <w:lvlJc w:val="left"/>
      <w:pPr>
        <w:ind w:left="756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4"/>
    </w:pPr>
    <w:rPr>
      <w:b w:val="1"/>
      <w:sz w:val="26"/>
      <w:szCs w:val="26"/>
    </w:rPr>
  </w:style>
  <w:style w:type="paragraph" w:styleId="Heading2">
    <w:name w:val="heading 2"/>
    <w:basedOn w:val="Normal"/>
    <w:next w:val="Normal"/>
    <w:pPr>
      <w:ind w:left="544" w:hanging="36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rcv.ucf.edu/projects/real-wor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