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3BAAF">
      <w:pPr>
        <w:jc w:val="center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T-Connect市场端修改反馈</w:t>
      </w:r>
    </w:p>
    <w:p w14:paraId="4D448D38">
      <w:pPr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BUG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：翻译不完全/混乱，包括主界面和功能模块界面（有很多处，请仔细排查下）。</w:t>
      </w:r>
    </w:p>
    <w:p w14:paraId="48FF4B18">
      <w:pPr>
        <w:jc w:val="left"/>
      </w:pPr>
      <w:r>
        <w:drawing>
          <wp:inline distT="0" distB="0" distL="114300" distR="114300">
            <wp:extent cx="3722370" cy="1947545"/>
            <wp:effectExtent l="0" t="0" r="11430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893570" cy="989965"/>
            <wp:effectExtent l="0" t="0" r="1143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r>
        <w:drawing>
          <wp:inline distT="0" distB="0" distL="114300" distR="114300">
            <wp:extent cx="3526155" cy="1819910"/>
            <wp:effectExtent l="0" t="0" r="17145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5E85688">
      <w:pPr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目前只有中/英文，选择其他语言默认设置为英文版。目前只做三种就好：</w:t>
      </w:r>
      <w:r>
        <w:rPr>
          <w:rFonts w:hint="eastAsia" w:ascii="微软雅黑" w:hAnsi="微软雅黑" w:eastAsia="微软雅黑" w:cs="微软雅黑"/>
          <w:sz w:val="22"/>
          <w:szCs w:val="22"/>
          <w:u w:val="single"/>
          <w:lang w:val="en-US" w:eastAsia="zh-CN"/>
        </w:rPr>
        <w:t>中文简体、繁体和英文</w:t>
      </w:r>
      <w:r>
        <w:rPr>
          <w:rFonts w:hint="eastAsia" w:ascii="微软雅黑" w:hAnsi="微软雅黑" w:eastAsia="微软雅黑" w:cs="微软雅黑"/>
          <w:sz w:val="22"/>
          <w:szCs w:val="22"/>
          <w:u w:val="none"/>
          <w:lang w:val="en-US" w:eastAsia="zh-CN"/>
        </w:rPr>
        <w:t>。</w:t>
      </w:r>
    </w:p>
    <w:p w14:paraId="7776B7E3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736215" cy="1429385"/>
            <wp:effectExtent l="0" t="0" r="698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FF"/>
          <w:sz w:val="44"/>
          <w:szCs w:val="44"/>
          <w:lang w:val="en-US" w:eastAsia="zh-CN"/>
        </w:rPr>
        <w:t xml:space="preserve">→ </w:t>
      </w:r>
      <w:r>
        <w:drawing>
          <wp:inline distT="0" distB="0" distL="114300" distR="114300">
            <wp:extent cx="2729865" cy="1426210"/>
            <wp:effectExtent l="0" t="0" r="1333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787F9">
      <w:pPr>
        <w:jc w:val="left"/>
        <w:rPr>
          <w:rFonts w:hint="default"/>
          <w:lang w:val="en-US" w:eastAsia="zh-CN"/>
        </w:rPr>
      </w:pPr>
    </w:p>
    <w:p w14:paraId="403814A9">
      <w:pPr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需求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：文本修改-Label Format Download；icon修改-左边栏和右边栏保持一致即可。</w:t>
      </w:r>
    </w:p>
    <w:p w14:paraId="5E58D6A0">
      <w:pPr>
        <w:jc w:val="left"/>
      </w:pPr>
      <w:r>
        <w:drawing>
          <wp:inline distT="0" distB="0" distL="114300" distR="114300">
            <wp:extent cx="2744470" cy="1433830"/>
            <wp:effectExtent l="0" t="0" r="1397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273B6">
      <w:pPr>
        <w:jc w:val="left"/>
        <w:rPr>
          <w:rFonts w:hint="eastAsia"/>
          <w:lang w:val="en-US" w:eastAsia="zh-CN"/>
        </w:rPr>
      </w:pPr>
    </w:p>
    <w:p w14:paraId="68FB348C">
      <w:pPr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需求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：T-Industry和T-Retail，右侧功能模块标题字体与左边的保持一致（不加粗），标题下方功能模块描述文字删去。</w:t>
      </w:r>
    </w:p>
    <w:p w14:paraId="631A8AC8">
      <w:pPr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drawing>
          <wp:inline distT="0" distB="0" distL="114300" distR="114300">
            <wp:extent cx="2720975" cy="1421765"/>
            <wp:effectExtent l="0" t="0" r="6985" b="1079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3AC1">
      <w:pPr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</w:p>
    <w:p w14:paraId="70266EA6">
      <w:pPr>
        <w:jc w:val="left"/>
        <w:rPr>
          <w:rFonts w:hint="default" w:ascii="微软雅黑" w:hAnsi="微软雅黑" w:eastAsia="微软雅黑" w:cs="微软雅黑"/>
          <w:sz w:val="22"/>
          <w:szCs w:val="2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4、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highlight w:val="none"/>
          <w:lang w:val="en-US" w:eastAsia="zh-CN"/>
        </w:rPr>
        <w:t>需求</w:t>
      </w: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：在每个功能界面的右上角，添加一个按钮（如图1），点击跳出操作说明框（如图2）：</w:t>
      </w:r>
    </w:p>
    <w:p w14:paraId="165FAFAB">
      <w:pPr>
        <w:jc w:val="left"/>
        <w:rPr>
          <w:sz w:val="22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drawing>
          <wp:inline distT="0" distB="0" distL="114300" distR="114300">
            <wp:extent cx="2716530" cy="1419225"/>
            <wp:effectExtent l="0" t="0" r="1143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FF"/>
          <w:sz w:val="44"/>
          <w:szCs w:val="44"/>
          <w:lang w:val="en-US" w:eastAsia="zh-CN"/>
        </w:rPr>
        <w:t>→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 xml:space="preserve"> </w:t>
      </w:r>
      <w:r>
        <w:rPr>
          <w:sz w:val="22"/>
          <w:szCs w:val="28"/>
        </w:rPr>
        <w:drawing>
          <wp:inline distT="0" distB="0" distL="114300" distR="114300">
            <wp:extent cx="1420495" cy="1433830"/>
            <wp:effectExtent l="0" t="0" r="1206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A69E">
      <w:pPr>
        <w:jc w:val="left"/>
        <w:rPr>
          <w:rFonts w:hint="eastAsia" w:ascii="微软雅黑" w:hAnsi="微软雅黑" w:eastAsia="微软雅黑" w:cs="微软雅黑"/>
          <w:sz w:val="22"/>
          <w:szCs w:val="28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highlight w:val="yellow"/>
          <w:lang w:val="en-US" w:eastAsia="zh-CN"/>
        </w:rPr>
        <w:t>（已根据目前版本写好了三个软件的中英文说明，先尝试做下看看效果。等1.10发布完善版本后根据最终的软件操作再调整下部分文字-市场部提供）</w:t>
      </w:r>
    </w:p>
    <w:p w14:paraId="3BA3C305">
      <w:pPr>
        <w:jc w:val="left"/>
        <w:rPr>
          <w:sz w:val="22"/>
          <w:szCs w:val="28"/>
        </w:rPr>
      </w:pPr>
    </w:p>
    <w:p w14:paraId="79433EE4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需求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：T-Industry功能模块名称修改</w:t>
      </w:r>
    </w:p>
    <w:p w14:paraId="2472C6DC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Weight Data Collection 改成 Weighing Data Collection</w:t>
      </w:r>
    </w:p>
    <w:p w14:paraId="5ED5D0F0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2753995" cy="1438910"/>
            <wp:effectExtent l="0" t="0" r="4445" b="889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CDC9D">
      <w:pPr>
        <w:numPr>
          <w:ilvl w:val="0"/>
          <w:numId w:val="0"/>
        </w:numPr>
        <w:jc w:val="left"/>
      </w:pPr>
    </w:p>
    <w:p w14:paraId="25A380AD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需求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：T-Retail功能模块名称修改</w:t>
      </w:r>
    </w:p>
    <w:p w14:paraId="5E1D606C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PLU Import改成PLU Edit（和T-Industry中的PLU Edit名称保持一致）</w:t>
      </w:r>
    </w:p>
    <w:p w14:paraId="1266E81F"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754630" cy="1438910"/>
            <wp:effectExtent l="0" t="0" r="381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567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198046"/>
    <w:multiLevelType w:val="singleLevel"/>
    <w:tmpl w:val="5A198046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543C9"/>
    <w:rsid w:val="087150EF"/>
    <w:rsid w:val="0C0149DC"/>
    <w:rsid w:val="123B5084"/>
    <w:rsid w:val="14A01236"/>
    <w:rsid w:val="15575A71"/>
    <w:rsid w:val="1BAF61FB"/>
    <w:rsid w:val="22823D77"/>
    <w:rsid w:val="29A50C45"/>
    <w:rsid w:val="3C58476F"/>
    <w:rsid w:val="45132F5D"/>
    <w:rsid w:val="4A981A8C"/>
    <w:rsid w:val="4D5543C9"/>
    <w:rsid w:val="4FB64750"/>
    <w:rsid w:val="51A056CA"/>
    <w:rsid w:val="5E6C1937"/>
    <w:rsid w:val="64436AB5"/>
    <w:rsid w:val="6DF36E56"/>
    <w:rsid w:val="734819F2"/>
    <w:rsid w:val="74DA2B1D"/>
    <w:rsid w:val="7E9C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333</Words>
  <Characters>460</Characters>
  <Lines>0</Lines>
  <Paragraphs>0</Paragraphs>
  <TotalTime>12</TotalTime>
  <ScaleCrop>false</ScaleCrop>
  <LinksUpToDate>false</LinksUpToDate>
  <CharactersWithSpaces>477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2024-12-30T00:52:00Z</dcterms:created>
  <dc:creator>10+1</dc:creator>
  <cp:lastModifiedBy>月*影</cp:lastModifiedBy>
  <dcterms:modified xsi:type="dcterms:W3CDTF">2025-01-15T01:58:15Z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5642053705164061BC47203DAE075E89_11</vt:lpwstr>
  </property>
  <property fmtid="{D5CDD505-2E9C-101B-9397-08002B2CF9AE}" pid="4" name="KSOTemplateDocerSaveRecord">
    <vt:lpwstr>eyJoZGlkIjoiZDU0ZjgwOThhMzg3YWUzMDk5ZWQ4NGIwYjg0MzBhNzIiLCJ1c2VySWQiOiIxMzQ2NTc5Mzk2In0=</vt:lpwstr>
  </property>
</Properties>
</file>