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D2E53" w14:textId="77777777" w:rsidR="008205AB" w:rsidRPr="008205AB" w:rsidRDefault="008205AB" w:rsidP="008205AB">
      <w:pPr>
        <w:rPr>
          <w:rFonts w:ascii="Century Gothic" w:eastAsia="Times New Roman" w:hAnsi="Century Gothic" w:cs="Times New Roman"/>
          <w:sz w:val="21"/>
          <w:szCs w:val="21"/>
        </w:rPr>
      </w:pPr>
      <w:r w:rsidRPr="008205AB">
        <w:rPr>
          <w:rFonts w:ascii="Century Gothic" w:eastAsia="Times New Roman" w:hAnsi="Century Gothic" w:cs="Times New Roman"/>
          <w:b/>
          <w:bCs/>
          <w:sz w:val="21"/>
          <w:szCs w:val="21"/>
        </w:rPr>
        <w:t>Type de projet : </w:t>
      </w:r>
      <w:r w:rsidR="00AA00FD">
        <w:rPr>
          <w:rFonts w:ascii="Century Gothic" w:eastAsia="Times New Roman" w:hAnsi="Century Gothic" w:cs="Times New Roman"/>
          <w:sz w:val="21"/>
          <w:szCs w:val="21"/>
        </w:rPr>
        <w:t>Rénovation et extension : Bâtiment d’activité</w:t>
      </w:r>
      <w:r w:rsidR="002C577D">
        <w:rPr>
          <w:rFonts w:ascii="Century Gothic" w:eastAsia="Times New Roman" w:hAnsi="Century Gothic" w:cs="Times New Roman"/>
          <w:sz w:val="21"/>
          <w:szCs w:val="21"/>
        </w:rPr>
        <w:t>s</w:t>
      </w:r>
      <w:r w:rsidR="00AA00FD">
        <w:rPr>
          <w:rFonts w:ascii="Century Gothic" w:eastAsia="Times New Roman" w:hAnsi="Century Gothic" w:cs="Times New Roman"/>
          <w:sz w:val="21"/>
          <w:szCs w:val="21"/>
        </w:rPr>
        <w:t xml:space="preserve"> mixte</w:t>
      </w:r>
      <w:r w:rsidR="002C577D">
        <w:rPr>
          <w:rFonts w:ascii="Century Gothic" w:eastAsia="Times New Roman" w:hAnsi="Century Gothic" w:cs="Times New Roman"/>
          <w:sz w:val="21"/>
          <w:szCs w:val="21"/>
        </w:rPr>
        <w:t>s</w:t>
      </w:r>
      <w:r w:rsidR="00AA00FD">
        <w:rPr>
          <w:rFonts w:ascii="Century Gothic" w:eastAsia="Times New Roman" w:hAnsi="Century Gothic" w:cs="Times New Roman"/>
          <w:sz w:val="21"/>
          <w:szCs w:val="21"/>
        </w:rPr>
        <w:t xml:space="preserve"> </w:t>
      </w:r>
      <w:r w:rsidR="002C577D">
        <w:rPr>
          <w:rFonts w:ascii="Century Gothic" w:eastAsia="Times New Roman" w:hAnsi="Century Gothic" w:cs="Times New Roman"/>
          <w:sz w:val="21"/>
          <w:szCs w:val="21"/>
        </w:rPr>
        <w:t>logement</w:t>
      </w:r>
      <w:r w:rsidR="00AA00FD">
        <w:rPr>
          <w:rFonts w:ascii="Century Gothic" w:eastAsia="Times New Roman" w:hAnsi="Century Gothic" w:cs="Times New Roman"/>
          <w:sz w:val="21"/>
          <w:szCs w:val="21"/>
        </w:rPr>
        <w:t xml:space="preserve"> + bureaux</w:t>
      </w:r>
      <w:r w:rsidRPr="008205AB">
        <w:rPr>
          <w:rFonts w:ascii="Century Gothic" w:eastAsia="Times New Roman" w:hAnsi="Century Gothic" w:cs="Times New Roman"/>
          <w:sz w:val="21"/>
          <w:szCs w:val="21"/>
        </w:rPr>
        <w:br/>
      </w:r>
      <w:r w:rsidRPr="008205AB">
        <w:rPr>
          <w:rFonts w:ascii="Century Gothic" w:eastAsia="Times New Roman" w:hAnsi="Century Gothic" w:cs="Times New Roman"/>
          <w:b/>
          <w:bCs/>
          <w:sz w:val="21"/>
          <w:szCs w:val="21"/>
        </w:rPr>
        <w:t>Localisation :</w:t>
      </w:r>
      <w:r w:rsidR="00AA00FD">
        <w:rPr>
          <w:rFonts w:ascii="Century Gothic" w:eastAsia="Times New Roman" w:hAnsi="Century Gothic" w:cs="Times New Roman"/>
          <w:sz w:val="21"/>
          <w:szCs w:val="21"/>
        </w:rPr>
        <w:t> Arcueil</w:t>
      </w:r>
      <w:r w:rsidRPr="008205AB">
        <w:rPr>
          <w:rFonts w:ascii="Century Gothic" w:eastAsia="Times New Roman" w:hAnsi="Century Gothic" w:cs="Times New Roman"/>
          <w:sz w:val="21"/>
          <w:szCs w:val="21"/>
        </w:rPr>
        <w:br/>
      </w:r>
      <w:r w:rsidRPr="008205AB">
        <w:rPr>
          <w:rFonts w:ascii="Century Gothic" w:eastAsia="Times New Roman" w:hAnsi="Century Gothic" w:cs="Times New Roman"/>
          <w:b/>
          <w:bCs/>
          <w:sz w:val="21"/>
          <w:szCs w:val="21"/>
        </w:rPr>
        <w:t>Année du projet :</w:t>
      </w:r>
      <w:r w:rsidR="00AA00FD">
        <w:rPr>
          <w:rFonts w:ascii="Century Gothic" w:eastAsia="Times New Roman" w:hAnsi="Century Gothic" w:cs="Times New Roman"/>
          <w:sz w:val="21"/>
          <w:szCs w:val="21"/>
        </w:rPr>
        <w:t> 2022</w:t>
      </w:r>
      <w:r w:rsidRPr="008205AB">
        <w:rPr>
          <w:rFonts w:ascii="Century Gothic" w:eastAsia="Times New Roman" w:hAnsi="Century Gothic" w:cs="Times New Roman"/>
          <w:sz w:val="21"/>
          <w:szCs w:val="21"/>
        </w:rPr>
        <w:br/>
      </w:r>
      <w:r w:rsidRPr="008205AB">
        <w:rPr>
          <w:rFonts w:ascii="Century Gothic" w:eastAsia="Times New Roman" w:hAnsi="Century Gothic" w:cs="Times New Roman"/>
          <w:b/>
          <w:bCs/>
          <w:sz w:val="21"/>
          <w:szCs w:val="21"/>
        </w:rPr>
        <w:t>Type de mission :</w:t>
      </w:r>
      <w:r w:rsidRPr="008205AB">
        <w:rPr>
          <w:rFonts w:ascii="Century Gothic" w:eastAsia="Times New Roman" w:hAnsi="Century Gothic" w:cs="Times New Roman"/>
          <w:sz w:val="21"/>
          <w:szCs w:val="21"/>
        </w:rPr>
        <w:t> Optimisation de projet</w:t>
      </w:r>
      <w:r w:rsidR="00AA00FD">
        <w:rPr>
          <w:rFonts w:ascii="Century Gothic" w:eastAsia="Times New Roman" w:hAnsi="Century Gothic" w:cs="Times New Roman"/>
          <w:sz w:val="21"/>
          <w:szCs w:val="21"/>
        </w:rPr>
        <w:t> pour la création de bureaux</w:t>
      </w:r>
      <w:r w:rsidR="002C577D">
        <w:rPr>
          <w:rFonts w:ascii="Century Gothic" w:eastAsia="Times New Roman" w:hAnsi="Century Gothic" w:cs="Times New Roman"/>
          <w:sz w:val="21"/>
          <w:szCs w:val="21"/>
        </w:rPr>
        <w:t xml:space="preserve"> en gardant la partie habitation</w:t>
      </w:r>
      <w:r w:rsidRPr="008205AB">
        <w:rPr>
          <w:rFonts w:ascii="Century Gothic" w:eastAsia="Times New Roman" w:hAnsi="Century Gothic" w:cs="Times New Roman"/>
          <w:sz w:val="21"/>
          <w:szCs w:val="21"/>
        </w:rPr>
        <w:t>, Con</w:t>
      </w:r>
      <w:r w:rsidR="00AA00FD">
        <w:rPr>
          <w:rFonts w:ascii="Century Gothic" w:eastAsia="Times New Roman" w:hAnsi="Century Gothic" w:cs="Times New Roman"/>
          <w:sz w:val="21"/>
          <w:szCs w:val="21"/>
        </w:rPr>
        <w:t xml:space="preserve">seils et négociations en Mairie, Permis de construire </w:t>
      </w:r>
      <w:r w:rsidR="002C577D">
        <w:rPr>
          <w:rFonts w:ascii="Century Gothic" w:eastAsia="Times New Roman" w:hAnsi="Century Gothic" w:cs="Times New Roman"/>
          <w:sz w:val="21"/>
          <w:szCs w:val="21"/>
        </w:rPr>
        <w:t xml:space="preserve">en collaboration </w:t>
      </w:r>
      <w:bookmarkStart w:id="0" w:name="_GoBack"/>
      <w:bookmarkEnd w:id="0"/>
      <w:r w:rsidR="00AA00FD">
        <w:rPr>
          <w:rFonts w:ascii="Century Gothic" w:eastAsia="Times New Roman" w:hAnsi="Century Gothic" w:cs="Times New Roman"/>
          <w:sz w:val="21"/>
          <w:szCs w:val="21"/>
        </w:rPr>
        <w:t>avec le cabinet ADL ARCHITECTE, suivi des travaux.</w:t>
      </w:r>
      <w:r w:rsidRPr="008205AB">
        <w:rPr>
          <w:rFonts w:ascii="Century Gothic" w:eastAsia="Times New Roman" w:hAnsi="Century Gothic" w:cs="Times New Roman"/>
          <w:sz w:val="21"/>
          <w:szCs w:val="21"/>
        </w:rPr>
        <w:br/>
      </w:r>
      <w:r w:rsidRPr="008205AB">
        <w:rPr>
          <w:rFonts w:ascii="Century Gothic" w:eastAsia="Times New Roman" w:hAnsi="Century Gothic" w:cs="Times New Roman"/>
          <w:b/>
          <w:bCs/>
          <w:sz w:val="21"/>
          <w:szCs w:val="21"/>
        </w:rPr>
        <w:br/>
      </w:r>
    </w:p>
    <w:p w14:paraId="1B171BDE" w14:textId="77777777" w:rsidR="008205AB" w:rsidRPr="008205AB" w:rsidRDefault="008205AB" w:rsidP="008205AB">
      <w:pPr>
        <w:rPr>
          <w:rFonts w:ascii="Century Gothic" w:eastAsia="Times New Roman" w:hAnsi="Century Gothic" w:cs="Times New Roman"/>
          <w:sz w:val="21"/>
          <w:szCs w:val="21"/>
        </w:rPr>
      </w:pPr>
      <w:r w:rsidRPr="008205AB">
        <w:rPr>
          <w:rFonts w:ascii="Century Gothic" w:eastAsia="Times New Roman" w:hAnsi="Century Gothic" w:cs="Times New Roman"/>
          <w:b/>
          <w:bCs/>
          <w:sz w:val="21"/>
          <w:szCs w:val="21"/>
        </w:rPr>
        <w:t>Descriptif :</w:t>
      </w:r>
    </w:p>
    <w:p w14:paraId="6094D4E9" w14:textId="77777777" w:rsidR="00AA00FD" w:rsidRDefault="008205AB" w:rsidP="008205AB">
      <w:pPr>
        <w:spacing w:before="100" w:beforeAutospacing="1" w:afterAutospacing="1"/>
        <w:jc w:val="both"/>
        <w:rPr>
          <w:rFonts w:ascii="Century Gothic" w:hAnsi="Century Gothic" w:cs="Times New Roman"/>
          <w:sz w:val="21"/>
          <w:szCs w:val="21"/>
        </w:rPr>
      </w:pPr>
      <w:r w:rsidRPr="008205AB">
        <w:rPr>
          <w:rFonts w:ascii="Century Gothic" w:hAnsi="Century Gothic" w:cs="Times New Roman"/>
          <w:sz w:val="21"/>
          <w:szCs w:val="21"/>
        </w:rPr>
        <w:t xml:space="preserve">Projet d’investissement: </w:t>
      </w:r>
      <w:r w:rsidR="00AA00FD">
        <w:rPr>
          <w:rFonts w:ascii="Century Gothic" w:hAnsi="Century Gothic" w:cs="Times New Roman"/>
          <w:sz w:val="21"/>
          <w:szCs w:val="21"/>
        </w:rPr>
        <w:t>Dans le cadre de l’évolution de la zone où se situe la maison en « zone d’activités », il a fallut permettre à cette maison de se muer en bâtiment d’activité de bureau. Ce passage entre une architecture de type Pavillonnaire vers une architecture de bâtiment de bureaux modernes  est un exercice qui répond à une problématique très actuelle qui est se rapport entre son activité professionnel et sa vie personnelle à la fois en terme d’organisation, de développement mais aussi dans le cadre de l’évolution de son activité, d’où l’investissement.</w:t>
      </w:r>
    </w:p>
    <w:p w14:paraId="48B8D080" w14:textId="77777777" w:rsidR="00AA00FD" w:rsidRDefault="00AA00FD" w:rsidP="008205AB">
      <w:pPr>
        <w:spacing w:before="100" w:beforeAutospacing="1" w:afterAutospacing="1"/>
        <w:jc w:val="both"/>
        <w:rPr>
          <w:rFonts w:ascii="Century Gothic" w:hAnsi="Century Gothic" w:cs="Times New Roman"/>
          <w:sz w:val="21"/>
          <w:szCs w:val="21"/>
        </w:rPr>
      </w:pPr>
      <w:r>
        <w:rPr>
          <w:rFonts w:ascii="Century Gothic" w:hAnsi="Century Gothic" w:cs="Times New Roman"/>
          <w:sz w:val="21"/>
          <w:szCs w:val="21"/>
        </w:rPr>
        <w:t>Un bâtiment tout en 1 mais où tout ne doit pas se mélanger, tout doit pouvoir se faire distinctement dans un même volume : habiter, travailler, se divertir, accueillir etc..</w:t>
      </w:r>
    </w:p>
    <w:p w14:paraId="7523A0E1" w14:textId="77777777" w:rsidR="007C2FEC" w:rsidRDefault="00AA00FD">
      <w:r>
        <w:rPr>
          <w:rFonts w:ascii="Century Gothic" w:hAnsi="Century Gothic" w:cs="Times New Roman"/>
          <w:sz w:val="21"/>
          <w:szCs w:val="21"/>
        </w:rPr>
        <w:t>En Collaboration avec ADL Architecte, notre bureau d’étude HETA s’est posé les questions de cette « évolution mutation » d’une maison en/et bureaux tout en restant force de proposition.</w:t>
      </w:r>
    </w:p>
    <w:sectPr w:rsidR="007C2FEC" w:rsidSect="007C2F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AB"/>
    <w:rsid w:val="002C577D"/>
    <w:rsid w:val="007C2FEC"/>
    <w:rsid w:val="008205AB"/>
    <w:rsid w:val="00AA00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38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205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2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238130">
      <w:bodyDiv w:val="1"/>
      <w:marLeft w:val="0"/>
      <w:marRight w:val="0"/>
      <w:marTop w:val="0"/>
      <w:marBottom w:val="0"/>
      <w:divBdr>
        <w:top w:val="none" w:sz="0" w:space="0" w:color="auto"/>
        <w:left w:val="none" w:sz="0" w:space="0" w:color="auto"/>
        <w:bottom w:val="none" w:sz="0" w:space="0" w:color="auto"/>
        <w:right w:val="none" w:sz="0" w:space="0" w:color="auto"/>
      </w:divBdr>
      <w:divsChild>
        <w:div w:id="1394965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9972">
              <w:marLeft w:val="0"/>
              <w:marRight w:val="0"/>
              <w:marTop w:val="0"/>
              <w:marBottom w:val="0"/>
              <w:divBdr>
                <w:top w:val="none" w:sz="0" w:space="0" w:color="auto"/>
                <w:left w:val="none" w:sz="0" w:space="0" w:color="auto"/>
                <w:bottom w:val="none" w:sz="0" w:space="0" w:color="auto"/>
                <w:right w:val="none" w:sz="0" w:space="0" w:color="auto"/>
              </w:divBdr>
              <w:divsChild>
                <w:div w:id="367489286">
                  <w:marLeft w:val="0"/>
                  <w:marRight w:val="0"/>
                  <w:marTop w:val="0"/>
                  <w:marBottom w:val="0"/>
                  <w:divBdr>
                    <w:top w:val="none" w:sz="0" w:space="0" w:color="auto"/>
                    <w:left w:val="none" w:sz="0" w:space="0" w:color="auto"/>
                    <w:bottom w:val="none" w:sz="0" w:space="0" w:color="auto"/>
                    <w:right w:val="none" w:sz="0" w:space="0" w:color="auto"/>
                  </w:divBdr>
                  <w:divsChild>
                    <w:div w:id="1920863640">
                      <w:marLeft w:val="0"/>
                      <w:marRight w:val="0"/>
                      <w:marTop w:val="0"/>
                      <w:marBottom w:val="0"/>
                      <w:divBdr>
                        <w:top w:val="none" w:sz="0" w:space="0" w:color="auto"/>
                        <w:left w:val="none" w:sz="0" w:space="0" w:color="auto"/>
                        <w:bottom w:val="none" w:sz="0" w:space="0" w:color="auto"/>
                        <w:right w:val="none" w:sz="0" w:space="0" w:color="auto"/>
                      </w:divBdr>
                      <w:divsChild>
                        <w:div w:id="175926052">
                          <w:marLeft w:val="0"/>
                          <w:marRight w:val="0"/>
                          <w:marTop w:val="0"/>
                          <w:marBottom w:val="0"/>
                          <w:divBdr>
                            <w:top w:val="none" w:sz="0" w:space="0" w:color="auto"/>
                            <w:left w:val="none" w:sz="0" w:space="0" w:color="auto"/>
                            <w:bottom w:val="none" w:sz="0" w:space="0" w:color="auto"/>
                            <w:right w:val="none" w:sz="0" w:space="0" w:color="auto"/>
                          </w:divBdr>
                          <w:divsChild>
                            <w:div w:id="1604410975">
                              <w:marLeft w:val="0"/>
                              <w:marRight w:val="0"/>
                              <w:marTop w:val="0"/>
                              <w:marBottom w:val="0"/>
                              <w:divBdr>
                                <w:top w:val="none" w:sz="0" w:space="0" w:color="auto"/>
                                <w:left w:val="none" w:sz="0" w:space="0" w:color="auto"/>
                                <w:bottom w:val="none" w:sz="0" w:space="0" w:color="auto"/>
                                <w:right w:val="none" w:sz="0" w:space="0" w:color="auto"/>
                              </w:divBdr>
                            </w:div>
                            <w:div w:id="2614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1109</Characters>
  <Application>Microsoft Macintosh Word</Application>
  <DocSecurity>0</DocSecurity>
  <Lines>9</Lines>
  <Paragraphs>2</Paragraphs>
  <ScaleCrop>false</ScaleCrop>
  <Company>HETA</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Hoby ANDRIA</dc:creator>
  <cp:keywords/>
  <dc:description/>
  <cp:lastModifiedBy>Hoby ANDRIA</cp:lastModifiedBy>
  <cp:revision>3</cp:revision>
  <dcterms:created xsi:type="dcterms:W3CDTF">2022-11-05T15:26:00Z</dcterms:created>
  <dcterms:modified xsi:type="dcterms:W3CDTF">2022-11-05T15:31:00Z</dcterms:modified>
</cp:coreProperties>
</file>