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57C2B" w14:textId="77777777" w:rsidR="006473EE" w:rsidRPr="004C5692" w:rsidRDefault="006473EE" w:rsidP="003A68E9">
      <w:pPr>
        <w:spacing w:after="0" w:line="360" w:lineRule="auto"/>
        <w:jc w:val="both"/>
        <w:rPr>
          <w:rFonts w:ascii="Times New Roman" w:hAnsi="Times New Roman" w:cs="Times New Roman"/>
          <w:b/>
          <w:bCs/>
          <w:color w:val="FF0000"/>
          <w:sz w:val="24"/>
          <w:szCs w:val="24"/>
        </w:rPr>
      </w:pPr>
      <w:r w:rsidRPr="004C5692">
        <w:rPr>
          <w:rFonts w:ascii="Times New Roman" w:hAnsi="Times New Roman" w:cs="Times New Roman"/>
          <w:b/>
          <w:bCs/>
          <w:color w:val="FF0000"/>
          <w:sz w:val="24"/>
          <w:szCs w:val="24"/>
        </w:rPr>
        <w:t>Le contrôle de gestion est-il nécessaire pour une start-up ?</w:t>
      </w:r>
    </w:p>
    <w:p w14:paraId="5BB95EF4" w14:textId="77777777" w:rsidR="00B449BD" w:rsidRPr="004C5692" w:rsidRDefault="00B449BD" w:rsidP="003A68E9">
      <w:pPr>
        <w:spacing w:after="0" w:line="360" w:lineRule="auto"/>
        <w:jc w:val="both"/>
        <w:rPr>
          <w:rFonts w:ascii="Times New Roman" w:eastAsia="Times New Roman" w:hAnsi="Times New Roman" w:cs="Times New Roman"/>
          <w:sz w:val="24"/>
          <w:szCs w:val="24"/>
          <w:lang w:eastAsia="fr-FR"/>
        </w:rPr>
      </w:pPr>
    </w:p>
    <w:p w14:paraId="717C8E9B" w14:textId="77777777" w:rsidR="00D01EE3" w:rsidRPr="004C5692" w:rsidRDefault="005A3CE9" w:rsidP="003A68E9">
      <w:pPr>
        <w:spacing w:after="0" w:line="360" w:lineRule="auto"/>
        <w:jc w:val="both"/>
        <w:rPr>
          <w:rFonts w:ascii="Times New Roman" w:eastAsia="Times New Roman" w:hAnsi="Times New Roman" w:cs="Times New Roman"/>
          <w:sz w:val="24"/>
          <w:szCs w:val="24"/>
          <w:lang w:eastAsia="fr-FR"/>
        </w:rPr>
      </w:pPr>
      <w:r w:rsidRPr="004C5692">
        <w:rPr>
          <w:rFonts w:ascii="Times New Roman" w:eastAsia="Times New Roman" w:hAnsi="Times New Roman" w:cs="Times New Roman"/>
          <w:sz w:val="24"/>
          <w:szCs w:val="24"/>
          <w:lang w:eastAsia="fr-FR"/>
        </w:rPr>
        <w:t xml:space="preserve">Dans un environnement économique de plus en plus concurrentiel sujet à </w:t>
      </w:r>
      <w:r w:rsidR="00BB29F3" w:rsidRPr="004C5692">
        <w:rPr>
          <w:rFonts w:ascii="Times New Roman" w:eastAsia="Times New Roman" w:hAnsi="Times New Roman" w:cs="Times New Roman"/>
          <w:sz w:val="24"/>
          <w:szCs w:val="24"/>
          <w:lang w:eastAsia="fr-FR"/>
        </w:rPr>
        <w:t xml:space="preserve">diverses mutations, il </w:t>
      </w:r>
      <w:r w:rsidR="00845437" w:rsidRPr="004C5692">
        <w:rPr>
          <w:rFonts w:ascii="Times New Roman" w:eastAsia="Times New Roman" w:hAnsi="Times New Roman" w:cs="Times New Roman"/>
          <w:sz w:val="24"/>
          <w:szCs w:val="24"/>
          <w:lang w:eastAsia="fr-FR"/>
        </w:rPr>
        <w:t>serait</w:t>
      </w:r>
      <w:r w:rsidR="00BB29F3" w:rsidRPr="004C5692">
        <w:rPr>
          <w:rFonts w:ascii="Times New Roman" w:eastAsia="Times New Roman" w:hAnsi="Times New Roman" w:cs="Times New Roman"/>
          <w:sz w:val="24"/>
          <w:szCs w:val="24"/>
          <w:lang w:eastAsia="fr-FR"/>
        </w:rPr>
        <w:t xml:space="preserve"> impossible pour tout entrepreneur de se passer du contrôle de gestion.</w:t>
      </w:r>
      <w:r w:rsidR="00CD43D3" w:rsidRPr="004C5692">
        <w:rPr>
          <w:rFonts w:ascii="Times New Roman" w:eastAsia="Times New Roman" w:hAnsi="Times New Roman" w:cs="Times New Roman"/>
          <w:sz w:val="24"/>
          <w:szCs w:val="24"/>
          <w:lang w:eastAsia="fr-FR"/>
        </w:rPr>
        <w:t xml:space="preserve"> </w:t>
      </w:r>
      <w:r w:rsidR="00D3323F" w:rsidRPr="004C5692">
        <w:rPr>
          <w:rFonts w:ascii="Times New Roman" w:eastAsia="Times New Roman" w:hAnsi="Times New Roman" w:cs="Times New Roman"/>
          <w:sz w:val="24"/>
          <w:szCs w:val="24"/>
          <w:lang w:eastAsia="fr-FR"/>
        </w:rPr>
        <w:t>C</w:t>
      </w:r>
      <w:r w:rsidR="00256E29" w:rsidRPr="004C5692">
        <w:rPr>
          <w:rFonts w:ascii="Times New Roman" w:eastAsia="Times New Roman" w:hAnsi="Times New Roman" w:cs="Times New Roman"/>
          <w:sz w:val="24"/>
          <w:szCs w:val="24"/>
          <w:lang w:eastAsia="fr-FR"/>
        </w:rPr>
        <w:t>es mutations</w:t>
      </w:r>
      <w:r w:rsidR="00D3323F" w:rsidRPr="004C5692">
        <w:rPr>
          <w:rFonts w:ascii="Times New Roman" w:eastAsia="Times New Roman" w:hAnsi="Times New Roman" w:cs="Times New Roman"/>
          <w:sz w:val="24"/>
          <w:szCs w:val="24"/>
          <w:lang w:eastAsia="fr-FR"/>
        </w:rPr>
        <w:t xml:space="preserve"> </w:t>
      </w:r>
      <w:r w:rsidR="00256E29" w:rsidRPr="004C5692">
        <w:rPr>
          <w:rFonts w:ascii="Times New Roman" w:eastAsia="Times New Roman" w:hAnsi="Times New Roman" w:cs="Times New Roman"/>
          <w:sz w:val="24"/>
          <w:szCs w:val="24"/>
          <w:lang w:eastAsia="fr-FR"/>
        </w:rPr>
        <w:t>touchent tous les domaines </w:t>
      </w:r>
      <w:r w:rsidR="00DE3658" w:rsidRPr="004C5692">
        <w:rPr>
          <w:rFonts w:ascii="Times New Roman" w:eastAsia="Times New Roman" w:hAnsi="Times New Roman" w:cs="Times New Roman"/>
          <w:sz w:val="24"/>
          <w:szCs w:val="24"/>
          <w:lang w:eastAsia="fr-FR"/>
        </w:rPr>
        <w:t>(</w:t>
      </w:r>
      <w:r w:rsidR="00256E29" w:rsidRPr="004C5692">
        <w:rPr>
          <w:rFonts w:ascii="Times New Roman" w:eastAsia="Times New Roman" w:hAnsi="Times New Roman" w:cs="Times New Roman"/>
          <w:sz w:val="24"/>
          <w:szCs w:val="24"/>
          <w:lang w:eastAsia="fr-FR"/>
        </w:rPr>
        <w:t>politique, économique, social, technologique et environnemental</w:t>
      </w:r>
      <w:r w:rsidR="00DE3658" w:rsidRPr="004C5692">
        <w:rPr>
          <w:rFonts w:ascii="Times New Roman" w:eastAsia="Times New Roman" w:hAnsi="Times New Roman" w:cs="Times New Roman"/>
          <w:sz w:val="24"/>
          <w:szCs w:val="24"/>
          <w:lang w:eastAsia="fr-FR"/>
        </w:rPr>
        <w:t>) et font l’objet d’un défi quotidien pour toutes les entreprises.</w:t>
      </w:r>
      <w:r w:rsidR="003B7C02" w:rsidRPr="004C5692">
        <w:rPr>
          <w:rFonts w:ascii="Times New Roman" w:eastAsia="Times New Roman" w:hAnsi="Times New Roman" w:cs="Times New Roman"/>
          <w:sz w:val="24"/>
          <w:szCs w:val="24"/>
          <w:lang w:eastAsia="fr-FR"/>
        </w:rPr>
        <w:t xml:space="preserve"> </w:t>
      </w:r>
      <w:r w:rsidR="008D4C71" w:rsidRPr="004C5692">
        <w:rPr>
          <w:rFonts w:ascii="Times New Roman" w:eastAsia="Times New Roman" w:hAnsi="Times New Roman" w:cs="Times New Roman"/>
          <w:sz w:val="24"/>
          <w:szCs w:val="24"/>
          <w:lang w:eastAsia="fr-FR"/>
        </w:rPr>
        <w:t xml:space="preserve">Les </w:t>
      </w:r>
      <w:r w:rsidR="00F074F8" w:rsidRPr="004C5692">
        <w:rPr>
          <w:rFonts w:ascii="Times New Roman" w:eastAsia="Times New Roman" w:hAnsi="Times New Roman" w:cs="Times New Roman"/>
          <w:sz w:val="24"/>
          <w:szCs w:val="24"/>
          <w:lang w:eastAsia="fr-FR"/>
        </w:rPr>
        <w:t>start-up</w:t>
      </w:r>
      <w:r w:rsidR="008D4C71" w:rsidRPr="004C5692">
        <w:rPr>
          <w:rFonts w:ascii="Times New Roman" w:eastAsia="Times New Roman" w:hAnsi="Times New Roman" w:cs="Times New Roman"/>
          <w:sz w:val="24"/>
          <w:szCs w:val="24"/>
          <w:lang w:eastAsia="fr-FR"/>
        </w:rPr>
        <w:t>s</w:t>
      </w:r>
      <w:r w:rsidR="00E4748B" w:rsidRPr="004C5692">
        <w:rPr>
          <w:rFonts w:ascii="Times New Roman" w:eastAsia="Times New Roman" w:hAnsi="Times New Roman" w:cs="Times New Roman"/>
          <w:sz w:val="24"/>
          <w:szCs w:val="24"/>
          <w:lang w:eastAsia="fr-FR"/>
        </w:rPr>
        <w:t xml:space="preserve"> et les </w:t>
      </w:r>
      <w:r w:rsidR="008D4C71" w:rsidRPr="004C5692">
        <w:rPr>
          <w:rFonts w:ascii="Times New Roman" w:eastAsia="Times New Roman" w:hAnsi="Times New Roman" w:cs="Times New Roman"/>
          <w:sz w:val="24"/>
          <w:szCs w:val="24"/>
          <w:lang w:eastAsia="fr-FR"/>
        </w:rPr>
        <w:t>petites entreprises sont les plus menacés par ces changements</w:t>
      </w:r>
      <w:r w:rsidR="003B7C02" w:rsidRPr="004C5692">
        <w:rPr>
          <w:rFonts w:ascii="Times New Roman" w:eastAsia="Times New Roman" w:hAnsi="Times New Roman" w:cs="Times New Roman"/>
          <w:sz w:val="24"/>
          <w:szCs w:val="24"/>
          <w:lang w:eastAsia="fr-FR"/>
        </w:rPr>
        <w:t xml:space="preserve"> puisque</w:t>
      </w:r>
      <w:r w:rsidR="00383C2E" w:rsidRPr="004C5692">
        <w:rPr>
          <w:rFonts w:ascii="Times New Roman" w:eastAsia="Times New Roman" w:hAnsi="Times New Roman" w:cs="Times New Roman"/>
          <w:sz w:val="24"/>
          <w:szCs w:val="24"/>
          <w:lang w:eastAsia="fr-FR"/>
        </w:rPr>
        <w:t xml:space="preserve"> 50% des entreprises</w:t>
      </w:r>
      <w:r w:rsidR="00383C2E" w:rsidRPr="004C5692">
        <w:rPr>
          <w:rFonts w:ascii="Times New Roman" w:hAnsi="Times New Roman" w:cs="Times New Roman"/>
          <w:sz w:val="24"/>
          <w:szCs w:val="24"/>
        </w:rPr>
        <w:t xml:space="preserve"> </w:t>
      </w:r>
      <w:r w:rsidR="003B7C02" w:rsidRPr="004C5692">
        <w:rPr>
          <w:rFonts w:ascii="Times New Roman" w:hAnsi="Times New Roman" w:cs="Times New Roman"/>
          <w:sz w:val="24"/>
          <w:szCs w:val="24"/>
        </w:rPr>
        <w:t xml:space="preserve">qui sont </w:t>
      </w:r>
      <w:r w:rsidR="00383C2E" w:rsidRPr="004C5692">
        <w:rPr>
          <w:rFonts w:ascii="Times New Roman" w:eastAsia="Times New Roman" w:hAnsi="Times New Roman" w:cs="Times New Roman"/>
          <w:sz w:val="24"/>
          <w:szCs w:val="24"/>
          <w:lang w:eastAsia="fr-FR"/>
        </w:rPr>
        <w:t>créées</w:t>
      </w:r>
      <w:r w:rsidR="003B7C02" w:rsidRPr="004C5692">
        <w:rPr>
          <w:rFonts w:ascii="Times New Roman" w:eastAsia="Times New Roman" w:hAnsi="Times New Roman" w:cs="Times New Roman"/>
          <w:sz w:val="24"/>
          <w:szCs w:val="24"/>
          <w:lang w:eastAsia="fr-FR"/>
        </w:rPr>
        <w:t xml:space="preserve"> </w:t>
      </w:r>
      <w:r w:rsidR="000D4B1E" w:rsidRPr="004C5692">
        <w:rPr>
          <w:rFonts w:ascii="Times New Roman" w:eastAsia="Times New Roman" w:hAnsi="Times New Roman" w:cs="Times New Roman"/>
          <w:sz w:val="24"/>
          <w:szCs w:val="24"/>
          <w:lang w:eastAsia="fr-FR"/>
        </w:rPr>
        <w:t xml:space="preserve">n’atteignent pas </w:t>
      </w:r>
      <w:r w:rsidR="00383C2E" w:rsidRPr="004C5692">
        <w:rPr>
          <w:rFonts w:ascii="Times New Roman" w:eastAsia="Times New Roman" w:hAnsi="Times New Roman" w:cs="Times New Roman"/>
          <w:sz w:val="24"/>
          <w:szCs w:val="24"/>
          <w:lang w:eastAsia="fr-FR"/>
        </w:rPr>
        <w:t>leur sixième année.</w:t>
      </w:r>
      <w:r w:rsidR="003B7C02" w:rsidRPr="004C5692">
        <w:rPr>
          <w:rFonts w:ascii="Times New Roman" w:eastAsia="Times New Roman" w:hAnsi="Times New Roman" w:cs="Times New Roman"/>
          <w:sz w:val="24"/>
          <w:szCs w:val="24"/>
          <w:lang w:eastAsia="fr-FR"/>
        </w:rPr>
        <w:t xml:space="preserve"> </w:t>
      </w:r>
      <w:r w:rsidR="00F67829" w:rsidRPr="004C5692">
        <w:rPr>
          <w:rFonts w:ascii="Times New Roman" w:eastAsia="Times New Roman" w:hAnsi="Times New Roman" w:cs="Times New Roman"/>
          <w:sz w:val="24"/>
          <w:szCs w:val="24"/>
          <w:lang w:eastAsia="fr-FR"/>
        </w:rPr>
        <w:t>Dans ce contexte, le contrôle de gestion s’avère indispensable car il</w:t>
      </w:r>
      <w:r w:rsidR="004F3223" w:rsidRPr="004C5692">
        <w:rPr>
          <w:rFonts w:ascii="Times New Roman" w:eastAsia="Times New Roman" w:hAnsi="Times New Roman" w:cs="Times New Roman"/>
          <w:sz w:val="24"/>
          <w:szCs w:val="24"/>
          <w:lang w:eastAsia="fr-FR"/>
        </w:rPr>
        <w:t xml:space="preserve"> détermine</w:t>
      </w:r>
      <w:r w:rsidR="004F3223" w:rsidRPr="004C5692">
        <w:rPr>
          <w:rFonts w:ascii="Times New Roman" w:hAnsi="Times New Roman" w:cs="Times New Roman"/>
          <w:sz w:val="24"/>
          <w:szCs w:val="24"/>
        </w:rPr>
        <w:t xml:space="preserve"> un </w:t>
      </w:r>
      <w:r w:rsidR="004F3223" w:rsidRPr="004C5692">
        <w:rPr>
          <w:rFonts w:ascii="Times New Roman" w:eastAsia="Times New Roman" w:hAnsi="Times New Roman" w:cs="Times New Roman"/>
          <w:sz w:val="24"/>
          <w:szCs w:val="24"/>
          <w:lang w:eastAsia="fr-FR"/>
        </w:rPr>
        <w:t>comportement</w:t>
      </w:r>
      <w:r w:rsidR="00B84FEB" w:rsidRPr="004C5692">
        <w:rPr>
          <w:rFonts w:ascii="Times New Roman" w:eastAsia="Times New Roman" w:hAnsi="Times New Roman" w:cs="Times New Roman"/>
          <w:sz w:val="24"/>
          <w:szCs w:val="24"/>
          <w:lang w:eastAsia="fr-FR"/>
        </w:rPr>
        <w:t xml:space="preserve"> qui permettra à </w:t>
      </w:r>
      <w:r w:rsidR="004F3223" w:rsidRPr="004C5692">
        <w:rPr>
          <w:rFonts w:ascii="Times New Roman" w:eastAsia="Times New Roman" w:hAnsi="Times New Roman" w:cs="Times New Roman"/>
          <w:sz w:val="24"/>
          <w:szCs w:val="24"/>
          <w:lang w:eastAsia="fr-FR"/>
        </w:rPr>
        <w:t xml:space="preserve">l’entrepreneur </w:t>
      </w:r>
      <w:r w:rsidR="00B84FEB" w:rsidRPr="004C5692">
        <w:rPr>
          <w:rFonts w:ascii="Times New Roman" w:eastAsia="Times New Roman" w:hAnsi="Times New Roman" w:cs="Times New Roman"/>
          <w:sz w:val="24"/>
          <w:szCs w:val="24"/>
          <w:lang w:eastAsia="fr-FR"/>
        </w:rPr>
        <w:t xml:space="preserve">de </w:t>
      </w:r>
      <w:r w:rsidR="004F3223" w:rsidRPr="004C5692">
        <w:rPr>
          <w:rFonts w:ascii="Times New Roman" w:eastAsia="Times New Roman" w:hAnsi="Times New Roman" w:cs="Times New Roman"/>
          <w:sz w:val="24"/>
          <w:szCs w:val="24"/>
          <w:lang w:eastAsia="fr-FR"/>
        </w:rPr>
        <w:t>s’immunise</w:t>
      </w:r>
      <w:r w:rsidR="00B84FEB" w:rsidRPr="004C5692">
        <w:rPr>
          <w:rFonts w:ascii="Times New Roman" w:eastAsia="Times New Roman" w:hAnsi="Times New Roman" w:cs="Times New Roman"/>
          <w:sz w:val="24"/>
          <w:szCs w:val="24"/>
          <w:lang w:eastAsia="fr-FR"/>
        </w:rPr>
        <w:t>r</w:t>
      </w:r>
      <w:r w:rsidR="004F3223" w:rsidRPr="004C5692">
        <w:rPr>
          <w:rFonts w:ascii="Times New Roman" w:eastAsia="Times New Roman" w:hAnsi="Times New Roman" w:cs="Times New Roman"/>
          <w:sz w:val="24"/>
          <w:szCs w:val="24"/>
          <w:lang w:eastAsia="fr-FR"/>
        </w:rPr>
        <w:t xml:space="preserve"> contre les retournements du marché</w:t>
      </w:r>
      <w:r w:rsidR="006158BB" w:rsidRPr="004C5692">
        <w:rPr>
          <w:rFonts w:ascii="Times New Roman" w:eastAsia="Times New Roman" w:hAnsi="Times New Roman" w:cs="Times New Roman"/>
          <w:sz w:val="24"/>
          <w:szCs w:val="24"/>
          <w:lang w:eastAsia="fr-FR"/>
        </w:rPr>
        <w:t xml:space="preserve"> et de</w:t>
      </w:r>
      <w:r w:rsidR="004F3223" w:rsidRPr="004C5692">
        <w:rPr>
          <w:rFonts w:ascii="Times New Roman" w:eastAsia="Times New Roman" w:hAnsi="Times New Roman" w:cs="Times New Roman"/>
          <w:sz w:val="24"/>
          <w:szCs w:val="24"/>
          <w:lang w:eastAsia="fr-FR"/>
        </w:rPr>
        <w:t xml:space="preserve"> choisi</w:t>
      </w:r>
      <w:r w:rsidR="006158BB" w:rsidRPr="004C5692">
        <w:rPr>
          <w:rFonts w:ascii="Times New Roman" w:eastAsia="Times New Roman" w:hAnsi="Times New Roman" w:cs="Times New Roman"/>
          <w:sz w:val="24"/>
          <w:szCs w:val="24"/>
          <w:lang w:eastAsia="fr-FR"/>
        </w:rPr>
        <w:t>r</w:t>
      </w:r>
      <w:r w:rsidR="004F3223" w:rsidRPr="004C5692">
        <w:rPr>
          <w:rFonts w:ascii="Times New Roman" w:eastAsia="Times New Roman" w:hAnsi="Times New Roman" w:cs="Times New Roman"/>
          <w:sz w:val="24"/>
          <w:szCs w:val="24"/>
          <w:lang w:eastAsia="fr-FR"/>
        </w:rPr>
        <w:t xml:space="preserve"> un chemin de succès et de prospérité.</w:t>
      </w:r>
    </w:p>
    <w:p w14:paraId="5277B396" w14:textId="77777777" w:rsidR="00A468A6" w:rsidRPr="004C5692" w:rsidRDefault="00A468A6" w:rsidP="003A68E9">
      <w:pPr>
        <w:spacing w:after="0" w:line="360" w:lineRule="auto"/>
        <w:jc w:val="both"/>
        <w:rPr>
          <w:rFonts w:ascii="Times New Roman" w:eastAsia="Times New Roman" w:hAnsi="Times New Roman" w:cs="Times New Roman"/>
          <w:sz w:val="24"/>
          <w:szCs w:val="24"/>
          <w:lang w:eastAsia="fr-FR"/>
        </w:rPr>
      </w:pPr>
    </w:p>
    <w:p w14:paraId="55317541" w14:textId="77777777" w:rsidR="008D4C71" w:rsidRPr="004C5692" w:rsidRDefault="00484B43" w:rsidP="003A68E9">
      <w:pPr>
        <w:spacing w:after="0" w:line="360" w:lineRule="auto"/>
        <w:jc w:val="both"/>
        <w:rPr>
          <w:rFonts w:ascii="Times New Roman" w:eastAsia="Times New Roman" w:hAnsi="Times New Roman" w:cs="Times New Roman"/>
          <w:b/>
          <w:bCs/>
          <w:sz w:val="24"/>
          <w:szCs w:val="24"/>
          <w:lang w:eastAsia="fr-FR"/>
        </w:rPr>
      </w:pPr>
      <w:r w:rsidRPr="004C5692">
        <w:rPr>
          <w:rFonts w:ascii="Times New Roman" w:eastAsia="Times New Roman" w:hAnsi="Times New Roman" w:cs="Times New Roman"/>
          <w:b/>
          <w:bCs/>
          <w:sz w:val="24"/>
          <w:szCs w:val="24"/>
          <w:lang w:eastAsia="fr-FR"/>
        </w:rPr>
        <w:t>&lt;</w:t>
      </w:r>
      <w:proofErr w:type="gramStart"/>
      <w:r w:rsidRPr="004C5692">
        <w:rPr>
          <w:rFonts w:ascii="Times New Roman" w:eastAsia="Times New Roman" w:hAnsi="Times New Roman" w:cs="Times New Roman"/>
          <w:b/>
          <w:bCs/>
          <w:sz w:val="24"/>
          <w:szCs w:val="24"/>
          <w:lang w:eastAsia="fr-FR"/>
        </w:rPr>
        <w:t>h</w:t>
      </w:r>
      <w:proofErr w:type="gramEnd"/>
      <w:r w:rsidRPr="004C5692">
        <w:rPr>
          <w:rFonts w:ascii="Times New Roman" w:eastAsia="Times New Roman" w:hAnsi="Times New Roman" w:cs="Times New Roman"/>
          <w:b/>
          <w:bCs/>
          <w:sz w:val="24"/>
          <w:szCs w:val="24"/>
          <w:lang w:eastAsia="fr-FR"/>
        </w:rPr>
        <w:t>2&gt;</w:t>
      </w:r>
      <w:r w:rsidR="00BB151F" w:rsidRPr="004C5692">
        <w:rPr>
          <w:rFonts w:ascii="Times New Roman" w:eastAsia="Times New Roman" w:hAnsi="Times New Roman" w:cs="Times New Roman"/>
          <w:b/>
          <w:bCs/>
          <w:sz w:val="24"/>
          <w:szCs w:val="24"/>
          <w:lang w:eastAsia="fr-FR"/>
        </w:rPr>
        <w:t>Un outil de pilotage parfaitement adapté aux petites entreprises</w:t>
      </w:r>
      <w:r w:rsidRPr="004C5692">
        <w:rPr>
          <w:rFonts w:ascii="Times New Roman" w:eastAsia="Times New Roman" w:hAnsi="Times New Roman" w:cs="Times New Roman"/>
          <w:b/>
          <w:bCs/>
          <w:sz w:val="24"/>
          <w:szCs w:val="24"/>
          <w:lang w:eastAsia="fr-FR"/>
        </w:rPr>
        <w:t>&lt;/h2&gt;</w:t>
      </w:r>
    </w:p>
    <w:p w14:paraId="656C30CD" w14:textId="77777777" w:rsidR="00966AFE" w:rsidRPr="004C5692" w:rsidRDefault="00682409" w:rsidP="003A68E9">
      <w:pPr>
        <w:spacing w:after="0" w:line="360" w:lineRule="auto"/>
        <w:jc w:val="both"/>
        <w:rPr>
          <w:rFonts w:ascii="Times New Roman" w:eastAsia="Times New Roman" w:hAnsi="Times New Roman" w:cs="Times New Roman"/>
          <w:sz w:val="24"/>
          <w:szCs w:val="24"/>
          <w:lang w:eastAsia="fr-FR"/>
        </w:rPr>
      </w:pPr>
      <w:r w:rsidRPr="004C5692">
        <w:rPr>
          <w:rFonts w:ascii="Times New Roman" w:eastAsia="Times New Roman" w:hAnsi="Times New Roman" w:cs="Times New Roman"/>
          <w:sz w:val="24"/>
          <w:szCs w:val="24"/>
          <w:lang w:eastAsia="fr-FR"/>
        </w:rPr>
        <w:t>Dans les</w:t>
      </w:r>
      <w:r w:rsidR="005264E5" w:rsidRPr="004C5692">
        <w:rPr>
          <w:rFonts w:ascii="Times New Roman" w:eastAsia="Times New Roman" w:hAnsi="Times New Roman" w:cs="Times New Roman"/>
          <w:sz w:val="24"/>
          <w:szCs w:val="24"/>
          <w:lang w:eastAsia="fr-FR"/>
        </w:rPr>
        <w:t xml:space="preserve"> </w:t>
      </w:r>
      <w:r w:rsidR="00F074F8" w:rsidRPr="004C5692">
        <w:rPr>
          <w:rFonts w:ascii="Times New Roman" w:eastAsia="Times New Roman" w:hAnsi="Times New Roman" w:cs="Times New Roman"/>
          <w:sz w:val="24"/>
          <w:szCs w:val="24"/>
          <w:lang w:eastAsia="fr-FR"/>
        </w:rPr>
        <w:t>start-up</w:t>
      </w:r>
      <w:r w:rsidR="005264E5" w:rsidRPr="004C5692">
        <w:rPr>
          <w:rFonts w:ascii="Times New Roman" w:eastAsia="Times New Roman" w:hAnsi="Times New Roman" w:cs="Times New Roman"/>
          <w:sz w:val="24"/>
          <w:szCs w:val="24"/>
          <w:lang w:eastAsia="fr-FR"/>
        </w:rPr>
        <w:t>s</w:t>
      </w:r>
      <w:r w:rsidRPr="004C5692">
        <w:rPr>
          <w:rFonts w:ascii="Times New Roman" w:eastAsia="Times New Roman" w:hAnsi="Times New Roman" w:cs="Times New Roman"/>
          <w:sz w:val="24"/>
          <w:szCs w:val="24"/>
          <w:lang w:eastAsia="fr-FR"/>
        </w:rPr>
        <w:t xml:space="preserve">, les tâches et les </w:t>
      </w:r>
      <w:r w:rsidR="00E46D6E" w:rsidRPr="004C5692">
        <w:rPr>
          <w:rFonts w:ascii="Times New Roman" w:eastAsia="Times New Roman" w:hAnsi="Times New Roman" w:cs="Times New Roman"/>
          <w:sz w:val="24"/>
          <w:szCs w:val="24"/>
          <w:lang w:eastAsia="fr-FR"/>
        </w:rPr>
        <w:t>responsabilités</w:t>
      </w:r>
      <w:r w:rsidRPr="004C5692">
        <w:rPr>
          <w:rFonts w:ascii="Times New Roman" w:eastAsia="Times New Roman" w:hAnsi="Times New Roman" w:cs="Times New Roman"/>
          <w:sz w:val="24"/>
          <w:szCs w:val="24"/>
          <w:lang w:eastAsia="fr-FR"/>
        </w:rPr>
        <w:t xml:space="preserve"> ne sont pas toujours </w:t>
      </w:r>
      <w:r w:rsidR="002F6E1C" w:rsidRPr="004C5692">
        <w:rPr>
          <w:rFonts w:ascii="Times New Roman" w:eastAsia="Times New Roman" w:hAnsi="Times New Roman" w:cs="Times New Roman"/>
          <w:sz w:val="24"/>
          <w:szCs w:val="24"/>
          <w:lang w:eastAsia="fr-FR"/>
        </w:rPr>
        <w:t>nettement</w:t>
      </w:r>
      <w:r w:rsidRPr="004C5692">
        <w:rPr>
          <w:rFonts w:ascii="Times New Roman" w:eastAsia="Times New Roman" w:hAnsi="Times New Roman" w:cs="Times New Roman"/>
          <w:sz w:val="24"/>
          <w:szCs w:val="24"/>
          <w:lang w:eastAsia="fr-FR"/>
        </w:rPr>
        <w:t xml:space="preserve"> isolé</w:t>
      </w:r>
      <w:r w:rsidR="00484B43" w:rsidRPr="004C5692">
        <w:rPr>
          <w:rFonts w:ascii="Times New Roman" w:eastAsia="Times New Roman" w:hAnsi="Times New Roman" w:cs="Times New Roman"/>
          <w:sz w:val="24"/>
          <w:szCs w:val="24"/>
          <w:lang w:eastAsia="fr-FR"/>
        </w:rPr>
        <w:t>e</w:t>
      </w:r>
      <w:r w:rsidRPr="004C5692">
        <w:rPr>
          <w:rFonts w:ascii="Times New Roman" w:eastAsia="Times New Roman" w:hAnsi="Times New Roman" w:cs="Times New Roman"/>
          <w:sz w:val="24"/>
          <w:szCs w:val="24"/>
          <w:lang w:eastAsia="fr-FR"/>
        </w:rPr>
        <w:t>s</w:t>
      </w:r>
      <w:r w:rsidR="00F240EA" w:rsidRPr="004C5692">
        <w:rPr>
          <w:rFonts w:ascii="Times New Roman" w:eastAsia="Times New Roman" w:hAnsi="Times New Roman" w:cs="Times New Roman"/>
          <w:sz w:val="24"/>
          <w:szCs w:val="24"/>
          <w:lang w:eastAsia="fr-FR"/>
        </w:rPr>
        <w:t xml:space="preserve"> et les activités managériales sont centralisées au niveau du dirigeant. </w:t>
      </w:r>
      <w:r w:rsidR="008178BF" w:rsidRPr="004C5692">
        <w:rPr>
          <w:rFonts w:ascii="Times New Roman" w:eastAsia="Times New Roman" w:hAnsi="Times New Roman" w:cs="Times New Roman"/>
          <w:sz w:val="24"/>
          <w:szCs w:val="24"/>
          <w:lang w:eastAsia="fr-FR"/>
        </w:rPr>
        <w:t>Dans une structure souvent floue, l</w:t>
      </w:r>
      <w:r w:rsidRPr="004C5692">
        <w:rPr>
          <w:rFonts w:ascii="Times New Roman" w:eastAsia="Times New Roman" w:hAnsi="Times New Roman" w:cs="Times New Roman"/>
          <w:sz w:val="24"/>
          <w:szCs w:val="24"/>
          <w:lang w:eastAsia="fr-FR"/>
        </w:rPr>
        <w:t xml:space="preserve">es </w:t>
      </w:r>
      <w:r w:rsidR="009404C2" w:rsidRPr="004C5692">
        <w:rPr>
          <w:rFonts w:ascii="Times New Roman" w:eastAsia="Times New Roman" w:hAnsi="Times New Roman" w:cs="Times New Roman"/>
          <w:sz w:val="24"/>
          <w:szCs w:val="24"/>
          <w:lang w:eastAsia="fr-FR"/>
        </w:rPr>
        <w:t>collaborateurs</w:t>
      </w:r>
      <w:r w:rsidRPr="004C5692">
        <w:rPr>
          <w:rFonts w:ascii="Times New Roman" w:eastAsia="Times New Roman" w:hAnsi="Times New Roman" w:cs="Times New Roman"/>
          <w:sz w:val="24"/>
          <w:szCs w:val="24"/>
          <w:lang w:eastAsia="fr-FR"/>
        </w:rPr>
        <w:t xml:space="preserve"> sont plus polyvalents </w:t>
      </w:r>
      <w:r w:rsidR="009404C2" w:rsidRPr="004C5692">
        <w:rPr>
          <w:rFonts w:ascii="Times New Roman" w:eastAsia="Times New Roman" w:hAnsi="Times New Roman" w:cs="Times New Roman"/>
          <w:sz w:val="24"/>
          <w:szCs w:val="24"/>
          <w:lang w:eastAsia="fr-FR"/>
        </w:rPr>
        <w:t>en raison</w:t>
      </w:r>
      <w:r w:rsidRPr="004C5692">
        <w:rPr>
          <w:rFonts w:ascii="Times New Roman" w:eastAsia="Times New Roman" w:hAnsi="Times New Roman" w:cs="Times New Roman"/>
          <w:sz w:val="24"/>
          <w:szCs w:val="24"/>
          <w:lang w:eastAsia="fr-FR"/>
        </w:rPr>
        <w:t xml:space="preserve"> </w:t>
      </w:r>
      <w:r w:rsidR="009404C2" w:rsidRPr="004C5692">
        <w:rPr>
          <w:rFonts w:ascii="Times New Roman" w:eastAsia="Times New Roman" w:hAnsi="Times New Roman" w:cs="Times New Roman"/>
          <w:sz w:val="24"/>
          <w:szCs w:val="24"/>
          <w:lang w:eastAsia="fr-FR"/>
        </w:rPr>
        <w:t>d</w:t>
      </w:r>
      <w:r w:rsidRPr="004C5692">
        <w:rPr>
          <w:rFonts w:ascii="Times New Roman" w:eastAsia="Times New Roman" w:hAnsi="Times New Roman" w:cs="Times New Roman"/>
          <w:sz w:val="24"/>
          <w:szCs w:val="24"/>
          <w:lang w:eastAsia="fr-FR"/>
        </w:rPr>
        <w:t>es moyens</w:t>
      </w:r>
      <w:r w:rsidR="009404C2" w:rsidRPr="004C5692">
        <w:rPr>
          <w:rFonts w:ascii="Times New Roman" w:eastAsia="Times New Roman" w:hAnsi="Times New Roman" w:cs="Times New Roman"/>
          <w:sz w:val="24"/>
          <w:szCs w:val="24"/>
          <w:lang w:eastAsia="fr-FR"/>
        </w:rPr>
        <w:t xml:space="preserve"> qui</w:t>
      </w:r>
      <w:r w:rsidRPr="004C5692">
        <w:rPr>
          <w:rFonts w:ascii="Times New Roman" w:eastAsia="Times New Roman" w:hAnsi="Times New Roman" w:cs="Times New Roman"/>
          <w:sz w:val="24"/>
          <w:szCs w:val="24"/>
          <w:lang w:eastAsia="fr-FR"/>
        </w:rPr>
        <w:t xml:space="preserve"> sont limités. </w:t>
      </w:r>
      <w:r w:rsidR="00F32209" w:rsidRPr="004C5692">
        <w:rPr>
          <w:rFonts w:ascii="Times New Roman" w:eastAsia="Times New Roman" w:hAnsi="Times New Roman" w:cs="Times New Roman"/>
          <w:sz w:val="24"/>
          <w:szCs w:val="24"/>
          <w:lang w:eastAsia="fr-FR"/>
        </w:rPr>
        <w:t xml:space="preserve">Pour que les échanges soient fluides, les différents acteurs communiquent directement entre eux de </w:t>
      </w:r>
      <w:r w:rsidR="002F6E1C" w:rsidRPr="004C5692">
        <w:rPr>
          <w:rFonts w:ascii="Times New Roman" w:eastAsia="Times New Roman" w:hAnsi="Times New Roman" w:cs="Times New Roman"/>
          <w:sz w:val="24"/>
          <w:szCs w:val="24"/>
          <w:lang w:eastAsia="fr-FR"/>
        </w:rPr>
        <w:t>façon</w:t>
      </w:r>
      <w:r w:rsidR="00F32209" w:rsidRPr="004C5692">
        <w:rPr>
          <w:rFonts w:ascii="Times New Roman" w:eastAsia="Times New Roman" w:hAnsi="Times New Roman" w:cs="Times New Roman"/>
          <w:sz w:val="24"/>
          <w:szCs w:val="24"/>
          <w:lang w:eastAsia="fr-FR"/>
        </w:rPr>
        <w:t xml:space="preserve"> informelle. Pour le cas du manager, </w:t>
      </w:r>
      <w:r w:rsidR="00B323EC" w:rsidRPr="004C5692">
        <w:rPr>
          <w:rFonts w:ascii="Times New Roman" w:eastAsia="Times New Roman" w:hAnsi="Times New Roman" w:cs="Times New Roman"/>
          <w:sz w:val="24"/>
          <w:szCs w:val="24"/>
          <w:lang w:eastAsia="fr-FR"/>
        </w:rPr>
        <w:t>la plus grande difficulté est</w:t>
      </w:r>
      <w:r w:rsidR="00F32209" w:rsidRPr="004C5692">
        <w:rPr>
          <w:rFonts w:ascii="Times New Roman" w:eastAsia="Times New Roman" w:hAnsi="Times New Roman" w:cs="Times New Roman"/>
          <w:sz w:val="24"/>
          <w:szCs w:val="24"/>
          <w:lang w:eastAsia="fr-FR"/>
        </w:rPr>
        <w:t xml:space="preserve"> de </w:t>
      </w:r>
      <w:r w:rsidR="00B323EC" w:rsidRPr="004C5692">
        <w:rPr>
          <w:rFonts w:ascii="Times New Roman" w:eastAsia="Times New Roman" w:hAnsi="Times New Roman" w:cs="Times New Roman"/>
          <w:sz w:val="24"/>
          <w:szCs w:val="24"/>
          <w:lang w:eastAsia="fr-FR"/>
        </w:rPr>
        <w:t xml:space="preserve">pouvoir </w:t>
      </w:r>
      <w:r w:rsidR="00F32209" w:rsidRPr="004C5692">
        <w:rPr>
          <w:rFonts w:ascii="Times New Roman" w:eastAsia="Times New Roman" w:hAnsi="Times New Roman" w:cs="Times New Roman"/>
          <w:sz w:val="24"/>
          <w:szCs w:val="24"/>
          <w:lang w:eastAsia="fr-FR"/>
        </w:rPr>
        <w:t xml:space="preserve">connecter le prévisionnel à la réalité. </w:t>
      </w:r>
      <w:r w:rsidR="00F67829" w:rsidRPr="004C5692">
        <w:rPr>
          <w:rFonts w:ascii="Times New Roman" w:eastAsia="Times New Roman" w:hAnsi="Times New Roman" w:cs="Times New Roman"/>
          <w:sz w:val="24"/>
          <w:szCs w:val="24"/>
          <w:lang w:eastAsia="fr-FR"/>
        </w:rPr>
        <w:t>Le contrôle de gestion est ainsi déterminant dans la résolution de ces problèmes car c’est un outil</w:t>
      </w:r>
      <w:r w:rsidR="006526CE" w:rsidRPr="004C5692">
        <w:rPr>
          <w:rFonts w:ascii="Times New Roman" w:eastAsia="Times New Roman" w:hAnsi="Times New Roman" w:cs="Times New Roman"/>
          <w:sz w:val="24"/>
          <w:szCs w:val="24"/>
          <w:lang w:eastAsia="fr-FR"/>
        </w:rPr>
        <w:t xml:space="preserve"> </w:t>
      </w:r>
      <w:r w:rsidR="00F67829" w:rsidRPr="004C5692">
        <w:rPr>
          <w:rFonts w:ascii="Times New Roman" w:eastAsia="Times New Roman" w:hAnsi="Times New Roman" w:cs="Times New Roman"/>
          <w:sz w:val="24"/>
          <w:szCs w:val="24"/>
          <w:lang w:eastAsia="fr-FR"/>
        </w:rPr>
        <w:t xml:space="preserve">permettant de </w:t>
      </w:r>
      <w:r w:rsidR="00AA2C55" w:rsidRPr="004C5692">
        <w:rPr>
          <w:rFonts w:ascii="Times New Roman" w:eastAsia="Times New Roman" w:hAnsi="Times New Roman" w:cs="Times New Roman"/>
          <w:sz w:val="24"/>
          <w:szCs w:val="24"/>
          <w:lang w:eastAsia="fr-FR"/>
        </w:rPr>
        <w:t>renforcer</w:t>
      </w:r>
      <w:r w:rsidR="00F67829" w:rsidRPr="004C5692">
        <w:rPr>
          <w:rFonts w:ascii="Times New Roman" w:eastAsia="Times New Roman" w:hAnsi="Times New Roman" w:cs="Times New Roman"/>
          <w:sz w:val="24"/>
          <w:szCs w:val="24"/>
          <w:lang w:eastAsia="fr-FR"/>
        </w:rPr>
        <w:t xml:space="preserve"> les acquis et d’anticiper les problèmes.</w:t>
      </w:r>
    </w:p>
    <w:p w14:paraId="029921C9" w14:textId="77777777" w:rsidR="00FC216F" w:rsidRPr="004C5692" w:rsidRDefault="00FC216F" w:rsidP="003A68E9">
      <w:pPr>
        <w:spacing w:after="0" w:line="360" w:lineRule="auto"/>
        <w:jc w:val="both"/>
        <w:rPr>
          <w:rFonts w:ascii="Times New Roman" w:eastAsia="Times New Roman" w:hAnsi="Times New Roman" w:cs="Times New Roman"/>
          <w:sz w:val="24"/>
          <w:szCs w:val="24"/>
          <w:lang w:eastAsia="fr-FR"/>
        </w:rPr>
      </w:pPr>
    </w:p>
    <w:p w14:paraId="47B1D26B" w14:textId="77777777" w:rsidR="00FC216F" w:rsidRPr="004C5692" w:rsidRDefault="00484B43" w:rsidP="003A68E9">
      <w:pPr>
        <w:pStyle w:val="NormalWeb"/>
        <w:spacing w:before="0" w:beforeAutospacing="0" w:after="0" w:afterAutospacing="0" w:line="360" w:lineRule="auto"/>
        <w:jc w:val="both"/>
      </w:pPr>
      <w:r w:rsidRPr="004C5692">
        <w:rPr>
          <w:b/>
          <w:bCs/>
        </w:rPr>
        <w:t>&lt;</w:t>
      </w:r>
      <w:proofErr w:type="gramStart"/>
      <w:r w:rsidRPr="004C5692">
        <w:rPr>
          <w:b/>
          <w:bCs/>
        </w:rPr>
        <w:t>h</w:t>
      </w:r>
      <w:proofErr w:type="gramEnd"/>
      <w:r w:rsidRPr="004C5692">
        <w:rPr>
          <w:b/>
          <w:bCs/>
        </w:rPr>
        <w:t>2&gt;</w:t>
      </w:r>
      <w:r w:rsidR="00FC216F" w:rsidRPr="004C5692">
        <w:rPr>
          <w:rStyle w:val="lev"/>
          <w:color w:val="333333"/>
        </w:rPr>
        <w:t>Une entreprise doit rendre compte à ses investisseurs</w:t>
      </w:r>
      <w:r w:rsidRPr="004C5692">
        <w:rPr>
          <w:b/>
          <w:bCs/>
        </w:rPr>
        <w:t>&lt;/h2&gt;</w:t>
      </w:r>
    </w:p>
    <w:p w14:paraId="0BE227C5" w14:textId="77777777" w:rsidR="007D47A0" w:rsidRPr="004C5692" w:rsidRDefault="00FC216F" w:rsidP="003A68E9">
      <w:pPr>
        <w:spacing w:after="0" w:line="360" w:lineRule="auto"/>
        <w:jc w:val="both"/>
        <w:rPr>
          <w:rFonts w:ascii="Times New Roman" w:eastAsia="Times New Roman" w:hAnsi="Times New Roman" w:cs="Times New Roman"/>
          <w:sz w:val="24"/>
          <w:szCs w:val="24"/>
          <w:lang w:eastAsia="fr-FR"/>
        </w:rPr>
      </w:pPr>
      <w:r w:rsidRPr="004C5692">
        <w:rPr>
          <w:rFonts w:ascii="Times New Roman" w:eastAsia="Times New Roman" w:hAnsi="Times New Roman" w:cs="Times New Roman"/>
          <w:color w:val="000000"/>
          <w:sz w:val="24"/>
          <w:szCs w:val="24"/>
          <w:lang w:eastAsia="fr-FR"/>
        </w:rPr>
        <w:t xml:space="preserve">Pour développer une start-up, il faut nécessairement des fonds. Après avoir séduit les investisseurs </w:t>
      </w:r>
      <w:r w:rsidRPr="004C5692">
        <w:rPr>
          <w:rFonts w:ascii="Times New Roman" w:eastAsia="Times New Roman" w:hAnsi="Times New Roman" w:cs="Times New Roman"/>
          <w:color w:val="333333"/>
          <w:sz w:val="24"/>
          <w:szCs w:val="24"/>
          <w:lang w:eastAsia="fr-FR"/>
        </w:rPr>
        <w:t xml:space="preserve">et récolté </w:t>
      </w:r>
      <w:r w:rsidRPr="004C5692">
        <w:rPr>
          <w:rFonts w:ascii="Times New Roman" w:hAnsi="Times New Roman" w:cs="Times New Roman"/>
          <w:color w:val="333333"/>
          <w:sz w:val="24"/>
          <w:szCs w:val="24"/>
        </w:rPr>
        <w:t xml:space="preserve">les fonds, un suivi de l’affectation de ces derniers est indispensable. L’entreprise doit rendre des comptes à ses investisseurs par le biais de </w:t>
      </w:r>
      <w:proofErr w:type="spellStart"/>
      <w:r w:rsidRPr="004C5692">
        <w:rPr>
          <w:rFonts w:ascii="Times New Roman" w:hAnsi="Times New Roman" w:cs="Times New Roman"/>
          <w:color w:val="333333"/>
          <w:sz w:val="24"/>
          <w:szCs w:val="24"/>
        </w:rPr>
        <w:t>reportings</w:t>
      </w:r>
      <w:proofErr w:type="spellEnd"/>
      <w:r w:rsidRPr="004C5692">
        <w:rPr>
          <w:rFonts w:ascii="Times New Roman" w:hAnsi="Times New Roman" w:cs="Times New Roman"/>
          <w:color w:val="333333"/>
          <w:sz w:val="24"/>
          <w:szCs w:val="24"/>
        </w:rPr>
        <w:t xml:space="preserve"> financiers. </w:t>
      </w:r>
      <w:r w:rsidRPr="004C5692">
        <w:rPr>
          <w:rFonts w:ascii="Times New Roman" w:eastAsia="Times New Roman" w:hAnsi="Times New Roman" w:cs="Times New Roman"/>
          <w:sz w:val="24"/>
          <w:szCs w:val="24"/>
          <w:lang w:eastAsia="fr-FR"/>
        </w:rPr>
        <w:t xml:space="preserve">Le contrôle de gestion recueille alors toutes les informations nécessaires qui permettent de juger si les ressources ont été allouées conformément aux objectifs. En effet, </w:t>
      </w:r>
      <w:r w:rsidR="00AA2C55" w:rsidRPr="004C5692">
        <w:rPr>
          <w:rFonts w:ascii="Times New Roman" w:eastAsia="Times New Roman" w:hAnsi="Times New Roman" w:cs="Times New Roman"/>
          <w:sz w:val="24"/>
          <w:szCs w:val="24"/>
          <w:lang w:eastAsia="fr-FR"/>
        </w:rPr>
        <w:t>c’est le</w:t>
      </w:r>
      <w:r w:rsidRPr="004C5692">
        <w:rPr>
          <w:rFonts w:ascii="Times New Roman" w:eastAsia="Times New Roman" w:hAnsi="Times New Roman" w:cs="Times New Roman"/>
          <w:sz w:val="24"/>
          <w:szCs w:val="24"/>
          <w:lang w:eastAsia="fr-FR"/>
        </w:rPr>
        <w:t xml:space="preserve"> processus par lequel les managers s’assurent que les ressources sont utilisées de façon efficace et efficiente dans le but d’atteindre les objectifs.</w:t>
      </w:r>
    </w:p>
    <w:p w14:paraId="7E1C7353" w14:textId="77777777" w:rsidR="00FC216F" w:rsidRPr="004C5692" w:rsidRDefault="00FC216F" w:rsidP="003A68E9">
      <w:pPr>
        <w:pStyle w:val="NormalWeb"/>
        <w:spacing w:before="0" w:beforeAutospacing="0" w:after="0" w:afterAutospacing="0" w:line="360" w:lineRule="auto"/>
        <w:jc w:val="both"/>
        <w:rPr>
          <w:color w:val="333333"/>
        </w:rPr>
      </w:pPr>
    </w:p>
    <w:p w14:paraId="2481314A" w14:textId="77777777" w:rsidR="006F7297" w:rsidRPr="004C5692" w:rsidRDefault="00484B43" w:rsidP="003A68E9">
      <w:pPr>
        <w:pStyle w:val="NormalWeb"/>
        <w:spacing w:before="0" w:beforeAutospacing="0" w:after="0" w:afterAutospacing="0" w:line="360" w:lineRule="auto"/>
        <w:jc w:val="both"/>
      </w:pPr>
      <w:r w:rsidRPr="004C5692">
        <w:rPr>
          <w:b/>
          <w:bCs/>
        </w:rPr>
        <w:t>&lt;</w:t>
      </w:r>
      <w:proofErr w:type="gramStart"/>
      <w:r w:rsidRPr="004C5692">
        <w:rPr>
          <w:b/>
          <w:bCs/>
        </w:rPr>
        <w:t>h</w:t>
      </w:r>
      <w:proofErr w:type="gramEnd"/>
      <w:r w:rsidRPr="004C5692">
        <w:rPr>
          <w:b/>
          <w:bCs/>
        </w:rPr>
        <w:t>2&gt;</w:t>
      </w:r>
      <w:r w:rsidR="006F7297" w:rsidRPr="004C5692">
        <w:rPr>
          <w:rStyle w:val="lev"/>
          <w:color w:val="333333"/>
        </w:rPr>
        <w:t>Le contrôle de gestion, un outil d’aide à la décision</w:t>
      </w:r>
      <w:r w:rsidRPr="004C5692">
        <w:rPr>
          <w:b/>
          <w:bCs/>
        </w:rPr>
        <w:t>&lt;/h2&gt;</w:t>
      </w:r>
    </w:p>
    <w:p w14:paraId="0B4C9A5C" w14:textId="77777777" w:rsidR="006F7297" w:rsidRPr="004C5692" w:rsidRDefault="006F7297" w:rsidP="003A68E9">
      <w:pPr>
        <w:pStyle w:val="NormalWeb"/>
        <w:spacing w:before="0" w:beforeAutospacing="0" w:after="0" w:afterAutospacing="0" w:line="360" w:lineRule="auto"/>
        <w:jc w:val="both"/>
        <w:rPr>
          <w:color w:val="333333"/>
        </w:rPr>
      </w:pPr>
      <w:r w:rsidRPr="004C5692">
        <w:rPr>
          <w:color w:val="333333"/>
        </w:rPr>
        <w:t>Une croissance rapide est toujours difficile à gérer. Au-delà des problématiques qui tournent autour du business, s’ajoutent les contraintes d’ordre organisationnelles. Pour pouvoir se repérer et garder le cap vers les objectifs, il est important d’avoir des outils d’aide à la décision. Le</w:t>
      </w:r>
      <w:r w:rsidRPr="004C5692">
        <w:rPr>
          <w:rStyle w:val="apple-converted-space"/>
          <w:color w:val="333333"/>
        </w:rPr>
        <w:t> </w:t>
      </w:r>
      <w:r w:rsidRPr="004C5692">
        <w:rPr>
          <w:color w:val="333333"/>
        </w:rPr>
        <w:t xml:space="preserve">contrôle de gestion permet ainsi de vérifier </w:t>
      </w:r>
      <w:r w:rsidR="008A0177" w:rsidRPr="004C5692">
        <w:rPr>
          <w:color w:val="333333"/>
        </w:rPr>
        <w:t xml:space="preserve">si </w:t>
      </w:r>
      <w:r w:rsidRPr="004C5692">
        <w:rPr>
          <w:color w:val="333333"/>
        </w:rPr>
        <w:t xml:space="preserve">les stratégies définies </w:t>
      </w:r>
      <w:r w:rsidR="008A0177" w:rsidRPr="004C5692">
        <w:rPr>
          <w:color w:val="333333"/>
        </w:rPr>
        <w:t xml:space="preserve">sont en bonnes </w:t>
      </w:r>
      <w:r w:rsidR="008A0177" w:rsidRPr="004C5692">
        <w:rPr>
          <w:color w:val="333333"/>
        </w:rPr>
        <w:lastRenderedPageBreak/>
        <w:t xml:space="preserve">adéquations </w:t>
      </w:r>
      <w:r w:rsidRPr="004C5692">
        <w:rPr>
          <w:color w:val="333333"/>
        </w:rPr>
        <w:t>par rapport aux performances réalisées.</w:t>
      </w:r>
      <w:r w:rsidRPr="004C5692">
        <w:t xml:space="preserve"> </w:t>
      </w:r>
      <w:r w:rsidRPr="004C5692">
        <w:rPr>
          <w:color w:val="333333"/>
        </w:rPr>
        <w:t xml:space="preserve">Les résultats obtenus sont alors présentés sous forme de tableaux de bord </w:t>
      </w:r>
      <w:r w:rsidR="008A0177" w:rsidRPr="004C5692">
        <w:rPr>
          <w:color w:val="333333"/>
        </w:rPr>
        <w:t>de synthèse</w:t>
      </w:r>
      <w:r w:rsidRPr="004C5692">
        <w:rPr>
          <w:color w:val="333333"/>
        </w:rPr>
        <w:t xml:space="preserve"> à partir desquels les managers vont se baser pour identifier les amélioration</w:t>
      </w:r>
      <w:r w:rsidR="005B5D2C" w:rsidRPr="004C5692">
        <w:rPr>
          <w:color w:val="333333"/>
        </w:rPr>
        <w:t>s</w:t>
      </w:r>
      <w:r w:rsidRPr="004C5692">
        <w:rPr>
          <w:color w:val="333333"/>
        </w:rPr>
        <w:t xml:space="preserve"> possibles.</w:t>
      </w:r>
    </w:p>
    <w:p w14:paraId="14CA70EC" w14:textId="77777777" w:rsidR="00137657" w:rsidRPr="004C5692" w:rsidRDefault="00137657" w:rsidP="003A68E9">
      <w:pPr>
        <w:spacing w:after="0" w:line="360" w:lineRule="auto"/>
        <w:jc w:val="both"/>
        <w:rPr>
          <w:rStyle w:val="lev"/>
          <w:rFonts w:ascii="Times New Roman" w:eastAsia="Times New Roman" w:hAnsi="Times New Roman" w:cs="Times New Roman"/>
          <w:b w:val="0"/>
          <w:bCs w:val="0"/>
          <w:sz w:val="24"/>
          <w:szCs w:val="24"/>
          <w:lang w:eastAsia="fr-FR"/>
        </w:rPr>
      </w:pPr>
    </w:p>
    <w:p w14:paraId="355ADBBC" w14:textId="77777777" w:rsidR="00535353" w:rsidRPr="004C5692" w:rsidRDefault="00484B43" w:rsidP="003A68E9">
      <w:pPr>
        <w:pStyle w:val="NormalWeb"/>
        <w:spacing w:before="0" w:beforeAutospacing="0" w:after="0" w:afterAutospacing="0" w:line="360" w:lineRule="auto"/>
        <w:jc w:val="both"/>
      </w:pPr>
      <w:r w:rsidRPr="004C5692">
        <w:rPr>
          <w:b/>
          <w:bCs/>
        </w:rPr>
        <w:t>&lt;</w:t>
      </w:r>
      <w:proofErr w:type="gramStart"/>
      <w:r w:rsidRPr="004C5692">
        <w:rPr>
          <w:b/>
          <w:bCs/>
        </w:rPr>
        <w:t>h</w:t>
      </w:r>
      <w:proofErr w:type="gramEnd"/>
      <w:r w:rsidRPr="004C5692">
        <w:rPr>
          <w:b/>
          <w:bCs/>
        </w:rPr>
        <w:t>2&gt;</w:t>
      </w:r>
      <w:r w:rsidR="007A4F1B" w:rsidRPr="004C5692">
        <w:rPr>
          <w:rStyle w:val="lev"/>
        </w:rPr>
        <w:t>L</w:t>
      </w:r>
      <w:r w:rsidR="00535353" w:rsidRPr="004C5692">
        <w:rPr>
          <w:rStyle w:val="lev"/>
        </w:rPr>
        <w:t xml:space="preserve">e tableau de bord, </w:t>
      </w:r>
      <w:r w:rsidR="007A4F1B" w:rsidRPr="004C5692">
        <w:rPr>
          <w:rStyle w:val="lev"/>
        </w:rPr>
        <w:t xml:space="preserve">un </w:t>
      </w:r>
      <w:r w:rsidR="00535353" w:rsidRPr="004C5692">
        <w:rPr>
          <w:rStyle w:val="lev"/>
        </w:rPr>
        <w:t>outil d’évaluation de la performance</w:t>
      </w:r>
      <w:r w:rsidRPr="004C5692">
        <w:rPr>
          <w:b/>
          <w:bCs/>
        </w:rPr>
        <w:t>&lt;/h2&gt;</w:t>
      </w:r>
    </w:p>
    <w:p w14:paraId="79AC9881" w14:textId="77777777" w:rsidR="004A0510" w:rsidRPr="004C5692" w:rsidRDefault="007319AD" w:rsidP="003A68E9">
      <w:pPr>
        <w:pStyle w:val="NormalWeb"/>
        <w:spacing w:before="0" w:beforeAutospacing="0" w:after="0" w:afterAutospacing="0" w:line="360" w:lineRule="auto"/>
        <w:jc w:val="both"/>
      </w:pPr>
      <w:r w:rsidRPr="004C5692">
        <w:t>Le</w:t>
      </w:r>
      <w:r w:rsidR="00535353" w:rsidRPr="004C5692">
        <w:t xml:space="preserve"> volet </w:t>
      </w:r>
      <w:r w:rsidRPr="004C5692">
        <w:t xml:space="preserve">le plus important </w:t>
      </w:r>
      <w:r w:rsidR="00535353" w:rsidRPr="004C5692">
        <w:t>du contrôle de gestion en start-up</w:t>
      </w:r>
      <w:r w:rsidRPr="004C5692">
        <w:t xml:space="preserve"> </w:t>
      </w:r>
      <w:r w:rsidR="00535353" w:rsidRPr="004C5692">
        <w:t>est relatif à l’évaluation des performances.</w:t>
      </w:r>
      <w:r w:rsidR="004A0510" w:rsidRPr="004C5692">
        <w:t xml:space="preserve"> </w:t>
      </w:r>
      <w:r w:rsidR="007E375B" w:rsidRPr="004C5692">
        <w:t>Pour la start-up d’aujourd’hui, l</w:t>
      </w:r>
      <w:r w:rsidR="004A0510" w:rsidRPr="004C5692">
        <w:t xml:space="preserve">e tableau de bord est un outil de contrôle de gestion </w:t>
      </w:r>
      <w:r w:rsidR="00595D1D" w:rsidRPr="004C5692">
        <w:t xml:space="preserve">indispensable. Ce tableau </w:t>
      </w:r>
      <w:r w:rsidR="004A0510" w:rsidRPr="004C5692">
        <w:t xml:space="preserve">récapitule les principaux indicateurs </w:t>
      </w:r>
      <w:r w:rsidR="003129DE" w:rsidRPr="004C5692">
        <w:t xml:space="preserve">(quantitatifs ou qualitatifs) </w:t>
      </w:r>
      <w:r w:rsidR="004A0510" w:rsidRPr="004C5692">
        <w:t>de performance de l’organisation (financiers</w:t>
      </w:r>
      <w:r w:rsidR="00595D1D" w:rsidRPr="004C5692">
        <w:t xml:space="preserve"> et non financiers</w:t>
      </w:r>
      <w:r w:rsidR="004A0510" w:rsidRPr="004C5692">
        <w:t>)</w:t>
      </w:r>
      <w:r w:rsidR="000C472F" w:rsidRPr="004C5692">
        <w:t xml:space="preserve"> et</w:t>
      </w:r>
      <w:r w:rsidR="006D4FF2" w:rsidRPr="004C5692">
        <w:t xml:space="preserve"> permet à l’entreprise</w:t>
      </w:r>
      <w:r w:rsidR="004A0510" w:rsidRPr="004C5692">
        <w:t xml:space="preserve"> de faire un point périodique et global de </w:t>
      </w:r>
      <w:r w:rsidR="006D4FF2" w:rsidRPr="004C5692">
        <w:t xml:space="preserve">son </w:t>
      </w:r>
      <w:r w:rsidR="004A0510" w:rsidRPr="004C5692">
        <w:t>activité</w:t>
      </w:r>
      <w:r w:rsidR="001957A9" w:rsidRPr="004C5692">
        <w:t>,</w:t>
      </w:r>
      <w:r w:rsidR="00E0182F" w:rsidRPr="004C5692">
        <w:t xml:space="preserve"> dans le but</w:t>
      </w:r>
      <w:r w:rsidR="004A0510" w:rsidRPr="004C5692">
        <w:t xml:space="preserve"> d’</w:t>
      </w:r>
      <w:r w:rsidR="006D4FF2" w:rsidRPr="004C5692">
        <w:t>apporter</w:t>
      </w:r>
      <w:r w:rsidR="004A0510" w:rsidRPr="004C5692">
        <w:t xml:space="preserve"> des actions correctives. Le tableau de bord peut intégrer les objectifs ou des données sur les</w:t>
      </w:r>
      <w:r w:rsidR="00520F7F" w:rsidRPr="004C5692">
        <w:t xml:space="preserve"> acteurs externes</w:t>
      </w:r>
      <w:r w:rsidR="004A0510" w:rsidRPr="004C5692">
        <w:t xml:space="preserve"> </w:t>
      </w:r>
      <w:r w:rsidR="00EF391D" w:rsidRPr="004C5692">
        <w:t xml:space="preserve">de l’entreprise </w:t>
      </w:r>
      <w:r w:rsidR="004A0510" w:rsidRPr="004C5692">
        <w:t>pour</w:t>
      </w:r>
      <w:r w:rsidR="00520F7F" w:rsidRPr="004C5692">
        <w:t xml:space="preserve"> pouvoir </w:t>
      </w:r>
      <w:r w:rsidR="004A0510" w:rsidRPr="004C5692">
        <w:t>effectuer des comparaisons.</w:t>
      </w:r>
    </w:p>
    <w:p w14:paraId="4DBB71C5" w14:textId="5EA92E5F" w:rsidR="008836D3" w:rsidRPr="004C5692" w:rsidRDefault="008836D3" w:rsidP="003A68E9">
      <w:pPr>
        <w:jc w:val="both"/>
        <w:rPr>
          <w:rFonts w:ascii="Times New Roman" w:eastAsia="Times New Roman" w:hAnsi="Times New Roman" w:cs="Times New Roman"/>
          <w:sz w:val="24"/>
          <w:szCs w:val="24"/>
          <w:lang w:eastAsia="fr-FR"/>
        </w:rPr>
      </w:pPr>
      <w:r w:rsidRPr="004C5692">
        <w:rPr>
          <w:rFonts w:ascii="Times New Roman" w:eastAsia="Times New Roman" w:hAnsi="Times New Roman" w:cs="Times New Roman"/>
          <w:sz w:val="24"/>
          <w:szCs w:val="24"/>
          <w:lang w:eastAsia="fr-FR"/>
        </w:rPr>
        <w:br w:type="page"/>
      </w:r>
    </w:p>
    <w:p w14:paraId="2B0866F0" w14:textId="77777777" w:rsidR="00535353" w:rsidRPr="004C5692" w:rsidRDefault="00535353" w:rsidP="003A68E9">
      <w:pPr>
        <w:spacing w:after="0" w:line="360" w:lineRule="auto"/>
        <w:jc w:val="both"/>
        <w:rPr>
          <w:rFonts w:ascii="Times New Roman" w:eastAsia="Times New Roman" w:hAnsi="Times New Roman" w:cs="Times New Roman"/>
          <w:sz w:val="24"/>
          <w:szCs w:val="24"/>
          <w:lang w:eastAsia="fr-FR"/>
        </w:rPr>
      </w:pPr>
      <w:r w:rsidRPr="004C5692">
        <w:rPr>
          <w:rFonts w:ascii="Times New Roman" w:eastAsia="Times New Roman" w:hAnsi="Times New Roman" w:cs="Times New Roman"/>
          <w:sz w:val="24"/>
          <w:szCs w:val="24"/>
          <w:lang w:eastAsia="fr-FR"/>
        </w:rPr>
        <w:lastRenderedPageBreak/>
        <w:t>****************************************************************</w:t>
      </w:r>
    </w:p>
    <w:p w14:paraId="7C61CCE4" w14:textId="77777777" w:rsidR="0076034A" w:rsidRPr="004C5692" w:rsidRDefault="0076034A" w:rsidP="003A68E9">
      <w:pPr>
        <w:spacing w:after="0" w:line="360" w:lineRule="auto"/>
        <w:jc w:val="both"/>
        <w:outlineLvl w:val="1"/>
        <w:rPr>
          <w:rFonts w:ascii="Times New Roman" w:eastAsia="Times New Roman" w:hAnsi="Times New Roman" w:cs="Times New Roman"/>
          <w:b/>
          <w:bCs/>
          <w:sz w:val="24"/>
          <w:szCs w:val="24"/>
          <w:lang w:eastAsia="fr-FR"/>
        </w:rPr>
      </w:pPr>
      <w:r w:rsidRPr="004C5692">
        <w:rPr>
          <w:rFonts w:ascii="Times New Roman" w:eastAsia="Times New Roman" w:hAnsi="Times New Roman" w:cs="Times New Roman"/>
          <w:b/>
          <w:bCs/>
          <w:sz w:val="24"/>
          <w:szCs w:val="24"/>
          <w:lang w:eastAsia="fr-FR"/>
        </w:rPr>
        <w:t>Les phases du processus</w:t>
      </w:r>
    </w:p>
    <w:p w14:paraId="4EFE4083" w14:textId="77777777" w:rsidR="0076034A" w:rsidRPr="004C5692" w:rsidRDefault="0076034A" w:rsidP="003A68E9">
      <w:pPr>
        <w:spacing w:after="0" w:line="360" w:lineRule="auto"/>
        <w:jc w:val="both"/>
        <w:outlineLvl w:val="1"/>
        <w:rPr>
          <w:rFonts w:ascii="Times New Roman" w:eastAsia="Times New Roman" w:hAnsi="Times New Roman" w:cs="Times New Roman"/>
          <w:b/>
          <w:bCs/>
          <w:sz w:val="24"/>
          <w:szCs w:val="24"/>
          <w:lang w:eastAsia="fr-FR"/>
        </w:rPr>
      </w:pPr>
      <w:r w:rsidRPr="004C5692">
        <w:rPr>
          <w:rFonts w:ascii="Times New Roman" w:eastAsia="Times New Roman" w:hAnsi="Times New Roman" w:cs="Times New Roman"/>
          <w:b/>
          <w:bCs/>
          <w:sz w:val="24"/>
          <w:szCs w:val="24"/>
          <w:lang w:eastAsia="fr-FR"/>
        </w:rPr>
        <w:t>Planification.</w:t>
      </w:r>
    </w:p>
    <w:p w14:paraId="0AFDBAD5" w14:textId="77777777" w:rsidR="0076034A" w:rsidRPr="004C5692" w:rsidRDefault="0076034A" w:rsidP="003A68E9">
      <w:pPr>
        <w:spacing w:after="0" w:line="360" w:lineRule="auto"/>
        <w:jc w:val="both"/>
        <w:rPr>
          <w:rFonts w:ascii="Times New Roman" w:eastAsia="Times New Roman" w:hAnsi="Times New Roman" w:cs="Times New Roman"/>
          <w:sz w:val="24"/>
          <w:szCs w:val="24"/>
          <w:lang w:eastAsia="fr-FR"/>
        </w:rPr>
      </w:pPr>
      <w:r w:rsidRPr="004C5692">
        <w:rPr>
          <w:rFonts w:ascii="Times New Roman" w:eastAsia="Times New Roman" w:hAnsi="Times New Roman" w:cs="Times New Roman"/>
          <w:sz w:val="24"/>
          <w:szCs w:val="24"/>
          <w:lang w:eastAsia="fr-FR"/>
        </w:rPr>
        <w:t>Le point de départ du contrôle de gestion est une planification au cours de laquelle définir les objectifs, à traduire ensuite en actes opérationnels à travers les politiques de commercialisation, d’investissement, de gestion des ressources humaines et de gestion financière. Dans cette phase il faut définir opérationnellement une stratégie concernant : les couples produit/marchés ; les investissements et désinvestissements ; l’organisation et la gestion des RH, l’adaptation de l’outil de production de cas échéant ; le financement.</w:t>
      </w:r>
    </w:p>
    <w:p w14:paraId="42F53DAB" w14:textId="77777777" w:rsidR="0076034A" w:rsidRPr="004C5692" w:rsidRDefault="0076034A" w:rsidP="003A68E9">
      <w:pPr>
        <w:spacing w:after="0" w:line="360" w:lineRule="auto"/>
        <w:jc w:val="both"/>
        <w:outlineLvl w:val="1"/>
        <w:rPr>
          <w:rFonts w:ascii="Times New Roman" w:eastAsia="Times New Roman" w:hAnsi="Times New Roman" w:cs="Times New Roman"/>
          <w:b/>
          <w:bCs/>
          <w:sz w:val="24"/>
          <w:szCs w:val="24"/>
          <w:lang w:eastAsia="fr-FR"/>
        </w:rPr>
      </w:pPr>
      <w:r w:rsidRPr="004C5692">
        <w:rPr>
          <w:rFonts w:ascii="Times New Roman" w:eastAsia="Times New Roman" w:hAnsi="Times New Roman" w:cs="Times New Roman"/>
          <w:b/>
          <w:bCs/>
          <w:sz w:val="24"/>
          <w:szCs w:val="24"/>
          <w:lang w:eastAsia="fr-FR"/>
        </w:rPr>
        <w:t>Budgétisation.</w:t>
      </w:r>
    </w:p>
    <w:p w14:paraId="554B9D1D" w14:textId="77777777" w:rsidR="0076034A" w:rsidRPr="004C5692" w:rsidRDefault="0076034A" w:rsidP="003A68E9">
      <w:pPr>
        <w:spacing w:after="0" w:line="360" w:lineRule="auto"/>
        <w:jc w:val="both"/>
        <w:rPr>
          <w:rFonts w:ascii="Times New Roman" w:eastAsia="Times New Roman" w:hAnsi="Times New Roman" w:cs="Times New Roman"/>
          <w:sz w:val="24"/>
          <w:szCs w:val="24"/>
          <w:lang w:eastAsia="fr-FR"/>
        </w:rPr>
      </w:pPr>
      <w:r w:rsidRPr="004C5692">
        <w:rPr>
          <w:rFonts w:ascii="Times New Roman" w:eastAsia="Times New Roman" w:hAnsi="Times New Roman" w:cs="Times New Roman"/>
          <w:sz w:val="24"/>
          <w:szCs w:val="24"/>
          <w:lang w:eastAsia="fr-FR"/>
        </w:rPr>
        <w:t>La phase budgétaire commence par la fixation des objectifs induits à court terme, qui découlent des programmes d’action à moyen terme, mais tiennent compte des contraintes et des plans d’action décidés pour l’année à venir. L’essentiel de cette phase est dans la définition, la coordination et l’approbation des plans d’action de l’entreprise. C’est le stade de la mise en œuvre commerciale, de production, d’achat, de moyens humains, financiers… en évaluant les résultats futurs, en vérifiant l’utilisation des moyens par rapport au plan de résultats et en modifiant l’exécution et les plans d’action.</w:t>
      </w:r>
    </w:p>
    <w:p w14:paraId="50D75320" w14:textId="77777777" w:rsidR="0076034A" w:rsidRPr="004C5692" w:rsidRDefault="0076034A" w:rsidP="003A68E9">
      <w:pPr>
        <w:spacing w:after="0" w:line="360" w:lineRule="auto"/>
        <w:jc w:val="both"/>
        <w:outlineLvl w:val="1"/>
        <w:rPr>
          <w:rFonts w:ascii="Times New Roman" w:eastAsia="Times New Roman" w:hAnsi="Times New Roman" w:cs="Times New Roman"/>
          <w:b/>
          <w:bCs/>
          <w:sz w:val="24"/>
          <w:szCs w:val="24"/>
          <w:lang w:eastAsia="fr-FR"/>
        </w:rPr>
      </w:pPr>
      <w:r w:rsidRPr="004C5692">
        <w:rPr>
          <w:rFonts w:ascii="Times New Roman" w:eastAsia="Times New Roman" w:hAnsi="Times New Roman" w:cs="Times New Roman"/>
          <w:b/>
          <w:bCs/>
          <w:sz w:val="24"/>
          <w:szCs w:val="24"/>
          <w:lang w:eastAsia="fr-FR"/>
        </w:rPr>
        <w:t>Action et suivi des réalisations.</w:t>
      </w:r>
    </w:p>
    <w:p w14:paraId="6F9CDA8C" w14:textId="77777777" w:rsidR="0076034A" w:rsidRPr="004C5692" w:rsidRDefault="0076034A" w:rsidP="003A68E9">
      <w:pPr>
        <w:spacing w:after="0" w:line="360" w:lineRule="auto"/>
        <w:jc w:val="both"/>
        <w:rPr>
          <w:rFonts w:ascii="Times New Roman" w:eastAsia="Times New Roman" w:hAnsi="Times New Roman" w:cs="Times New Roman"/>
          <w:sz w:val="24"/>
          <w:szCs w:val="24"/>
          <w:lang w:eastAsia="fr-FR"/>
        </w:rPr>
      </w:pPr>
      <w:r w:rsidRPr="004C5692">
        <w:rPr>
          <w:rFonts w:ascii="Times New Roman" w:eastAsia="Times New Roman" w:hAnsi="Times New Roman" w:cs="Times New Roman"/>
          <w:sz w:val="24"/>
          <w:szCs w:val="24"/>
          <w:lang w:eastAsia="fr-FR"/>
        </w:rPr>
        <w:t>La phase primordiale qui suit la budgétisation est celle de l’exécution des plans d’action, leur traduction en faits pour atteindre les objectifs.</w:t>
      </w:r>
    </w:p>
    <w:p w14:paraId="6F792A96" w14:textId="77777777" w:rsidR="0076034A" w:rsidRPr="004C5692" w:rsidRDefault="0076034A" w:rsidP="003A68E9">
      <w:pPr>
        <w:spacing w:after="0" w:line="360" w:lineRule="auto"/>
        <w:jc w:val="both"/>
        <w:rPr>
          <w:rFonts w:ascii="Times New Roman" w:eastAsia="Times New Roman" w:hAnsi="Times New Roman" w:cs="Times New Roman"/>
          <w:sz w:val="24"/>
          <w:szCs w:val="24"/>
          <w:lang w:eastAsia="fr-FR"/>
        </w:rPr>
      </w:pPr>
      <w:r w:rsidRPr="004C5692">
        <w:rPr>
          <w:rFonts w:ascii="Times New Roman" w:eastAsia="Times New Roman" w:hAnsi="Times New Roman" w:cs="Times New Roman"/>
          <w:sz w:val="24"/>
          <w:szCs w:val="24"/>
          <w:lang w:eastAsia="fr-FR"/>
        </w:rPr>
        <w:t>Le processus de contrôle est donc indissociable de la gestion de l’entreprise, il aide à la formalisation des phases d’activité en insistant sur l’aménagement des moments de réflexion/prévision qui permettent de choisir les meilleurs plans d’action. La mise en place d’un contrôle de gestion se fait grâce à l’utilisation d’outils divers notamment les plans à long et moyen terme, les études économiques ponctuelles, les statistiques extracomptables, la comptabilité générale et la comptabilité analytique, la technique des ratios, les tableaux de bord.</w:t>
      </w:r>
    </w:p>
    <w:p w14:paraId="1663B4E8" w14:textId="77777777" w:rsidR="0076034A" w:rsidRPr="004C5692" w:rsidRDefault="0076034A" w:rsidP="003A68E9">
      <w:pPr>
        <w:spacing w:after="0" w:line="360" w:lineRule="auto"/>
        <w:jc w:val="both"/>
        <w:outlineLvl w:val="1"/>
        <w:rPr>
          <w:rFonts w:ascii="Times New Roman" w:eastAsia="Times New Roman" w:hAnsi="Times New Roman" w:cs="Times New Roman"/>
          <w:b/>
          <w:bCs/>
          <w:sz w:val="24"/>
          <w:szCs w:val="24"/>
          <w:lang w:eastAsia="fr-FR"/>
        </w:rPr>
      </w:pPr>
      <w:r w:rsidRPr="004C5692">
        <w:rPr>
          <w:rFonts w:ascii="Times New Roman" w:eastAsia="Times New Roman" w:hAnsi="Times New Roman" w:cs="Times New Roman"/>
          <w:b/>
          <w:bCs/>
          <w:sz w:val="24"/>
          <w:szCs w:val="24"/>
          <w:lang w:eastAsia="fr-FR"/>
        </w:rPr>
        <w:t>Mesure des résultats.</w:t>
      </w:r>
    </w:p>
    <w:p w14:paraId="0A1FD7DD" w14:textId="77777777" w:rsidR="0076034A" w:rsidRPr="004C5692" w:rsidRDefault="0076034A" w:rsidP="003A68E9">
      <w:pPr>
        <w:spacing w:after="0" w:line="360" w:lineRule="auto"/>
        <w:jc w:val="both"/>
        <w:rPr>
          <w:rFonts w:ascii="Times New Roman" w:eastAsia="Times New Roman" w:hAnsi="Times New Roman" w:cs="Times New Roman"/>
          <w:sz w:val="24"/>
          <w:szCs w:val="24"/>
          <w:lang w:eastAsia="fr-FR"/>
        </w:rPr>
      </w:pPr>
      <w:r w:rsidRPr="004C5692">
        <w:rPr>
          <w:rFonts w:ascii="Times New Roman" w:eastAsia="Times New Roman" w:hAnsi="Times New Roman" w:cs="Times New Roman"/>
          <w:sz w:val="24"/>
          <w:szCs w:val="24"/>
          <w:lang w:eastAsia="fr-FR"/>
        </w:rPr>
        <w:t>La dernière étape consiste à analyser les résultats afin d’identifier les mesures correctives nécessaires.</w:t>
      </w:r>
    </w:p>
    <w:p w14:paraId="02A8F9E1" w14:textId="77777777" w:rsidR="0076034A" w:rsidRPr="004C5692" w:rsidRDefault="0076034A" w:rsidP="003A68E9">
      <w:pPr>
        <w:spacing w:after="0" w:line="360" w:lineRule="auto"/>
        <w:jc w:val="both"/>
        <w:rPr>
          <w:rFonts w:ascii="Times New Roman" w:eastAsia="Times New Roman" w:hAnsi="Times New Roman" w:cs="Times New Roman"/>
          <w:sz w:val="24"/>
          <w:szCs w:val="24"/>
          <w:lang w:eastAsia="fr-FR"/>
        </w:rPr>
      </w:pPr>
      <w:r w:rsidRPr="004C5692">
        <w:rPr>
          <w:rFonts w:ascii="Times New Roman" w:eastAsia="Times New Roman" w:hAnsi="Times New Roman" w:cs="Times New Roman"/>
          <w:sz w:val="24"/>
          <w:szCs w:val="24"/>
          <w:lang w:eastAsia="fr-FR"/>
        </w:rPr>
        <w:t>Aujourd’hui, les décideurs ne demandent pas seulement au contrôle de gestion de calculer les coûts et de mesurer les résultats a posteriori mais de suivre en permanence la performance de l’ensemble des activités pour aider en temps réel les prises de décision tout au long du processus stratégique et opérationnel.</w:t>
      </w:r>
    </w:p>
    <w:p w14:paraId="2786CFE2" w14:textId="77777777" w:rsidR="0076034A" w:rsidRPr="004C5692" w:rsidRDefault="0076034A" w:rsidP="003A68E9">
      <w:pPr>
        <w:spacing w:after="0" w:line="360" w:lineRule="auto"/>
        <w:jc w:val="both"/>
        <w:outlineLvl w:val="1"/>
        <w:rPr>
          <w:rFonts w:ascii="Times New Roman" w:eastAsia="Times New Roman" w:hAnsi="Times New Roman" w:cs="Times New Roman"/>
          <w:b/>
          <w:bCs/>
          <w:sz w:val="24"/>
          <w:szCs w:val="24"/>
          <w:lang w:eastAsia="fr-FR"/>
        </w:rPr>
      </w:pPr>
      <w:r w:rsidRPr="004C5692">
        <w:rPr>
          <w:rFonts w:ascii="Times New Roman" w:eastAsia="Times New Roman" w:hAnsi="Times New Roman" w:cs="Times New Roman"/>
          <w:b/>
          <w:bCs/>
          <w:sz w:val="24"/>
          <w:szCs w:val="24"/>
          <w:lang w:eastAsia="fr-FR"/>
        </w:rPr>
        <w:t>Une organisation à mettre en place</w:t>
      </w:r>
    </w:p>
    <w:p w14:paraId="79E1CBD8" w14:textId="77777777" w:rsidR="0076034A" w:rsidRPr="004C5692" w:rsidRDefault="0076034A" w:rsidP="003A68E9">
      <w:pPr>
        <w:spacing w:after="0" w:line="360" w:lineRule="auto"/>
        <w:jc w:val="both"/>
        <w:rPr>
          <w:rFonts w:ascii="Times New Roman" w:eastAsia="Times New Roman" w:hAnsi="Times New Roman" w:cs="Times New Roman"/>
          <w:sz w:val="24"/>
          <w:szCs w:val="24"/>
          <w:lang w:eastAsia="fr-FR"/>
        </w:rPr>
      </w:pPr>
      <w:r w:rsidRPr="004C5692">
        <w:rPr>
          <w:rFonts w:ascii="Times New Roman" w:eastAsia="Times New Roman" w:hAnsi="Times New Roman" w:cs="Times New Roman"/>
          <w:sz w:val="24"/>
          <w:szCs w:val="24"/>
          <w:lang w:eastAsia="fr-FR"/>
        </w:rPr>
        <w:lastRenderedPageBreak/>
        <w:t>Mettre en place le contrôle de gestion implique de penser son organisation administrative et son système d’information (CRM, logiciel comptable…), pour récupérer rapidement les informations nécessaires et les traiter.</w:t>
      </w:r>
    </w:p>
    <w:p w14:paraId="66561DE5" w14:textId="77777777" w:rsidR="0076034A" w:rsidRPr="004C5692" w:rsidRDefault="0076034A" w:rsidP="003A68E9">
      <w:pPr>
        <w:spacing w:after="0" w:line="360" w:lineRule="auto"/>
        <w:jc w:val="both"/>
        <w:outlineLvl w:val="1"/>
        <w:rPr>
          <w:rFonts w:ascii="Times New Roman" w:eastAsia="Times New Roman" w:hAnsi="Times New Roman" w:cs="Times New Roman"/>
          <w:b/>
          <w:bCs/>
          <w:sz w:val="24"/>
          <w:szCs w:val="24"/>
          <w:lang w:eastAsia="fr-FR"/>
        </w:rPr>
      </w:pPr>
      <w:r w:rsidRPr="004C5692">
        <w:rPr>
          <w:rFonts w:ascii="Times New Roman" w:eastAsia="Times New Roman" w:hAnsi="Times New Roman" w:cs="Times New Roman"/>
          <w:b/>
          <w:bCs/>
          <w:sz w:val="24"/>
          <w:szCs w:val="24"/>
          <w:lang w:eastAsia="fr-FR"/>
        </w:rPr>
        <w:t>Les indispensables</w:t>
      </w:r>
    </w:p>
    <w:p w14:paraId="10C5C0EC" w14:textId="77777777" w:rsidR="0076034A" w:rsidRPr="004C5692" w:rsidRDefault="0076034A" w:rsidP="003A68E9">
      <w:pPr>
        <w:spacing w:after="0" w:line="360" w:lineRule="auto"/>
        <w:jc w:val="both"/>
        <w:rPr>
          <w:rFonts w:ascii="Times New Roman" w:eastAsia="Times New Roman" w:hAnsi="Times New Roman" w:cs="Times New Roman"/>
          <w:sz w:val="24"/>
          <w:szCs w:val="24"/>
          <w:lang w:eastAsia="fr-FR"/>
        </w:rPr>
      </w:pPr>
      <w:r w:rsidRPr="004C5692">
        <w:rPr>
          <w:rFonts w:ascii="Times New Roman" w:eastAsia="Times New Roman" w:hAnsi="Times New Roman" w:cs="Times New Roman"/>
          <w:sz w:val="24"/>
          <w:szCs w:val="24"/>
          <w:lang w:eastAsia="fr-FR"/>
        </w:rPr>
        <w:t>Les différents outils généralement mis en place par le contrôle de gestion sont :</w:t>
      </w:r>
    </w:p>
    <w:p w14:paraId="0D86D256" w14:textId="77777777" w:rsidR="0076034A" w:rsidRPr="004C5692" w:rsidRDefault="0076034A" w:rsidP="003A68E9">
      <w:pPr>
        <w:spacing w:after="0" w:line="360" w:lineRule="auto"/>
        <w:jc w:val="both"/>
        <w:rPr>
          <w:rFonts w:ascii="Times New Roman" w:eastAsia="Times New Roman" w:hAnsi="Times New Roman" w:cs="Times New Roman"/>
          <w:sz w:val="24"/>
          <w:szCs w:val="24"/>
          <w:lang w:eastAsia="fr-FR"/>
        </w:rPr>
      </w:pPr>
      <w:r w:rsidRPr="004C5692">
        <w:rPr>
          <w:rFonts w:ascii="Times New Roman" w:eastAsia="Times New Roman" w:hAnsi="Times New Roman" w:cs="Times New Roman"/>
          <w:sz w:val="24"/>
          <w:szCs w:val="24"/>
          <w:lang w:eastAsia="fr-FR"/>
        </w:rPr>
        <w:t xml:space="preserve">– un </w:t>
      </w:r>
      <w:proofErr w:type="spellStart"/>
      <w:r w:rsidRPr="004C5692">
        <w:rPr>
          <w:rFonts w:ascii="Times New Roman" w:eastAsia="Times New Roman" w:hAnsi="Times New Roman" w:cs="Times New Roman"/>
          <w:sz w:val="24"/>
          <w:szCs w:val="24"/>
          <w:lang w:eastAsia="fr-FR"/>
        </w:rPr>
        <w:t>reporting</w:t>
      </w:r>
      <w:proofErr w:type="spellEnd"/>
      <w:r w:rsidRPr="004C5692">
        <w:rPr>
          <w:rFonts w:ascii="Times New Roman" w:eastAsia="Times New Roman" w:hAnsi="Times New Roman" w:cs="Times New Roman"/>
          <w:sz w:val="24"/>
          <w:szCs w:val="24"/>
          <w:lang w:eastAsia="fr-FR"/>
        </w:rPr>
        <w:t xml:space="preserve"> sous forme d’indicateurs clés ;</w:t>
      </w:r>
    </w:p>
    <w:p w14:paraId="083FF45A" w14:textId="77777777" w:rsidR="0076034A" w:rsidRPr="004C5692" w:rsidRDefault="0076034A" w:rsidP="003A68E9">
      <w:pPr>
        <w:spacing w:after="0" w:line="360" w:lineRule="auto"/>
        <w:jc w:val="both"/>
        <w:rPr>
          <w:rFonts w:ascii="Times New Roman" w:eastAsia="Times New Roman" w:hAnsi="Times New Roman" w:cs="Times New Roman"/>
          <w:sz w:val="24"/>
          <w:szCs w:val="24"/>
          <w:lang w:eastAsia="fr-FR"/>
        </w:rPr>
      </w:pPr>
      <w:r w:rsidRPr="004C5692">
        <w:rPr>
          <w:rFonts w:ascii="Times New Roman" w:eastAsia="Times New Roman" w:hAnsi="Times New Roman" w:cs="Times New Roman"/>
          <w:sz w:val="24"/>
          <w:szCs w:val="24"/>
          <w:lang w:eastAsia="fr-FR"/>
        </w:rPr>
        <w:t>– des tableaux de bord dont la fréquence varie en fonction des besoins et des activités ;</w:t>
      </w:r>
    </w:p>
    <w:p w14:paraId="188DE2A3" w14:textId="77777777" w:rsidR="0076034A" w:rsidRPr="004C5692" w:rsidRDefault="0076034A" w:rsidP="003A68E9">
      <w:pPr>
        <w:spacing w:after="0" w:line="360" w:lineRule="auto"/>
        <w:jc w:val="both"/>
        <w:rPr>
          <w:rFonts w:ascii="Times New Roman" w:eastAsia="Times New Roman" w:hAnsi="Times New Roman" w:cs="Times New Roman"/>
          <w:sz w:val="24"/>
          <w:szCs w:val="24"/>
          <w:lang w:eastAsia="fr-FR"/>
        </w:rPr>
      </w:pPr>
      <w:r w:rsidRPr="004C5692">
        <w:rPr>
          <w:rFonts w:ascii="Times New Roman" w:eastAsia="Times New Roman" w:hAnsi="Times New Roman" w:cs="Times New Roman"/>
          <w:sz w:val="24"/>
          <w:szCs w:val="24"/>
          <w:lang w:eastAsia="fr-FR"/>
        </w:rPr>
        <w:t>– l’élaboration d’objectifs annuels révisables en cours d’année ;</w:t>
      </w:r>
    </w:p>
    <w:p w14:paraId="163C34B3" w14:textId="77777777" w:rsidR="0076034A" w:rsidRPr="004C5692" w:rsidRDefault="0076034A" w:rsidP="003A68E9">
      <w:pPr>
        <w:spacing w:after="0" w:line="360" w:lineRule="auto"/>
        <w:jc w:val="both"/>
        <w:rPr>
          <w:rFonts w:ascii="Times New Roman" w:eastAsia="Times New Roman" w:hAnsi="Times New Roman" w:cs="Times New Roman"/>
          <w:sz w:val="24"/>
          <w:szCs w:val="24"/>
          <w:lang w:eastAsia="fr-FR"/>
        </w:rPr>
      </w:pPr>
      <w:r w:rsidRPr="004C5692">
        <w:rPr>
          <w:rFonts w:ascii="Times New Roman" w:eastAsia="Times New Roman" w:hAnsi="Times New Roman" w:cs="Times New Roman"/>
          <w:sz w:val="24"/>
          <w:szCs w:val="24"/>
          <w:lang w:eastAsia="fr-FR"/>
        </w:rPr>
        <w:t>– un business plan mobile sur 3 ans ;</w:t>
      </w:r>
    </w:p>
    <w:p w14:paraId="1EBE7452" w14:textId="77777777" w:rsidR="0076034A" w:rsidRPr="004C5692" w:rsidRDefault="0076034A" w:rsidP="003A68E9">
      <w:pPr>
        <w:spacing w:after="0" w:line="360" w:lineRule="auto"/>
        <w:jc w:val="both"/>
        <w:rPr>
          <w:rFonts w:ascii="Times New Roman" w:eastAsia="Times New Roman" w:hAnsi="Times New Roman" w:cs="Times New Roman"/>
          <w:sz w:val="24"/>
          <w:szCs w:val="24"/>
          <w:lang w:eastAsia="fr-FR"/>
        </w:rPr>
      </w:pPr>
      <w:r w:rsidRPr="004C5692">
        <w:rPr>
          <w:rFonts w:ascii="Times New Roman" w:eastAsia="Times New Roman" w:hAnsi="Times New Roman" w:cs="Times New Roman"/>
          <w:sz w:val="24"/>
          <w:szCs w:val="24"/>
          <w:lang w:eastAsia="fr-FR"/>
        </w:rPr>
        <w:t>– le calcul des coûts de revient des produits et des services proposés, des différents processus internes.</w:t>
      </w:r>
    </w:p>
    <w:p w14:paraId="0B813799" w14:textId="77777777" w:rsidR="00A37B2B" w:rsidRPr="004C5692" w:rsidRDefault="00A37B2B" w:rsidP="003A68E9">
      <w:pPr>
        <w:pStyle w:val="NormalWeb"/>
        <w:spacing w:before="0" w:beforeAutospacing="0" w:after="0" w:afterAutospacing="0" w:line="360" w:lineRule="auto"/>
        <w:jc w:val="both"/>
        <w:rPr>
          <w:b/>
          <w:bCs/>
        </w:rPr>
      </w:pPr>
      <w:r w:rsidRPr="004C5692">
        <w:rPr>
          <w:b/>
          <w:bCs/>
        </w:rPr>
        <w:t>La comptabilité de gestion</w:t>
      </w:r>
    </w:p>
    <w:p w14:paraId="773E98D5" w14:textId="77777777" w:rsidR="00A37B2B" w:rsidRPr="004C5692" w:rsidRDefault="00A37B2B" w:rsidP="003A68E9">
      <w:pPr>
        <w:pStyle w:val="NormalWeb"/>
        <w:spacing w:before="0" w:beforeAutospacing="0" w:after="0" w:afterAutospacing="0" w:line="360" w:lineRule="auto"/>
        <w:jc w:val="both"/>
      </w:pPr>
      <w:r w:rsidRPr="004C5692">
        <w:t xml:space="preserve">La comptabilité de gestion permet de calculer des coûts complets, parfois nécessaires pour la détermination des prix de vente. Mais, au-delà, dans une optique d’aide à la décision, la comptabilité de gestion permet surtout de calculer des coûts variables par produits. Ces coûts sont particulièrement utiles dans la composition et le suivi des portefeuilles de produits et services. </w:t>
      </w:r>
    </w:p>
    <w:p w14:paraId="377A22AF" w14:textId="77777777" w:rsidR="00A37B2B" w:rsidRPr="004C5692" w:rsidRDefault="00A37B2B" w:rsidP="003A68E9">
      <w:pPr>
        <w:pStyle w:val="NormalWeb"/>
        <w:spacing w:before="0" w:beforeAutospacing="0" w:after="0" w:afterAutospacing="0" w:line="360" w:lineRule="auto"/>
        <w:jc w:val="both"/>
      </w:pPr>
      <w:r w:rsidRPr="004C5692">
        <w:t>Dans une économie concurrentielle, il serait impensable de continuer à manager sans une comptabilité de gestion minimale (identification charges variables/fixes, calcul des marges sur coût variable, seuil de rentabilité et point mort…). Pour mettre en place sa comptabilité de gestion, l’entrepreneur peut se faire aider par son expert-comptable ou un conseil en gestion. Il s’agit là d’une dépense 100% rentable !</w:t>
      </w:r>
    </w:p>
    <w:p w14:paraId="63915E6D" w14:textId="77777777" w:rsidR="000206AA" w:rsidRPr="004C5692" w:rsidRDefault="000206AA" w:rsidP="003A68E9">
      <w:pPr>
        <w:spacing w:after="0" w:line="360" w:lineRule="auto"/>
        <w:jc w:val="both"/>
        <w:rPr>
          <w:rFonts w:ascii="Times New Roman" w:eastAsia="Times New Roman" w:hAnsi="Times New Roman" w:cs="Times New Roman"/>
          <w:sz w:val="24"/>
          <w:szCs w:val="24"/>
          <w:lang w:eastAsia="fr-FR"/>
        </w:rPr>
      </w:pPr>
    </w:p>
    <w:p w14:paraId="5AE0670B" w14:textId="77777777" w:rsidR="00966AFE" w:rsidRPr="004C5692" w:rsidRDefault="00535353" w:rsidP="003A68E9">
      <w:pPr>
        <w:spacing w:after="0" w:line="360" w:lineRule="auto"/>
        <w:jc w:val="both"/>
        <w:rPr>
          <w:rFonts w:ascii="Times New Roman" w:hAnsi="Times New Roman" w:cs="Times New Roman"/>
          <w:sz w:val="24"/>
          <w:szCs w:val="24"/>
        </w:rPr>
      </w:pPr>
      <w:r w:rsidRPr="004C5692">
        <w:rPr>
          <w:rFonts w:ascii="Times New Roman" w:hAnsi="Times New Roman" w:cs="Times New Roman"/>
          <w:sz w:val="24"/>
          <w:szCs w:val="24"/>
        </w:rPr>
        <w:t>********************************************************************</w:t>
      </w:r>
    </w:p>
    <w:sectPr w:rsidR="00966AFE" w:rsidRPr="004C56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C518F"/>
    <w:multiLevelType w:val="multilevel"/>
    <w:tmpl w:val="63564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7221F9"/>
    <w:multiLevelType w:val="multilevel"/>
    <w:tmpl w:val="0730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EE"/>
    <w:rsid w:val="00000C60"/>
    <w:rsid w:val="000206AA"/>
    <w:rsid w:val="00055821"/>
    <w:rsid w:val="00060877"/>
    <w:rsid w:val="000653D8"/>
    <w:rsid w:val="000949AD"/>
    <w:rsid w:val="000A56C4"/>
    <w:rsid w:val="000A7531"/>
    <w:rsid w:val="000C4231"/>
    <w:rsid w:val="000C472F"/>
    <w:rsid w:val="000C68C0"/>
    <w:rsid w:val="000D190F"/>
    <w:rsid w:val="000D4B1E"/>
    <w:rsid w:val="000D7A2E"/>
    <w:rsid w:val="00110CF9"/>
    <w:rsid w:val="00112C45"/>
    <w:rsid w:val="00120429"/>
    <w:rsid w:val="0012261B"/>
    <w:rsid w:val="0013264C"/>
    <w:rsid w:val="00137657"/>
    <w:rsid w:val="00142BDC"/>
    <w:rsid w:val="00167636"/>
    <w:rsid w:val="00177529"/>
    <w:rsid w:val="001826FF"/>
    <w:rsid w:val="00193FC8"/>
    <w:rsid w:val="001957A9"/>
    <w:rsid w:val="001B392E"/>
    <w:rsid w:val="001D4457"/>
    <w:rsid w:val="001F0A7A"/>
    <w:rsid w:val="001F4351"/>
    <w:rsid w:val="001F44DF"/>
    <w:rsid w:val="00216239"/>
    <w:rsid w:val="002168C1"/>
    <w:rsid w:val="00226EB5"/>
    <w:rsid w:val="00256E29"/>
    <w:rsid w:val="00283A69"/>
    <w:rsid w:val="0028654B"/>
    <w:rsid w:val="0029499B"/>
    <w:rsid w:val="002D7C30"/>
    <w:rsid w:val="002F6E1C"/>
    <w:rsid w:val="0030007D"/>
    <w:rsid w:val="00303B73"/>
    <w:rsid w:val="003129DE"/>
    <w:rsid w:val="0033215F"/>
    <w:rsid w:val="00364048"/>
    <w:rsid w:val="00383C2E"/>
    <w:rsid w:val="00386445"/>
    <w:rsid w:val="003A2B7B"/>
    <w:rsid w:val="003A2E4E"/>
    <w:rsid w:val="003A68E9"/>
    <w:rsid w:val="003B1E7D"/>
    <w:rsid w:val="003B7C02"/>
    <w:rsid w:val="003C5A95"/>
    <w:rsid w:val="003F523D"/>
    <w:rsid w:val="00401A48"/>
    <w:rsid w:val="00413CDC"/>
    <w:rsid w:val="00422122"/>
    <w:rsid w:val="00430F62"/>
    <w:rsid w:val="004402A8"/>
    <w:rsid w:val="00452C49"/>
    <w:rsid w:val="00472A77"/>
    <w:rsid w:val="00473CD7"/>
    <w:rsid w:val="00484B43"/>
    <w:rsid w:val="004A0510"/>
    <w:rsid w:val="004C1177"/>
    <w:rsid w:val="004C5692"/>
    <w:rsid w:val="004E73BC"/>
    <w:rsid w:val="004F2C23"/>
    <w:rsid w:val="004F3223"/>
    <w:rsid w:val="004F52D4"/>
    <w:rsid w:val="00501A98"/>
    <w:rsid w:val="00503043"/>
    <w:rsid w:val="005178AE"/>
    <w:rsid w:val="00520F7F"/>
    <w:rsid w:val="005264E5"/>
    <w:rsid w:val="00535353"/>
    <w:rsid w:val="00540EAA"/>
    <w:rsid w:val="00561A2E"/>
    <w:rsid w:val="005621EF"/>
    <w:rsid w:val="00562452"/>
    <w:rsid w:val="00587F05"/>
    <w:rsid w:val="005959B3"/>
    <w:rsid w:val="00595D1D"/>
    <w:rsid w:val="005A3CE9"/>
    <w:rsid w:val="005B334A"/>
    <w:rsid w:val="005B4FDC"/>
    <w:rsid w:val="005B5D2C"/>
    <w:rsid w:val="005C3F02"/>
    <w:rsid w:val="005D75DE"/>
    <w:rsid w:val="005E4941"/>
    <w:rsid w:val="005F2895"/>
    <w:rsid w:val="006158BB"/>
    <w:rsid w:val="00636DDF"/>
    <w:rsid w:val="00646731"/>
    <w:rsid w:val="006473EE"/>
    <w:rsid w:val="0064753D"/>
    <w:rsid w:val="006526CE"/>
    <w:rsid w:val="00660B47"/>
    <w:rsid w:val="006726F1"/>
    <w:rsid w:val="00682409"/>
    <w:rsid w:val="0069161B"/>
    <w:rsid w:val="00694DFB"/>
    <w:rsid w:val="006A1CAE"/>
    <w:rsid w:val="006B4D41"/>
    <w:rsid w:val="006C2339"/>
    <w:rsid w:val="006D4FF2"/>
    <w:rsid w:val="006E741B"/>
    <w:rsid w:val="006F14D8"/>
    <w:rsid w:val="006F7297"/>
    <w:rsid w:val="00705357"/>
    <w:rsid w:val="007077C3"/>
    <w:rsid w:val="00714CAD"/>
    <w:rsid w:val="007319AD"/>
    <w:rsid w:val="00735495"/>
    <w:rsid w:val="0076034A"/>
    <w:rsid w:val="00773B0B"/>
    <w:rsid w:val="0078036C"/>
    <w:rsid w:val="007A4F1B"/>
    <w:rsid w:val="007B7BB2"/>
    <w:rsid w:val="007C42AF"/>
    <w:rsid w:val="007D47A0"/>
    <w:rsid w:val="007E2116"/>
    <w:rsid w:val="007E375B"/>
    <w:rsid w:val="007F179E"/>
    <w:rsid w:val="008017E0"/>
    <w:rsid w:val="00815205"/>
    <w:rsid w:val="0081665D"/>
    <w:rsid w:val="008178BF"/>
    <w:rsid w:val="00821E89"/>
    <w:rsid w:val="00845437"/>
    <w:rsid w:val="008809D9"/>
    <w:rsid w:val="008824D0"/>
    <w:rsid w:val="008836D3"/>
    <w:rsid w:val="008A0177"/>
    <w:rsid w:val="008A1705"/>
    <w:rsid w:val="008A2957"/>
    <w:rsid w:val="008A3433"/>
    <w:rsid w:val="008A5396"/>
    <w:rsid w:val="008B33AE"/>
    <w:rsid w:val="008B3D22"/>
    <w:rsid w:val="008D4C71"/>
    <w:rsid w:val="008E632F"/>
    <w:rsid w:val="0091464E"/>
    <w:rsid w:val="009404C2"/>
    <w:rsid w:val="009423FD"/>
    <w:rsid w:val="00966AFE"/>
    <w:rsid w:val="00981488"/>
    <w:rsid w:val="00987188"/>
    <w:rsid w:val="009A3A36"/>
    <w:rsid w:val="009A4627"/>
    <w:rsid w:val="00A049B4"/>
    <w:rsid w:val="00A050D0"/>
    <w:rsid w:val="00A30937"/>
    <w:rsid w:val="00A37B2B"/>
    <w:rsid w:val="00A4549C"/>
    <w:rsid w:val="00A468A6"/>
    <w:rsid w:val="00A46FFF"/>
    <w:rsid w:val="00A51572"/>
    <w:rsid w:val="00A6279B"/>
    <w:rsid w:val="00A746D3"/>
    <w:rsid w:val="00A9379A"/>
    <w:rsid w:val="00AA2C55"/>
    <w:rsid w:val="00AC0CC3"/>
    <w:rsid w:val="00AD1AB5"/>
    <w:rsid w:val="00AE1CC5"/>
    <w:rsid w:val="00AE1EA7"/>
    <w:rsid w:val="00AE26FB"/>
    <w:rsid w:val="00AF1395"/>
    <w:rsid w:val="00AF6015"/>
    <w:rsid w:val="00B01550"/>
    <w:rsid w:val="00B05027"/>
    <w:rsid w:val="00B128D8"/>
    <w:rsid w:val="00B21B89"/>
    <w:rsid w:val="00B323EC"/>
    <w:rsid w:val="00B4023C"/>
    <w:rsid w:val="00B449BD"/>
    <w:rsid w:val="00B62C89"/>
    <w:rsid w:val="00B63AF7"/>
    <w:rsid w:val="00B72134"/>
    <w:rsid w:val="00B77ED3"/>
    <w:rsid w:val="00B842CA"/>
    <w:rsid w:val="00B84FEB"/>
    <w:rsid w:val="00B85A51"/>
    <w:rsid w:val="00B91A98"/>
    <w:rsid w:val="00BA1F0B"/>
    <w:rsid w:val="00BB151F"/>
    <w:rsid w:val="00BB29F3"/>
    <w:rsid w:val="00BE57ED"/>
    <w:rsid w:val="00BF4B58"/>
    <w:rsid w:val="00BF6942"/>
    <w:rsid w:val="00C1234B"/>
    <w:rsid w:val="00C1344F"/>
    <w:rsid w:val="00C36CA1"/>
    <w:rsid w:val="00C73678"/>
    <w:rsid w:val="00C872D3"/>
    <w:rsid w:val="00C9730F"/>
    <w:rsid w:val="00CC3779"/>
    <w:rsid w:val="00CC4427"/>
    <w:rsid w:val="00CD43D3"/>
    <w:rsid w:val="00CD6324"/>
    <w:rsid w:val="00D01EE3"/>
    <w:rsid w:val="00D10F26"/>
    <w:rsid w:val="00D22231"/>
    <w:rsid w:val="00D3323F"/>
    <w:rsid w:val="00D3577F"/>
    <w:rsid w:val="00D35F64"/>
    <w:rsid w:val="00D41ABE"/>
    <w:rsid w:val="00D54BF5"/>
    <w:rsid w:val="00D557B7"/>
    <w:rsid w:val="00D657D5"/>
    <w:rsid w:val="00D84DBB"/>
    <w:rsid w:val="00DA2F44"/>
    <w:rsid w:val="00DB48E4"/>
    <w:rsid w:val="00DD1340"/>
    <w:rsid w:val="00DE3658"/>
    <w:rsid w:val="00DF2F00"/>
    <w:rsid w:val="00E00700"/>
    <w:rsid w:val="00E0182F"/>
    <w:rsid w:val="00E104DB"/>
    <w:rsid w:val="00E170EB"/>
    <w:rsid w:val="00E46D6E"/>
    <w:rsid w:val="00E4748B"/>
    <w:rsid w:val="00E51F5F"/>
    <w:rsid w:val="00E54699"/>
    <w:rsid w:val="00EB3CB8"/>
    <w:rsid w:val="00EC27AD"/>
    <w:rsid w:val="00ED331F"/>
    <w:rsid w:val="00EE67FB"/>
    <w:rsid w:val="00EE706D"/>
    <w:rsid w:val="00EF391D"/>
    <w:rsid w:val="00F074F8"/>
    <w:rsid w:val="00F21F38"/>
    <w:rsid w:val="00F231E4"/>
    <w:rsid w:val="00F240EA"/>
    <w:rsid w:val="00F3049F"/>
    <w:rsid w:val="00F32209"/>
    <w:rsid w:val="00F349FD"/>
    <w:rsid w:val="00F3749F"/>
    <w:rsid w:val="00F56C8E"/>
    <w:rsid w:val="00F640AD"/>
    <w:rsid w:val="00F67829"/>
    <w:rsid w:val="00F7184E"/>
    <w:rsid w:val="00F807E4"/>
    <w:rsid w:val="00F85124"/>
    <w:rsid w:val="00FB2894"/>
    <w:rsid w:val="00FC216F"/>
    <w:rsid w:val="00FC2E36"/>
    <w:rsid w:val="00FD4870"/>
    <w:rsid w:val="00FE2A88"/>
    <w:rsid w:val="00FF2C28"/>
    <w:rsid w:val="00FF7D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E861D"/>
  <w15:chartTrackingRefBased/>
  <w15:docId w15:val="{44D336AE-3879-4035-BC2D-F2734B2CD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966AF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66AFE"/>
    <w:rPr>
      <w:b/>
      <w:bCs/>
    </w:rPr>
  </w:style>
  <w:style w:type="character" w:customStyle="1" w:styleId="apple-converted-space">
    <w:name w:val="apple-converted-space"/>
    <w:basedOn w:val="Policepardfaut"/>
    <w:rsid w:val="00966AFE"/>
  </w:style>
  <w:style w:type="character" w:styleId="Lienhypertexte">
    <w:name w:val="Hyperlink"/>
    <w:basedOn w:val="Policepardfaut"/>
    <w:uiPriority w:val="99"/>
    <w:unhideWhenUsed/>
    <w:rsid w:val="00966AFE"/>
    <w:rPr>
      <w:color w:val="0000FF"/>
      <w:u w:val="single"/>
    </w:rPr>
  </w:style>
  <w:style w:type="character" w:styleId="Mentionnonrsolue">
    <w:name w:val="Unresolved Mention"/>
    <w:basedOn w:val="Policepardfaut"/>
    <w:uiPriority w:val="99"/>
    <w:semiHidden/>
    <w:unhideWhenUsed/>
    <w:rsid w:val="007B7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226866">
      <w:bodyDiv w:val="1"/>
      <w:marLeft w:val="0"/>
      <w:marRight w:val="0"/>
      <w:marTop w:val="0"/>
      <w:marBottom w:val="0"/>
      <w:divBdr>
        <w:top w:val="none" w:sz="0" w:space="0" w:color="auto"/>
        <w:left w:val="none" w:sz="0" w:space="0" w:color="auto"/>
        <w:bottom w:val="none" w:sz="0" w:space="0" w:color="auto"/>
        <w:right w:val="none" w:sz="0" w:space="0" w:color="auto"/>
      </w:divBdr>
      <w:divsChild>
        <w:div w:id="1912502501">
          <w:marLeft w:val="0"/>
          <w:marRight w:val="0"/>
          <w:marTop w:val="0"/>
          <w:marBottom w:val="0"/>
          <w:divBdr>
            <w:top w:val="none" w:sz="0" w:space="0" w:color="auto"/>
            <w:left w:val="none" w:sz="0" w:space="0" w:color="auto"/>
            <w:bottom w:val="none" w:sz="0" w:space="0" w:color="auto"/>
            <w:right w:val="none" w:sz="0" w:space="0" w:color="auto"/>
          </w:divBdr>
          <w:divsChild>
            <w:div w:id="4156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17787">
      <w:bodyDiv w:val="1"/>
      <w:marLeft w:val="0"/>
      <w:marRight w:val="0"/>
      <w:marTop w:val="0"/>
      <w:marBottom w:val="0"/>
      <w:divBdr>
        <w:top w:val="none" w:sz="0" w:space="0" w:color="auto"/>
        <w:left w:val="none" w:sz="0" w:space="0" w:color="auto"/>
        <w:bottom w:val="none" w:sz="0" w:space="0" w:color="auto"/>
        <w:right w:val="none" w:sz="0" w:space="0" w:color="auto"/>
      </w:divBdr>
    </w:div>
    <w:div w:id="923757775">
      <w:bodyDiv w:val="1"/>
      <w:marLeft w:val="0"/>
      <w:marRight w:val="0"/>
      <w:marTop w:val="0"/>
      <w:marBottom w:val="0"/>
      <w:divBdr>
        <w:top w:val="none" w:sz="0" w:space="0" w:color="auto"/>
        <w:left w:val="none" w:sz="0" w:space="0" w:color="auto"/>
        <w:bottom w:val="none" w:sz="0" w:space="0" w:color="auto"/>
        <w:right w:val="none" w:sz="0" w:space="0" w:color="auto"/>
      </w:divBdr>
    </w:div>
    <w:div w:id="993529410">
      <w:bodyDiv w:val="1"/>
      <w:marLeft w:val="0"/>
      <w:marRight w:val="0"/>
      <w:marTop w:val="0"/>
      <w:marBottom w:val="0"/>
      <w:divBdr>
        <w:top w:val="none" w:sz="0" w:space="0" w:color="auto"/>
        <w:left w:val="none" w:sz="0" w:space="0" w:color="auto"/>
        <w:bottom w:val="none" w:sz="0" w:space="0" w:color="auto"/>
        <w:right w:val="none" w:sz="0" w:space="0" w:color="auto"/>
      </w:divBdr>
    </w:div>
    <w:div w:id="1463424791">
      <w:bodyDiv w:val="1"/>
      <w:marLeft w:val="0"/>
      <w:marRight w:val="0"/>
      <w:marTop w:val="0"/>
      <w:marBottom w:val="0"/>
      <w:divBdr>
        <w:top w:val="none" w:sz="0" w:space="0" w:color="auto"/>
        <w:left w:val="none" w:sz="0" w:space="0" w:color="auto"/>
        <w:bottom w:val="none" w:sz="0" w:space="0" w:color="auto"/>
        <w:right w:val="none" w:sz="0" w:space="0" w:color="auto"/>
      </w:divBdr>
    </w:div>
    <w:div w:id="1770616165">
      <w:bodyDiv w:val="1"/>
      <w:marLeft w:val="0"/>
      <w:marRight w:val="0"/>
      <w:marTop w:val="0"/>
      <w:marBottom w:val="0"/>
      <w:divBdr>
        <w:top w:val="none" w:sz="0" w:space="0" w:color="auto"/>
        <w:left w:val="none" w:sz="0" w:space="0" w:color="auto"/>
        <w:bottom w:val="none" w:sz="0" w:space="0" w:color="auto"/>
        <w:right w:val="none" w:sz="0" w:space="0" w:color="auto"/>
      </w:divBdr>
    </w:div>
    <w:div w:id="1806124295">
      <w:bodyDiv w:val="1"/>
      <w:marLeft w:val="0"/>
      <w:marRight w:val="0"/>
      <w:marTop w:val="0"/>
      <w:marBottom w:val="0"/>
      <w:divBdr>
        <w:top w:val="none" w:sz="0" w:space="0" w:color="auto"/>
        <w:left w:val="none" w:sz="0" w:space="0" w:color="auto"/>
        <w:bottom w:val="none" w:sz="0" w:space="0" w:color="auto"/>
        <w:right w:val="none" w:sz="0" w:space="0" w:color="auto"/>
      </w:divBdr>
    </w:div>
    <w:div w:id="2080206987">
      <w:bodyDiv w:val="1"/>
      <w:marLeft w:val="0"/>
      <w:marRight w:val="0"/>
      <w:marTop w:val="0"/>
      <w:marBottom w:val="0"/>
      <w:divBdr>
        <w:top w:val="none" w:sz="0" w:space="0" w:color="auto"/>
        <w:left w:val="none" w:sz="0" w:space="0" w:color="auto"/>
        <w:bottom w:val="none" w:sz="0" w:space="0" w:color="auto"/>
        <w:right w:val="none" w:sz="0" w:space="0" w:color="auto"/>
      </w:divBdr>
      <w:divsChild>
        <w:div w:id="188684323">
          <w:marLeft w:val="0"/>
          <w:marRight w:val="0"/>
          <w:marTop w:val="0"/>
          <w:marBottom w:val="0"/>
          <w:divBdr>
            <w:top w:val="none" w:sz="0" w:space="0" w:color="auto"/>
            <w:left w:val="none" w:sz="0" w:space="0" w:color="auto"/>
            <w:bottom w:val="none" w:sz="0" w:space="0" w:color="auto"/>
            <w:right w:val="none" w:sz="0" w:space="0" w:color="auto"/>
          </w:divBdr>
          <w:divsChild>
            <w:div w:id="1875071145">
              <w:marLeft w:val="0"/>
              <w:marRight w:val="0"/>
              <w:marTop w:val="0"/>
              <w:marBottom w:val="0"/>
              <w:divBdr>
                <w:top w:val="none" w:sz="0" w:space="0" w:color="auto"/>
                <w:left w:val="none" w:sz="0" w:space="0" w:color="auto"/>
                <w:bottom w:val="none" w:sz="0" w:space="0" w:color="auto"/>
                <w:right w:val="none" w:sz="0" w:space="0" w:color="auto"/>
              </w:divBdr>
              <w:divsChild>
                <w:div w:id="1004210386">
                  <w:marLeft w:val="0"/>
                  <w:marRight w:val="0"/>
                  <w:marTop w:val="0"/>
                  <w:marBottom w:val="0"/>
                  <w:divBdr>
                    <w:top w:val="none" w:sz="0" w:space="0" w:color="auto"/>
                    <w:left w:val="none" w:sz="0" w:space="0" w:color="auto"/>
                    <w:bottom w:val="none" w:sz="0" w:space="0" w:color="auto"/>
                    <w:right w:val="none" w:sz="0" w:space="0" w:color="auto"/>
                  </w:divBdr>
                  <w:divsChild>
                    <w:div w:id="1928924759">
                      <w:marLeft w:val="0"/>
                      <w:marRight w:val="0"/>
                      <w:marTop w:val="0"/>
                      <w:marBottom w:val="0"/>
                      <w:divBdr>
                        <w:top w:val="none" w:sz="0" w:space="0" w:color="auto"/>
                        <w:left w:val="none" w:sz="0" w:space="0" w:color="auto"/>
                        <w:bottom w:val="none" w:sz="0" w:space="0" w:color="auto"/>
                        <w:right w:val="none" w:sz="0" w:space="0" w:color="auto"/>
                      </w:divBdr>
                      <w:divsChild>
                        <w:div w:id="2106266705">
                          <w:marLeft w:val="0"/>
                          <w:marRight w:val="0"/>
                          <w:marTop w:val="0"/>
                          <w:marBottom w:val="0"/>
                          <w:divBdr>
                            <w:top w:val="none" w:sz="0" w:space="0" w:color="auto"/>
                            <w:left w:val="none" w:sz="0" w:space="0" w:color="auto"/>
                            <w:bottom w:val="none" w:sz="0" w:space="0" w:color="auto"/>
                            <w:right w:val="none" w:sz="0" w:space="0" w:color="auto"/>
                          </w:divBdr>
                          <w:divsChild>
                            <w:div w:id="1483499711">
                              <w:marLeft w:val="0"/>
                              <w:marRight w:val="0"/>
                              <w:marTop w:val="0"/>
                              <w:marBottom w:val="0"/>
                              <w:divBdr>
                                <w:top w:val="none" w:sz="0" w:space="0" w:color="auto"/>
                                <w:left w:val="none" w:sz="0" w:space="0" w:color="auto"/>
                                <w:bottom w:val="none" w:sz="0" w:space="0" w:color="auto"/>
                                <w:right w:val="none" w:sz="0" w:space="0" w:color="auto"/>
                              </w:divBdr>
                              <w:divsChild>
                                <w:div w:id="1799763133">
                                  <w:marLeft w:val="0"/>
                                  <w:marRight w:val="0"/>
                                  <w:marTop w:val="0"/>
                                  <w:marBottom w:val="0"/>
                                  <w:divBdr>
                                    <w:top w:val="none" w:sz="0" w:space="0" w:color="auto"/>
                                    <w:left w:val="none" w:sz="0" w:space="0" w:color="auto"/>
                                    <w:bottom w:val="none" w:sz="0" w:space="0" w:color="auto"/>
                                    <w:right w:val="none" w:sz="0" w:space="0" w:color="auto"/>
                                  </w:divBdr>
                                  <w:divsChild>
                                    <w:div w:id="642471364">
                                      <w:marLeft w:val="0"/>
                                      <w:marRight w:val="0"/>
                                      <w:marTop w:val="0"/>
                                      <w:marBottom w:val="0"/>
                                      <w:divBdr>
                                        <w:top w:val="none" w:sz="0" w:space="0" w:color="auto"/>
                                        <w:left w:val="none" w:sz="0" w:space="0" w:color="auto"/>
                                        <w:bottom w:val="none" w:sz="0" w:space="0" w:color="auto"/>
                                        <w:right w:val="none" w:sz="0" w:space="0" w:color="auto"/>
                                      </w:divBdr>
                                      <w:divsChild>
                                        <w:div w:id="1292176649">
                                          <w:marLeft w:val="0"/>
                                          <w:marRight w:val="0"/>
                                          <w:marTop w:val="0"/>
                                          <w:marBottom w:val="0"/>
                                          <w:divBdr>
                                            <w:top w:val="none" w:sz="0" w:space="0" w:color="auto"/>
                                            <w:left w:val="none" w:sz="0" w:space="0" w:color="auto"/>
                                            <w:bottom w:val="none" w:sz="0" w:space="0" w:color="auto"/>
                                            <w:right w:val="none" w:sz="0" w:space="0" w:color="auto"/>
                                          </w:divBdr>
                                          <w:divsChild>
                                            <w:div w:id="116655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7146432">
      <w:bodyDiv w:val="1"/>
      <w:marLeft w:val="0"/>
      <w:marRight w:val="0"/>
      <w:marTop w:val="0"/>
      <w:marBottom w:val="0"/>
      <w:divBdr>
        <w:top w:val="none" w:sz="0" w:space="0" w:color="auto"/>
        <w:left w:val="none" w:sz="0" w:space="0" w:color="auto"/>
        <w:bottom w:val="none" w:sz="0" w:space="0" w:color="auto"/>
        <w:right w:val="none" w:sz="0" w:space="0" w:color="auto"/>
      </w:divBdr>
      <w:divsChild>
        <w:div w:id="1375422872">
          <w:marLeft w:val="0"/>
          <w:marRight w:val="0"/>
          <w:marTop w:val="0"/>
          <w:marBottom w:val="0"/>
          <w:divBdr>
            <w:top w:val="none" w:sz="0" w:space="0" w:color="auto"/>
            <w:left w:val="none" w:sz="0" w:space="0" w:color="auto"/>
            <w:bottom w:val="none" w:sz="0" w:space="0" w:color="auto"/>
            <w:right w:val="none" w:sz="0" w:space="0" w:color="auto"/>
          </w:divBdr>
          <w:divsChild>
            <w:div w:id="1904176488">
              <w:marLeft w:val="0"/>
              <w:marRight w:val="0"/>
              <w:marTop w:val="0"/>
              <w:marBottom w:val="0"/>
              <w:divBdr>
                <w:top w:val="none" w:sz="0" w:space="0" w:color="auto"/>
                <w:left w:val="none" w:sz="0" w:space="0" w:color="auto"/>
                <w:bottom w:val="none" w:sz="0" w:space="0" w:color="auto"/>
                <w:right w:val="none" w:sz="0" w:space="0" w:color="auto"/>
              </w:divBdr>
              <w:divsChild>
                <w:div w:id="1178497438">
                  <w:marLeft w:val="0"/>
                  <w:marRight w:val="0"/>
                  <w:marTop w:val="0"/>
                  <w:marBottom w:val="0"/>
                  <w:divBdr>
                    <w:top w:val="none" w:sz="0" w:space="0" w:color="auto"/>
                    <w:left w:val="none" w:sz="0" w:space="0" w:color="auto"/>
                    <w:bottom w:val="none" w:sz="0" w:space="0" w:color="auto"/>
                    <w:right w:val="none" w:sz="0" w:space="0" w:color="auto"/>
                  </w:divBdr>
                  <w:divsChild>
                    <w:div w:id="992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4</Pages>
  <Words>1172</Words>
  <Characters>6446</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fenitrarkt@hotmail.com</dc:creator>
  <cp:keywords/>
  <dc:description/>
  <cp:lastModifiedBy>Hary Fenitra</cp:lastModifiedBy>
  <cp:revision>315</cp:revision>
  <dcterms:created xsi:type="dcterms:W3CDTF">2019-07-14T21:26:00Z</dcterms:created>
  <dcterms:modified xsi:type="dcterms:W3CDTF">2021-12-12T18:42:00Z</dcterms:modified>
</cp:coreProperties>
</file>