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99518" w14:textId="77777777" w:rsidR="00866915" w:rsidRPr="00440E09" w:rsidRDefault="00866915" w:rsidP="00866915">
      <w:pPr>
        <w:pStyle w:val="Heading1"/>
        <w:jc w:val="both"/>
        <w:rPr>
          <w:rFonts w:ascii="Segoe UI Light" w:eastAsia="Segoe Pro" w:hAnsi="Segoe UI Light" w:cs="Segoe UI Light"/>
          <w:sz w:val="24"/>
          <w:szCs w:val="24"/>
        </w:rPr>
      </w:pPr>
      <w:r w:rsidRPr="00440E09">
        <w:rPr>
          <w:rFonts w:ascii="Segoe UI Light" w:eastAsia="Segoe Pro" w:hAnsi="Segoe UI Light" w:cs="Segoe UI Light"/>
          <w:sz w:val="24"/>
          <w:szCs w:val="24"/>
        </w:rPr>
        <w:t xml:space="preserve">Contrato de Licencia para Uso de Marcas para el Canal </w:t>
      </w:r>
    </w:p>
    <w:p w14:paraId="75C99175"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El presente Contrato de Licencia para Uso de Marcas para el Canal (“CTLA” o “Contrato") es obligatorio y necesario para permitir al usuario utilizar los Logotipos con licencia de Fenix Alliance conforme a los términos y condiciones del CTLA. Queda prohibido el uso por parte de cualquier persona o empresa de los logotipos con licencia y constituye una infracción de los derechos de exclusividad de Fenix Alliance sobre las marcas de Fenix Alliance, a no ser que el usuario (a quien en lo sucesivo se hará referencia con el término "usuario" o "titular de licencia", o mediante el uso de la segunda persona) haya aceptado y confirmado los términos que figuran a continuación. Este Contrato carecerá de validez a menos y hasta que haya recibido de Fenix Alliance una notificación informándole de su admisión al Programa asociado oportuno. Podrá imprimir una copia de este Contrato para conservarla a modo de referencia.</w:t>
      </w:r>
    </w:p>
    <w:p w14:paraId="50DE2A3E"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b/>
          <w:bCs/>
          <w:color w:val="555555"/>
          <w:lang w:val="es-419"/>
        </w:rPr>
        <w:t> </w:t>
      </w:r>
    </w:p>
    <w:p w14:paraId="7607665C" w14:textId="77777777" w:rsidR="00866915" w:rsidRPr="00440E09" w:rsidRDefault="00866915" w:rsidP="00866915">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t>1. Definiciones:</w:t>
      </w:r>
    </w:p>
    <w:p w14:paraId="14EECF76" w14:textId="000E1883"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1.1. Por “</w:t>
      </w:r>
      <w:r w:rsidRPr="00E82F34">
        <w:rPr>
          <w:rFonts w:ascii="Segoe UI Light" w:eastAsia="Segoe Pro" w:hAnsi="Segoe UI Light" w:cs="Segoe UI Light"/>
          <w:b/>
          <w:bCs/>
          <w:color w:val="555555"/>
          <w:lang w:val="es-419"/>
        </w:rPr>
        <w:t>programa asociado</w:t>
      </w:r>
      <w:r w:rsidRPr="00440E09">
        <w:rPr>
          <w:rFonts w:ascii="Segoe UI Light" w:eastAsia="Segoe Pro" w:hAnsi="Segoe UI Light" w:cs="Segoe UI Light"/>
          <w:color w:val="555555"/>
          <w:lang w:val="es-419"/>
        </w:rPr>
        <w:t xml:space="preserve">” se entiende el programa </w:t>
      </w:r>
      <w:r>
        <w:rPr>
          <w:rFonts w:ascii="Segoe UI Light" w:eastAsia="Segoe Pro" w:hAnsi="Segoe UI Light" w:cs="Segoe UI Light"/>
          <w:color w:val="555555"/>
          <w:lang w:val="es-419"/>
        </w:rPr>
        <w:t>Fenix Alliance</w:t>
      </w:r>
      <w:r w:rsidRPr="008820CE">
        <w:rPr>
          <w:rFonts w:ascii="Segoe UI Light" w:eastAsia="Segoe Pro" w:hAnsi="Segoe UI Light" w:cs="Segoe UI Light"/>
          <w:color w:val="555555"/>
          <w:vertAlign w:val="superscript"/>
          <w:lang w:val="es-419"/>
        </w:rPr>
        <w:t>®</w:t>
      </w:r>
      <w:r>
        <w:rPr>
          <w:rFonts w:ascii="Segoe UI Light" w:eastAsia="Segoe Pro" w:hAnsi="Segoe UI Light" w:cs="Segoe UI Light"/>
          <w:color w:val="555555"/>
          <w:lang w:val="es-419"/>
        </w:rPr>
        <w:t xml:space="preserve"> </w:t>
      </w:r>
      <w:r w:rsidR="008820CE">
        <w:rPr>
          <w:rFonts w:ascii="Segoe UI Light" w:eastAsia="Segoe Pro" w:hAnsi="Segoe UI Light" w:cs="Segoe UI Light"/>
          <w:color w:val="555555"/>
          <w:lang w:val="es-419"/>
        </w:rPr>
        <w:t>Trusted Advisor</w:t>
      </w:r>
      <w:r w:rsidRPr="00440E09">
        <w:rPr>
          <w:rFonts w:ascii="Segoe UI Light" w:eastAsia="Segoe Pro" w:hAnsi="Segoe UI Light" w:cs="Segoe UI Light"/>
          <w:color w:val="555555"/>
          <w:lang w:val="es-419"/>
        </w:rPr>
        <w:t>, el programa para distribuidores y cualquier otro programa de marketing del canal que Fenix Alliance posea o pueda implementar en el futuro asociado con este Contrato.</w:t>
      </w:r>
    </w:p>
    <w:p w14:paraId="2899950C" w14:textId="221E96FA"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1.2. Por “</w:t>
      </w:r>
      <w:r w:rsidRPr="00E82F34">
        <w:rPr>
          <w:rFonts w:ascii="Segoe UI Light" w:eastAsia="Segoe Pro" w:hAnsi="Segoe UI Light" w:cs="Segoe UI Light"/>
          <w:b/>
          <w:bCs/>
          <w:color w:val="555555"/>
          <w:lang w:val="es-419"/>
        </w:rPr>
        <w:t xml:space="preserve">logotipo de </w:t>
      </w:r>
      <w:r w:rsidR="00E82F34" w:rsidRPr="00E82F34">
        <w:rPr>
          <w:rFonts w:ascii="Segoe UI Light" w:eastAsia="Segoe Pro" w:hAnsi="Segoe UI Light" w:cs="Segoe UI Light"/>
          <w:b/>
          <w:bCs/>
          <w:color w:val="555555"/>
          <w:lang w:val="es-419"/>
        </w:rPr>
        <w:t>producto</w:t>
      </w:r>
      <w:r w:rsidRPr="00440E09">
        <w:rPr>
          <w:rFonts w:ascii="Segoe UI Light" w:eastAsia="Segoe Pro" w:hAnsi="Segoe UI Light" w:cs="Segoe UI Light"/>
          <w:color w:val="555555"/>
          <w:lang w:val="es-419"/>
        </w:rPr>
        <w:t xml:space="preserve">” se entiende un logotipo de Fenix Alliance que incorpora el nombre de un segmento de </w:t>
      </w:r>
      <w:r w:rsidR="00E82F34">
        <w:rPr>
          <w:rFonts w:ascii="Segoe UI Light" w:eastAsia="Segoe Pro" w:hAnsi="Segoe UI Light" w:cs="Segoe UI Light"/>
          <w:color w:val="555555"/>
          <w:lang w:val="es-419"/>
        </w:rPr>
        <w:t>productos</w:t>
      </w:r>
      <w:r w:rsidR="00E82F34" w:rsidRPr="00440E09">
        <w:rPr>
          <w:rFonts w:ascii="Segoe UI Light" w:eastAsia="Segoe Pro" w:hAnsi="Segoe UI Light" w:cs="Segoe UI Light"/>
          <w:color w:val="555555"/>
          <w:lang w:val="es-419"/>
        </w:rPr>
        <w:t xml:space="preserve"> </w:t>
      </w:r>
      <w:r w:rsidRPr="00440E09">
        <w:rPr>
          <w:rFonts w:ascii="Segoe UI Light" w:eastAsia="Segoe Pro" w:hAnsi="Segoe UI Light" w:cs="Segoe UI Light"/>
          <w:color w:val="555555"/>
          <w:lang w:val="es-419"/>
        </w:rPr>
        <w:t>de Fenix Alliance conforme a lo contemplado en los Términos y condiciones del CTLA.</w:t>
      </w:r>
    </w:p>
    <w:p w14:paraId="26F7A329"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1.3 Por “</w:t>
      </w:r>
      <w:r w:rsidRPr="00E82F34">
        <w:rPr>
          <w:rFonts w:ascii="Segoe UI Light" w:eastAsia="Segoe Pro" w:hAnsi="Segoe UI Light" w:cs="Segoe UI Light"/>
          <w:b/>
          <w:bCs/>
          <w:color w:val="555555"/>
          <w:lang w:val="es-419"/>
        </w:rPr>
        <w:t xml:space="preserve">producto informático” </w:t>
      </w:r>
      <w:r w:rsidRPr="00440E09">
        <w:rPr>
          <w:rFonts w:ascii="Segoe UI Light" w:eastAsia="Segoe Pro" w:hAnsi="Segoe UI Light" w:cs="Segoe UI Light"/>
          <w:color w:val="555555"/>
          <w:lang w:val="es-419"/>
        </w:rPr>
        <w:t>se entiende un ordenador personal, un ordenador portátil, un sistema informático móvil, una estación de trabajo, un servidor o cualquier otro producto informático.</w:t>
      </w:r>
    </w:p>
    <w:p w14:paraId="053B1F69"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1.4. Por “</w:t>
      </w:r>
      <w:r w:rsidRPr="00E82F34">
        <w:rPr>
          <w:rFonts w:ascii="Segoe UI Light" w:eastAsia="Segoe Pro" w:hAnsi="Segoe UI Light" w:cs="Segoe UI Light"/>
          <w:b/>
          <w:bCs/>
          <w:color w:val="555555"/>
          <w:lang w:val="es-419"/>
        </w:rPr>
        <w:t>Términos y condiciones del CTLA</w:t>
      </w:r>
      <w:r w:rsidRPr="00440E09">
        <w:rPr>
          <w:rFonts w:ascii="Segoe UI Light" w:eastAsia="Segoe Pro" w:hAnsi="Segoe UI Light" w:cs="Segoe UI Light"/>
          <w:color w:val="555555"/>
          <w:lang w:val="es-419"/>
        </w:rPr>
        <w:t xml:space="preserve">” se entiende los Términos y condiciones adjuntos a este Contrato que, tras su aceptación en el correspondiente programa, están disponibles en </w:t>
      </w:r>
      <w:hyperlink r:id="rId9" w:history="1">
        <w:r w:rsidRPr="00440E09">
          <w:rPr>
            <w:rStyle w:val="Hyperlink"/>
            <w:rFonts w:ascii="Segoe UI Light" w:eastAsia="Segoe Pro" w:hAnsi="Segoe UI Light" w:cs="Segoe UI Light"/>
            <w:shd w:val="clear" w:color="auto" w:fill="FFFFFF"/>
            <w:lang w:val="es-419"/>
          </w:rPr>
          <w:t>https://fenixalliance.com.co/support</w:t>
        </w:r>
      </w:hyperlink>
      <w:r w:rsidRPr="00440E09">
        <w:rPr>
          <w:rFonts w:ascii="Segoe UI Light" w:eastAsia="Segoe Pro" w:hAnsi="Segoe UI Light" w:cs="Segoe UI Light"/>
          <w:color w:val="555555"/>
          <w:lang w:val="es-419"/>
        </w:rPr>
        <w:t xml:space="preserve"> y en otras guías de uso de marcas proporcionadas por Fenix Alliance. Fenix Alliance podrá modificar estos Términos y condiciones del CTLA en cualquier momento según su exclusivo criterio. Se confirma y acuerda que Fenix Alliance modificará los términos y condiciones del CTLA cada cierto tiempo, lo que incluye, sin que sirva de limitación, las ocasiones en las que Fenix Alliance presente nuevos productos o nuevos logotipos con licencia, y que es responsabilidad del usuario asegurarse de cumplir los términos y condiciones del CTLA más recientes.</w:t>
      </w:r>
    </w:p>
    <w:p w14:paraId="4830A582"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1.5. Por “</w:t>
      </w:r>
      <w:r w:rsidRPr="00E82F34">
        <w:rPr>
          <w:rFonts w:ascii="Segoe UI Light" w:eastAsia="Segoe Pro" w:hAnsi="Segoe UI Light" w:cs="Segoe UI Light"/>
          <w:b/>
          <w:bCs/>
          <w:color w:val="555555"/>
          <w:lang w:val="es-419"/>
        </w:rPr>
        <w:t>marcas de Fenix Alliance</w:t>
      </w:r>
      <w:r w:rsidRPr="00440E09">
        <w:rPr>
          <w:rFonts w:ascii="Segoe UI Light" w:eastAsia="Segoe Pro" w:hAnsi="Segoe UI Light" w:cs="Segoe UI Light"/>
          <w:color w:val="555555"/>
          <w:lang w:val="es-419"/>
        </w:rPr>
        <w:t>” se entiende la marca FENIX ALLIANCE y todas las marcas incluidas en los logotipos con licencia, incluidos la marca y el logotipo FENIX ALLIANCE.</w:t>
      </w:r>
    </w:p>
    <w:p w14:paraId="0D4A4612"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lastRenderedPageBreak/>
        <w:t>1.6. Por “</w:t>
      </w:r>
      <w:r w:rsidRPr="00E82F34">
        <w:rPr>
          <w:rFonts w:ascii="Segoe UI Light" w:eastAsia="Segoe Pro" w:hAnsi="Segoe UI Light" w:cs="Segoe UI Light"/>
          <w:b/>
          <w:bCs/>
          <w:color w:val="555555"/>
          <w:lang w:val="es-419"/>
        </w:rPr>
        <w:t>derechos de propiedad Intelectual</w:t>
      </w:r>
      <w:r w:rsidRPr="00440E09">
        <w:rPr>
          <w:rFonts w:ascii="Segoe UI Light" w:eastAsia="Segoe Pro" w:hAnsi="Segoe UI Light" w:cs="Segoe UI Light"/>
          <w:color w:val="555555"/>
          <w:lang w:val="es-419"/>
        </w:rPr>
        <w:t>” se entiende todos los derechos de autor, marcas, nombres comerciales y otros derechos sobre la propiedad Intelectual.</w:t>
      </w:r>
    </w:p>
    <w:p w14:paraId="756ECBD8"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1.7. Por “</w:t>
      </w:r>
      <w:r w:rsidRPr="00E82F34">
        <w:rPr>
          <w:rFonts w:ascii="Segoe UI Light" w:eastAsia="Segoe Pro" w:hAnsi="Segoe UI Light" w:cs="Segoe UI Light"/>
          <w:b/>
          <w:bCs/>
          <w:color w:val="555555"/>
          <w:lang w:val="es-419"/>
        </w:rPr>
        <w:t>logotipos con licencia</w:t>
      </w:r>
      <w:r w:rsidRPr="00440E09">
        <w:rPr>
          <w:rFonts w:ascii="Segoe UI Light" w:eastAsia="Segoe Pro" w:hAnsi="Segoe UI Light" w:cs="Segoe UI Light"/>
          <w:color w:val="555555"/>
          <w:lang w:val="es-419"/>
        </w:rPr>
        <w:t>” se entiende los logotipos de aplicaciones, logotipos de plataforma, logotipos de marca, logotipos de módulos y logotipos de programas de Fenix Alliance, conforme a lo definido en el presente documento y contenido en los Términos y condiciones del CTLA.</w:t>
      </w:r>
    </w:p>
    <w:p w14:paraId="368F1D39"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1.8. Por “</w:t>
      </w:r>
      <w:r w:rsidRPr="00E82F34">
        <w:rPr>
          <w:rFonts w:ascii="Segoe UI Light" w:eastAsia="Segoe Pro" w:hAnsi="Segoe UI Light" w:cs="Segoe UI Light"/>
          <w:b/>
          <w:bCs/>
          <w:color w:val="555555"/>
          <w:lang w:val="es-419"/>
        </w:rPr>
        <w:t>materiales con licencia</w:t>
      </w:r>
      <w:r w:rsidRPr="00440E09">
        <w:rPr>
          <w:rFonts w:ascii="Segoe UI Light" w:eastAsia="Segoe Pro" w:hAnsi="Segoe UI Light" w:cs="Segoe UI Light"/>
          <w:color w:val="555555"/>
          <w:lang w:val="es-419"/>
        </w:rPr>
        <w:t>” se entiende cualquier material o diseño publicitario, promocional y/o de marketing que Fenix Alliance haya preparado y le haya suministrado.</w:t>
      </w:r>
    </w:p>
    <w:p w14:paraId="2B60E202"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1.9. Por “</w:t>
      </w:r>
      <w:r w:rsidRPr="00E82F34">
        <w:rPr>
          <w:rFonts w:ascii="Segoe UI Light" w:eastAsia="Segoe Pro" w:hAnsi="Segoe UI Light" w:cs="Segoe UI Light"/>
          <w:b/>
          <w:bCs/>
          <w:color w:val="555555"/>
          <w:lang w:val="es-419"/>
        </w:rPr>
        <w:t>etiquetas con logotipo</w:t>
      </w:r>
      <w:r w:rsidRPr="00440E09">
        <w:rPr>
          <w:rFonts w:ascii="Segoe UI Light" w:eastAsia="Segoe Pro" w:hAnsi="Segoe UI Light" w:cs="Segoe UI Light"/>
          <w:color w:val="555555"/>
          <w:lang w:val="es-419"/>
        </w:rPr>
        <w:t>” se entiende los adhesivos proporcionados por Fenix Alliance que exhiben los logotipos de aplicaciones y los logotipos de plataforma.</w:t>
      </w:r>
    </w:p>
    <w:p w14:paraId="3ECB3973"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1.10. Por “</w:t>
      </w:r>
      <w:r w:rsidRPr="00E82F34">
        <w:rPr>
          <w:rFonts w:ascii="Segoe UI Light" w:eastAsia="Segoe Pro" w:hAnsi="Segoe UI Light" w:cs="Segoe UI Light"/>
          <w:b/>
          <w:bCs/>
          <w:color w:val="555555"/>
          <w:lang w:val="es-419"/>
        </w:rPr>
        <w:t>producto apto del titular de licencia que cumple los requisitos de plataforma</w:t>
      </w:r>
      <w:r w:rsidRPr="00440E09">
        <w:rPr>
          <w:rFonts w:ascii="Segoe UI Light" w:eastAsia="Segoe Pro" w:hAnsi="Segoe UI Light" w:cs="Segoe UI Light"/>
          <w:color w:val="555555"/>
          <w:lang w:val="es-419"/>
        </w:rPr>
        <w:t>" se entiende un producto del titular de licencia apto que contiene los componentes de plataforma necesarios y supera todas las pruebas de comprobación y validación estipuladas en los Términos y condiciones del CTLA y en el sitio web de Fenix Alliance pertinente para permitir el uso y la exhibición de un logotipo de plataforma.</w:t>
      </w:r>
    </w:p>
    <w:p w14:paraId="1567B8A3"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1.11. Por “</w:t>
      </w:r>
      <w:r w:rsidRPr="00E82F34">
        <w:rPr>
          <w:rFonts w:ascii="Segoe UI Light" w:eastAsia="Segoe Pro" w:hAnsi="Segoe UI Light" w:cs="Segoe UI Light"/>
          <w:b/>
          <w:bCs/>
          <w:color w:val="555555"/>
          <w:lang w:val="es-419"/>
        </w:rPr>
        <w:t>logotipo de plataforma</w:t>
      </w:r>
      <w:r w:rsidRPr="00440E09">
        <w:rPr>
          <w:rFonts w:ascii="Segoe UI Light" w:eastAsia="Segoe Pro" w:hAnsi="Segoe UI Light" w:cs="Segoe UI Light"/>
          <w:color w:val="555555"/>
          <w:lang w:val="es-419"/>
        </w:rPr>
        <w:t xml:space="preserve">” se entiende un logotipo de Fenix Alliance que incorpora el nombre de una plataforma de tecnología </w:t>
      </w:r>
      <w:r>
        <w:rPr>
          <w:rFonts w:ascii="Segoe UI Light" w:eastAsia="Segoe Pro" w:hAnsi="Segoe UI Light" w:cs="Segoe UI Light"/>
          <w:color w:val="555555"/>
          <w:lang w:val="es-419"/>
        </w:rPr>
        <w:t xml:space="preserve">Fenix Alliance® </w:t>
      </w:r>
      <w:r w:rsidRPr="00440E09">
        <w:rPr>
          <w:rFonts w:ascii="Segoe UI Light" w:eastAsia="Segoe Pro" w:hAnsi="Segoe UI Light" w:cs="Segoe UI Light"/>
          <w:color w:val="555555"/>
          <w:lang w:val="es-419"/>
        </w:rPr>
        <w:t>Business Platform Ready conforme a lo contemplado en los Términos y condiciones del CTLA. Para tener derecho a utilizar los logotipos de plataforma, el usuario deberá completar satisfactoriamente los módulos de formación en línea que se le hayan proporcionado (“</w:t>
      </w:r>
      <w:r w:rsidRPr="00E82F34">
        <w:rPr>
          <w:rFonts w:ascii="Segoe UI Light" w:eastAsia="Segoe Pro" w:hAnsi="Segoe UI Light" w:cs="Segoe UI Light"/>
          <w:b/>
          <w:bCs/>
          <w:color w:val="555555"/>
          <w:lang w:val="es-419"/>
        </w:rPr>
        <w:t>formación</w:t>
      </w:r>
      <w:r w:rsidRPr="00440E09">
        <w:rPr>
          <w:rFonts w:ascii="Segoe UI Light" w:eastAsia="Segoe Pro" w:hAnsi="Segoe UI Light" w:cs="Segoe UI Light"/>
          <w:color w:val="555555"/>
          <w:lang w:val="es-419"/>
        </w:rPr>
        <w:t xml:space="preserve">”) y Fenix Alliance deberá contar con un registro en el que se indique que ha terminado la formación correspondiente a la plataforma de tecnología </w:t>
      </w:r>
      <w:r>
        <w:rPr>
          <w:rFonts w:ascii="Segoe UI Light" w:eastAsia="Segoe Pro" w:hAnsi="Segoe UI Light" w:cs="Segoe UI Light"/>
          <w:color w:val="555555"/>
          <w:lang w:val="es-419"/>
        </w:rPr>
        <w:t xml:space="preserve">Fenix Alliance® </w:t>
      </w:r>
      <w:r w:rsidRPr="00440E09">
        <w:rPr>
          <w:rFonts w:ascii="Segoe UI Light" w:eastAsia="Segoe Pro" w:hAnsi="Segoe UI Light" w:cs="Segoe UI Light"/>
          <w:color w:val="555555"/>
          <w:lang w:val="es-419"/>
        </w:rPr>
        <w:t xml:space="preserve">de la que se trate. El usuario solamente podrá exhibir el logotipo de plataforma correspondiente a la plataforma de tecnología </w:t>
      </w:r>
      <w:r>
        <w:rPr>
          <w:rFonts w:ascii="Segoe UI Light" w:eastAsia="Segoe Pro" w:hAnsi="Segoe UI Light" w:cs="Segoe UI Light"/>
          <w:color w:val="555555"/>
          <w:lang w:val="es-419"/>
        </w:rPr>
        <w:t xml:space="preserve">Fenix Alliance® </w:t>
      </w:r>
      <w:r w:rsidRPr="00440E09">
        <w:rPr>
          <w:rFonts w:ascii="Segoe UI Light" w:eastAsia="Segoe Pro" w:hAnsi="Segoe UI Light" w:cs="Segoe UI Light"/>
          <w:color w:val="555555"/>
          <w:lang w:val="es-419"/>
        </w:rPr>
        <w:t>cuya formación haya terminado y para la cual haya comprobado un sistema representativo.</w:t>
      </w:r>
    </w:p>
    <w:p w14:paraId="4723001C" w14:textId="78C7166C"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1.12. Por “</w:t>
      </w:r>
      <w:r w:rsidRPr="00E82F34">
        <w:rPr>
          <w:rFonts w:ascii="Segoe UI Light" w:eastAsia="Segoe Pro" w:hAnsi="Segoe UI Light" w:cs="Segoe UI Light"/>
          <w:b/>
          <w:bCs/>
          <w:color w:val="555555"/>
          <w:lang w:val="es-419"/>
        </w:rPr>
        <w:t>logotipo de aplicaciones</w:t>
      </w:r>
      <w:r w:rsidRPr="00440E09">
        <w:rPr>
          <w:rFonts w:ascii="Segoe UI Light" w:eastAsia="Segoe Pro" w:hAnsi="Segoe UI Light" w:cs="Segoe UI Light"/>
          <w:color w:val="555555"/>
          <w:lang w:val="es-419"/>
        </w:rPr>
        <w:t xml:space="preserve">” se entiende un logotipo de Fenix Alliance (exceptuando los logotipos de plataforma) que incorpore el nombre de un módulo </w:t>
      </w:r>
      <w:r>
        <w:rPr>
          <w:rFonts w:ascii="Segoe UI Light" w:eastAsia="Segoe Pro" w:hAnsi="Segoe UI Light" w:cs="Segoe UI Light"/>
          <w:color w:val="555555"/>
          <w:lang w:val="es-419"/>
        </w:rPr>
        <w:t xml:space="preserve">Fenix Alliance </w:t>
      </w:r>
      <w:r w:rsidRPr="00440E09">
        <w:rPr>
          <w:rFonts w:ascii="Segoe UI Light" w:eastAsia="Segoe Pro" w:hAnsi="Segoe UI Light" w:cs="Segoe UI Light"/>
          <w:color w:val="555555"/>
          <w:lang w:val="es-419"/>
        </w:rPr>
        <w:t>Business Suite</w:t>
      </w:r>
      <w:r w:rsidR="00E82F34" w:rsidRPr="00E82F34">
        <w:rPr>
          <w:rFonts w:ascii="Segoe UI Light" w:eastAsia="Segoe Pro" w:hAnsi="Segoe UI Light" w:cs="Segoe UI Light"/>
          <w:color w:val="555555"/>
          <w:vertAlign w:val="superscript"/>
          <w:lang w:val="es-419"/>
        </w:rPr>
        <w:t>®</w:t>
      </w:r>
      <w:r w:rsidRPr="00440E09">
        <w:rPr>
          <w:rFonts w:ascii="Segoe UI Light" w:eastAsia="Segoe Pro" w:hAnsi="Segoe UI Light" w:cs="Segoe UI Light"/>
          <w:color w:val="555555"/>
          <w:lang w:val="es-419"/>
        </w:rPr>
        <w:t xml:space="preserve"> o marca </w:t>
      </w:r>
      <w:r>
        <w:rPr>
          <w:rFonts w:ascii="Segoe UI Light" w:eastAsia="Segoe Pro" w:hAnsi="Segoe UI Light" w:cs="Segoe UI Light"/>
          <w:color w:val="555555"/>
          <w:lang w:val="es-419"/>
        </w:rPr>
        <w:t xml:space="preserve">Fenix Alliance® </w:t>
      </w:r>
      <w:r w:rsidRPr="00440E09">
        <w:rPr>
          <w:rFonts w:ascii="Segoe UI Light" w:eastAsia="Segoe Pro" w:hAnsi="Segoe UI Light" w:cs="Segoe UI Light"/>
          <w:color w:val="555555"/>
          <w:lang w:val="es-419"/>
        </w:rPr>
        <w:t>apto conforme a lo contemplado en los Términos y condiciones del CTLA.</w:t>
      </w:r>
    </w:p>
    <w:p w14:paraId="24C8032C"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w:t>
      </w:r>
    </w:p>
    <w:p w14:paraId="282E7006" w14:textId="77777777" w:rsidR="00866915" w:rsidRPr="00440E09" w:rsidRDefault="00866915" w:rsidP="00866915">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t>2. Concesión de licencia:</w:t>
      </w:r>
    </w:p>
    <w:p w14:paraId="188C6322"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xml:space="preserve">2.1. Logotipos de aplicación y logotipos de plataforma: Supeditado y condicionado al pleno cumplimiento de este Contrato, lo que incluyen, sin que sirva de limitación, los apartados 3 y 4, Fenix Alliance le otorga por el presente y el usuario acepta una licencia mundial, limitada, no exclusiva, intransferible, revocable y exenta del pago de derechos de autor para utilizar y exhibir los logotipos de plataforma y los logotipos de procesador </w:t>
      </w:r>
      <w:r w:rsidRPr="00440E09">
        <w:rPr>
          <w:rFonts w:ascii="Segoe UI Light" w:eastAsia="Segoe Pro" w:hAnsi="Segoe UI Light" w:cs="Segoe UI Light"/>
          <w:color w:val="555555"/>
          <w:lang w:val="es-419"/>
        </w:rPr>
        <w:lastRenderedPageBreak/>
        <w:t xml:space="preserve">exclusivamente en los productos aptos para los que Usted cumple los requisitos asociados, así como materiales publicitarios y promocionales para dichos productos, a fin de reflejar su nivel de pertenencia al programa de conformidad con los términos de este Contrato y con los Términos y condiciones del CTLA. </w:t>
      </w:r>
    </w:p>
    <w:p w14:paraId="5CC3D7BB" w14:textId="1F453FF3"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xml:space="preserve">2.2. Logotipos del programa: Si el usuario es </w:t>
      </w:r>
      <w:r w:rsidR="008820CE" w:rsidRPr="00440E09">
        <w:rPr>
          <w:rFonts w:ascii="Segoe UI Light" w:eastAsia="Segoe Pro" w:hAnsi="Segoe UI Light" w:cs="Segoe UI Light"/>
          <w:color w:val="555555"/>
          <w:lang w:val="es-419"/>
        </w:rPr>
        <w:t>Partner</w:t>
      </w:r>
      <w:r w:rsidRPr="00440E09">
        <w:rPr>
          <w:rFonts w:ascii="Segoe UI Light" w:eastAsia="Segoe Pro" w:hAnsi="Segoe UI Light" w:cs="Segoe UI Light"/>
          <w:color w:val="555555"/>
          <w:lang w:val="es-419"/>
        </w:rPr>
        <w:t xml:space="preserve"> Gold o Premier</w:t>
      </w:r>
      <w:r w:rsidR="00E82F34">
        <w:rPr>
          <w:rFonts w:ascii="Segoe UI Light" w:eastAsia="Segoe Pro" w:hAnsi="Segoe UI Light" w:cs="Segoe UI Light"/>
          <w:color w:val="555555"/>
          <w:lang w:val="es-419"/>
        </w:rPr>
        <w:t xml:space="preserve"> </w:t>
      </w:r>
      <w:r w:rsidRPr="00440E09">
        <w:rPr>
          <w:rFonts w:ascii="Segoe UI Light" w:eastAsia="Segoe Pro" w:hAnsi="Segoe UI Light" w:cs="Segoe UI Light"/>
          <w:color w:val="555555"/>
          <w:lang w:val="es-419"/>
        </w:rPr>
        <w:t xml:space="preserve">del programa </w:t>
      </w:r>
      <w:r>
        <w:rPr>
          <w:rFonts w:ascii="Segoe UI Light" w:eastAsia="Segoe Pro" w:hAnsi="Segoe UI Light" w:cs="Segoe UI Light"/>
          <w:color w:val="555555"/>
          <w:lang w:val="es-419"/>
        </w:rPr>
        <w:t>Fenix Alliance</w:t>
      </w:r>
      <w:r w:rsidRPr="00E82F34">
        <w:rPr>
          <w:rFonts w:ascii="Segoe UI Light" w:eastAsia="Segoe Pro" w:hAnsi="Segoe UI Light" w:cs="Segoe UI Light"/>
          <w:color w:val="555555"/>
          <w:vertAlign w:val="superscript"/>
          <w:lang w:val="es-419"/>
        </w:rPr>
        <w:t>®</w:t>
      </w:r>
      <w:r>
        <w:rPr>
          <w:rFonts w:ascii="Segoe UI Light" w:eastAsia="Segoe Pro" w:hAnsi="Segoe UI Light" w:cs="Segoe UI Light"/>
          <w:color w:val="555555"/>
          <w:lang w:val="es-419"/>
        </w:rPr>
        <w:t xml:space="preserve"> </w:t>
      </w:r>
      <w:r w:rsidRPr="00440E09">
        <w:rPr>
          <w:rFonts w:ascii="Segoe UI Light" w:eastAsia="Segoe Pro" w:hAnsi="Segoe UI Light" w:cs="Segoe UI Light"/>
          <w:color w:val="555555"/>
          <w:lang w:val="es-419"/>
        </w:rPr>
        <w:t>Trusted Advisor, supeditado y condicionado al pleno cumplimiento de este Contrato por parte del usuario, lo que incluye, sin que sirva de limitación, los apartados 3 y 4, Fenix Alliance le otorga por el presente y el usuario acepta una licencia mundial, limitada, no exclusiva, intransferible, revocable y exenta del pago de derechos de autor para utilizar y exhibir el logotipo del programa pertinente exclusivamente en los materiales publicitarios y promocionales a fin de reflejar su nivel de pertenencia al programa de conformidad con los términos de este Contrato y con los Términos y condiciones del CTLA. No se otorga ninguna licencia para usar ningún logotipo de programa en los productos ni sus embalajes. La concesión por parte de Fenix Alliance de esta licencia está supeditada a que el usuario mantenga su pertenencia actual y continuada al programa asociado aplicable.</w:t>
      </w:r>
    </w:p>
    <w:p w14:paraId="60380C9B"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2.3. Materiales con licencia: Supeditado y condicionado al pleno cumplimiento de este Contrato por parte del usuario, lo que incluye, sin que sirva de limitación, los apartados 3 y 4, Fenix Alliance le otorga asimismo una licencia mundial, limitada, no exclusiva, intransferible, revocable y exenta del pago de derechos de autor para usar y exhibir los materiales con licencia exclusivamente para publicitar y promocionar productos aptos del titular de licencia y los QLP que cumplan los requisitos de plataforma de conformidad con las instrucciones proporcionadas por Fenix Alliance.</w:t>
      </w:r>
    </w:p>
    <w:p w14:paraId="331D1250" w14:textId="16FBA2DB"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No se otorga ningún otro derecho, titularidad ni licencia en virtud del presente.</w:t>
      </w:r>
    </w:p>
    <w:p w14:paraId="7D5461B9" w14:textId="77777777" w:rsidR="00866915" w:rsidRPr="00440E09" w:rsidRDefault="00866915" w:rsidP="00866915">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t>3. Limitaciones de la licencia y la utilización correcta de las etiquetas con logotipo y las marcas de Fenix Alliance:</w:t>
      </w:r>
    </w:p>
    <w:p w14:paraId="2935EE2B"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3.1. El usuario se compromete a utilizar los logotipos con licencia, las etiquetas con licencia y las marcas de Fenix Alliance de conformidad con este apartado 3 y con los Términos y condiciones del CTLA.</w:t>
      </w:r>
    </w:p>
    <w:p w14:paraId="14FEBA1F" w14:textId="565A3A98"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xml:space="preserve">3.2. El usuario se compromete a utilizar siempre las marcas de Fenix Alliance acompañadas del nombre apropiado. Se compromete asimismo a no utilizar las marcas de Fenix Alliance como un nombre y a no pluralizarlas, convertirlas en posesivo, abreviarlas ni unirlas a otras palabras, símbolos o números, ya sea para formar una palabra o mediante un </w:t>
      </w:r>
      <w:r w:rsidR="008820CE" w:rsidRPr="00440E09">
        <w:rPr>
          <w:rFonts w:ascii="Segoe UI Light" w:eastAsia="Segoe Pro" w:hAnsi="Segoe UI Light" w:cs="Segoe UI Light"/>
          <w:color w:val="555555"/>
          <w:lang w:val="es-419"/>
        </w:rPr>
        <w:t>guion</w:t>
      </w:r>
      <w:r w:rsidRPr="00440E09">
        <w:rPr>
          <w:rFonts w:ascii="Segoe UI Light" w:eastAsia="Segoe Pro" w:hAnsi="Segoe UI Light" w:cs="Segoe UI Light"/>
          <w:color w:val="555555"/>
          <w:lang w:val="es-419"/>
        </w:rPr>
        <w:t>.</w:t>
      </w:r>
    </w:p>
    <w:p w14:paraId="0B36EA37" w14:textId="1D1020C3"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xml:space="preserve">3.3. El usuario atribuirá la propiedad de todas las marcas a Fenix Alliance mediante el símbolo TM o ® e incluyendo el siguiente reconocimiento de marca: “Fenix Alliance, el logotipo de Fenix Alliance y [introduzca las demás marcas comerciales de Fenix Alliance </w:t>
      </w:r>
      <w:r w:rsidRPr="00440E09">
        <w:rPr>
          <w:rFonts w:ascii="Segoe UI Light" w:eastAsia="Segoe Pro" w:hAnsi="Segoe UI Light" w:cs="Segoe UI Light"/>
          <w:color w:val="555555"/>
          <w:lang w:val="es-419"/>
        </w:rPr>
        <w:lastRenderedPageBreak/>
        <w:t>utilizadas o referenciadas] son marcas de Fenix Alliance Group o de sus subsidiarias en Estados Unidos y/o en otros países". Para el símbolo de marca, es preferible utilizar el modo de superíndice o subíndice, pero si no está disponible se utilizarán paréntesis: (TM) o (R).</w:t>
      </w:r>
    </w:p>
    <w:p w14:paraId="54C4073D" w14:textId="5FC9DBAC"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xml:space="preserve">3.4. El usuario puede colocar la etiqueta con logotipo en productos aptos del titular de licencia exclusivamente en el panel frontal de tales productos y en un lugar donde esté rodeada por un mínimo de tres (3) centímetros de espacio libre. En los carteles y rótulos de escaparates y en los materiales promocionales, el tamaño del logotipo de </w:t>
      </w:r>
      <w:r w:rsidR="00E82F34">
        <w:rPr>
          <w:rFonts w:ascii="Segoe UI Light" w:eastAsia="Segoe Pro" w:hAnsi="Segoe UI Light" w:cs="Segoe UI Light"/>
          <w:color w:val="555555"/>
          <w:lang w:val="es-419"/>
        </w:rPr>
        <w:t>aplicación</w:t>
      </w:r>
      <w:r w:rsidRPr="00440E09">
        <w:rPr>
          <w:rFonts w:ascii="Segoe UI Light" w:eastAsia="Segoe Pro" w:hAnsi="Segoe UI Light" w:cs="Segoe UI Light"/>
          <w:color w:val="555555"/>
          <w:lang w:val="es-419"/>
        </w:rPr>
        <w:t xml:space="preserve"> o de plataforma no deberá medir más del 25 % del tamaño del nombre de su empresa mostrado en el cartel o rótulo.</w:t>
      </w:r>
    </w:p>
    <w:p w14:paraId="7F567F08"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3.5. No podrá incorporar su marca o las marcas de terceros a una marca de Fenix Alliance, ni integrar una marca de Fenix Alliance en ninguno de sus propios nombres, marcas, logotipos o diseños. No podrá alterar ni modificar las marcas de Fenix Alliance de ningún modo ni podrá utilizar y/o adoptar ninguna marca ni logotipo que puedan causar confusión por su similitud o que diluyan cualquier marca de Fenix Alliance.</w:t>
      </w:r>
    </w:p>
    <w:p w14:paraId="345447E0" w14:textId="3C3426DA"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3.6. No podrá utilizar, registrar o solicitar el registro de ninguna marca, nombre ni designación con el formato “</w:t>
      </w:r>
      <w:r w:rsidR="00E82F34">
        <w:rPr>
          <w:rFonts w:ascii="Segoe UI Light" w:eastAsia="Segoe Pro" w:hAnsi="Segoe UI Light" w:cs="Segoe UI Light"/>
          <w:color w:val="555555"/>
          <w:lang w:val="es-419"/>
        </w:rPr>
        <w:t>Alliance Business Suite</w:t>
      </w:r>
      <w:r w:rsidRPr="00440E09">
        <w:rPr>
          <w:rFonts w:ascii="Segoe UI Light" w:eastAsia="Segoe Pro" w:hAnsi="Segoe UI Light" w:cs="Segoe UI Light"/>
          <w:color w:val="555555"/>
          <w:lang w:val="es-419"/>
        </w:rPr>
        <w:t xml:space="preserve"> _____” o “</w:t>
      </w:r>
      <w:r w:rsidR="00E82F34">
        <w:rPr>
          <w:rFonts w:ascii="Segoe UI Light" w:eastAsia="Segoe Pro" w:hAnsi="Segoe UI Light" w:cs="Segoe UI Light"/>
          <w:color w:val="555555"/>
          <w:lang w:val="es-419"/>
        </w:rPr>
        <w:t>Alliance Business Platform</w:t>
      </w:r>
      <w:r w:rsidRPr="00440E09">
        <w:rPr>
          <w:rFonts w:ascii="Segoe UI Light" w:eastAsia="Segoe Pro" w:hAnsi="Segoe UI Light" w:cs="Segoe UI Light"/>
          <w:color w:val="555555"/>
          <w:lang w:val="es-419"/>
        </w:rPr>
        <w:t xml:space="preserve"> _____” para ningún producto y/o servicio. Tampoco podrá utilizar, registrar o solicitar el registro de ningún logotipo que incorpore el logotipo </w:t>
      </w:r>
      <w:r w:rsidR="00FC186D">
        <w:rPr>
          <w:rFonts w:ascii="Segoe UI Light" w:eastAsia="Segoe Pro" w:hAnsi="Segoe UI Light" w:cs="Segoe UI Light"/>
          <w:color w:val="555555"/>
          <w:lang w:val="es-419"/>
        </w:rPr>
        <w:t xml:space="preserve">de </w:t>
      </w:r>
      <w:bookmarkStart w:id="0" w:name="_GoBack"/>
      <w:bookmarkEnd w:id="0"/>
      <w:r w:rsidRPr="00440E09">
        <w:rPr>
          <w:rFonts w:ascii="Segoe UI Light" w:eastAsia="Segoe Pro" w:hAnsi="Segoe UI Light" w:cs="Segoe UI Light"/>
          <w:color w:val="555555"/>
          <w:lang w:val="es-419"/>
        </w:rPr>
        <w:t>FENIX ALLIANCE.</w:t>
      </w:r>
    </w:p>
    <w:p w14:paraId="20561A7E"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3.7. No podrá utilizar ninguna marca de Fenix Alliance de ningún modo que cree confusión con respecto al origen, el patrocinio o la asociación de sus productos con Fenix Alliance ni que indique en modo alguno al público que el usuario es una división, filial o franquicia de Fenix Alliance o está relacionado con Fenix Alliance de cualquier otra forma. Tampoco podrá usar ni exhibir ninguna marca o logotipo con licencia de Fenix Alliance en sus facturas, albaranes, membretes, tarjetas de visita, tarjetas de nombre ni tarjetas identificativas de la empresa.</w:t>
      </w:r>
    </w:p>
    <w:p w14:paraId="22431D81"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3.8. El usuario no fabricará, diseñará, reproducirá, falsificará, copiará, modificará, distribuirá ni venderá ningún logotipo con licencia ni ninguna etiqueta con logotipo, ni permitirá a ningún tercero que lo haga. Tampoco reutilizará, copiará, modificará ni falsificará ningún embalaje asociado a ningún producto de Fenix Alliance</w:t>
      </w:r>
      <w:r w:rsidRPr="00A87A1B">
        <w:rPr>
          <w:rFonts w:ascii="Segoe UI Light" w:eastAsia="Segoe Pro" w:hAnsi="Segoe UI Light" w:cs="Segoe UI Light"/>
          <w:color w:val="555555"/>
          <w:vertAlign w:val="superscript"/>
          <w:lang w:val="es-419"/>
        </w:rPr>
        <w:t>®</w:t>
      </w:r>
      <w:r w:rsidRPr="00440E09">
        <w:rPr>
          <w:rFonts w:ascii="Segoe UI Light" w:eastAsia="Segoe Pro" w:hAnsi="Segoe UI Light" w:cs="Segoe UI Light"/>
          <w:color w:val="555555"/>
          <w:lang w:val="es-419"/>
        </w:rPr>
        <w:t>, ni remarcará ni falsificará ningún producto de Fenix Alliance</w:t>
      </w:r>
      <w:r w:rsidRPr="00A87A1B">
        <w:rPr>
          <w:rFonts w:ascii="Segoe UI Light" w:eastAsia="Segoe Pro" w:hAnsi="Segoe UI Light" w:cs="Segoe UI Light"/>
          <w:color w:val="555555"/>
          <w:vertAlign w:val="superscript"/>
          <w:lang w:val="es-419"/>
        </w:rPr>
        <w:t>®</w:t>
      </w:r>
      <w:r w:rsidRPr="00440E09">
        <w:rPr>
          <w:rFonts w:ascii="Segoe UI Light" w:eastAsia="Segoe Pro" w:hAnsi="Segoe UI Light" w:cs="Segoe UI Light"/>
          <w:color w:val="555555"/>
          <w:lang w:val="es-419"/>
        </w:rPr>
        <w:t>. Hacerlo constituye un incumplimiento esencial de este Contrato, en cuyo caso Fenix Alliance tendrá derecho a rescindir este Contrato y también a terminar su pertenencia al programa asociado. Fenix Alliance se reserva asimismo el derecho de seguir todas las vías de recurso que le correspondan como consecuencia del incumplimiento de esta sección.</w:t>
      </w:r>
    </w:p>
    <w:p w14:paraId="03CFAD84"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xml:space="preserve">3.9. El usuario reproducirá los logotipos con licencia únicamente a partir del pliego de logotipos, fotografías u originales electrónicos suministrados por Fenix Alliance. No </w:t>
      </w:r>
      <w:r w:rsidRPr="00440E09">
        <w:rPr>
          <w:rFonts w:ascii="Segoe UI Light" w:eastAsia="Segoe Pro" w:hAnsi="Segoe UI Light" w:cs="Segoe UI Light"/>
          <w:color w:val="555555"/>
          <w:lang w:val="es-419"/>
        </w:rPr>
        <w:lastRenderedPageBreak/>
        <w:t>utilizará etiquetas con logotipo que haya obtenido de ninguna otra fuente que no sea Fenix Alliance ni por ningún proceso que no sea un proceso de suministro autorizado por Fenix Alliance.</w:t>
      </w:r>
    </w:p>
    <w:p w14:paraId="514057A6"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3.10. No distribuirá, venderá ni regalará los logotipos con licencia ni las etiquetas con logotipo que no utilice.</w:t>
      </w:r>
    </w:p>
    <w:p w14:paraId="2C6F6C13"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3.11. Cualquier uso o exhibición de logotipos con licencia que infrinja los términos de este Contrato o los Términos y condiciones del CTLA constituye un incumplimiento esencial de este Contrato y podrá dar lugar a la rescisión de este Contrato, a la terminación de su pertenencia al programa asociado y a cualesquiera otros remedios que asistan a Fenix Alliance.</w:t>
      </w:r>
    </w:p>
    <w:p w14:paraId="4991D68A"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3.12. El usuario no colocará ningún material promocional que haya creado donde consten las marcas y los logotipos con licencia de Fenix Alliance cerca de productos que no sean productos aptos del titular de licencia, a no ser que quede absolutamente claro que el logotipo con licencia o la marca de Fenix Alliance se utiliza y asocia exclusivamente con los productos aptos del titular de licencia.</w:t>
      </w:r>
    </w:p>
    <w:p w14:paraId="7AE04A77"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3.13. No utilizará ni exhibirá ninguna marca ni logotipo con licencia de Fenix Alliance de ninguna forma que desacredite a Fenix Alliance, sus productos o servicios, ni para artículos promocionales o productos que, según el exclusivo criterio de Fenix Alliance, puedan disminuir o deteriorar de cualquier otro modo el fondo comercial de Fenix Alliance sobre las marcas de Fenix Alliance, lo que incluye, sin que sirva de limitación, los usos que podrían considerarse obscenos, pornográficos, excesivamente violentos, o de cualquier otro modo de mal gusto o ilegales, o cuya finalidad sea fomentar actividades ilegales.</w:t>
      </w:r>
    </w:p>
    <w:p w14:paraId="0995AB5F" w14:textId="3954625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xml:space="preserve">3.14. En los materiales publicitarios y promocionales, y las facturas, puede utilizar los nombres de los productos de Fenix Alliance en el texto (por ejemplo, </w:t>
      </w:r>
      <w:r w:rsidR="00A87A1B">
        <w:rPr>
          <w:rFonts w:ascii="Segoe UI Light" w:eastAsia="Segoe Pro" w:hAnsi="Segoe UI Light" w:cs="Segoe UI Light"/>
          <w:color w:val="555555"/>
          <w:lang w:val="es-419"/>
        </w:rPr>
        <w:t>Alliance Business Suite</w:t>
      </w:r>
      <w:r w:rsidR="00A87A1B" w:rsidRPr="00A87A1B">
        <w:rPr>
          <w:rFonts w:ascii="Segoe UI Light" w:eastAsia="Segoe Pro" w:hAnsi="Segoe UI Light" w:cs="Segoe UI Light"/>
          <w:color w:val="555555"/>
          <w:vertAlign w:val="superscript"/>
          <w:lang w:val="es-419"/>
        </w:rPr>
        <w:t>®</w:t>
      </w:r>
      <w:r w:rsidRPr="00440E09">
        <w:rPr>
          <w:rFonts w:ascii="Segoe UI Light" w:eastAsia="Segoe Pro" w:hAnsi="Segoe UI Light" w:cs="Segoe UI Light"/>
          <w:color w:val="555555"/>
          <w:lang w:val="es-419"/>
        </w:rPr>
        <w:t xml:space="preserve"> ContactSight Module) para referirse a los productos de Fenix Alliance, siempre y cuando utilice tales nombres de productos correctamente como marcas y acompañados del símbolo de marca apropiado y del aviso de atribución exigido conforme a este apartado 3.</w:t>
      </w:r>
    </w:p>
    <w:p w14:paraId="4DDC23F8"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3.15. El usuario puede utilizar los materiales con licencia solamente de acuerdo con las instrucciones proporcionadas por Fenix Alliance. No podrá utilizar los materiales con licencia salvo conforme a lo aprobado expresamente por Fenix Alliance con antelación. No modificará ni alterará los materiales con licencia en modo alguno a menos que lo haya acordado expresamente con antelación y por escrito con Fenix Alliance. Los materiales con licencia solo podrán ser utilizados por el usuario y queda expresamente prohibida su cesión o reproducción.</w:t>
      </w:r>
    </w:p>
    <w:p w14:paraId="115CAD60"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lastRenderedPageBreak/>
        <w:t>3.16. Puede utilizar los logotipos con licencia en los materiales promocionales para puntos de venta. No podrá utilizar los logotipos con licencia en ningún material promocional que se pueda distribuir para su uso fuera de sus instalaciones, tales como bolígrafos, tazas, alfombrillas para el ratón u otros accesorios.</w:t>
      </w:r>
    </w:p>
    <w:p w14:paraId="2B73EBE8"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3.17. El usuario conviene igualmente en que los logotipos con licencia serán independientes por lo que respecta a la imagen comercial generada por el uso particular, y en que no podrá utilizarse en combinación ni como parte integrante de ningún otro diseño o marca. Su nombre y marca figurarán siempre en caracteres mayores y de forma más destacada que los logotipos con licencia.</w:t>
      </w:r>
    </w:p>
    <w:p w14:paraId="192DE752"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3.18. Los logotipos de plataforma se exhibirán exclusivamente por quienes cumplan los requisitos de plataforma e incluyan todos los componentes de plataforma necesarios para tal licencia.</w:t>
      </w:r>
    </w:p>
    <w:p w14:paraId="110FE592"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w:t>
      </w:r>
    </w:p>
    <w:p w14:paraId="29E6CF08" w14:textId="77777777" w:rsidR="00866915" w:rsidRPr="00440E09" w:rsidRDefault="00866915" w:rsidP="00866915">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t>4. Calidad de los productos:</w:t>
      </w:r>
    </w:p>
    <w:p w14:paraId="16A13A34" w14:textId="5CA74EE1"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4.1. Únicamente podrá utilizar los logotipos pa</w:t>
      </w:r>
      <w:r w:rsidR="00E82F34">
        <w:rPr>
          <w:rFonts w:ascii="Segoe UI Light" w:eastAsia="Segoe Pro" w:hAnsi="Segoe UI Light" w:cs="Segoe UI Light"/>
          <w:color w:val="555555"/>
          <w:lang w:val="es-419"/>
        </w:rPr>
        <w:t>r</w:t>
      </w:r>
      <w:r w:rsidRPr="00440E09">
        <w:rPr>
          <w:rFonts w:ascii="Segoe UI Light" w:eastAsia="Segoe Pro" w:hAnsi="Segoe UI Light" w:cs="Segoe UI Light"/>
          <w:color w:val="555555"/>
          <w:lang w:val="es-419"/>
        </w:rPr>
        <w:t>a soluciones que cumplan o superen los estándares de rendimiento y calidad habituales en el sector. Está prohibido colocar las etiquetas con logotipos en (a) productos informáticos que no contengan infraestructura autorizada por Fenix Alliance</w:t>
      </w:r>
      <w:r w:rsidRPr="00E82F34">
        <w:rPr>
          <w:rFonts w:ascii="Segoe UI Light" w:eastAsia="Segoe Pro" w:hAnsi="Segoe UI Light" w:cs="Segoe UI Light"/>
          <w:color w:val="555555"/>
          <w:vertAlign w:val="superscript"/>
          <w:lang w:val="es-419"/>
        </w:rPr>
        <w:t>®</w:t>
      </w:r>
      <w:r w:rsidRPr="00440E09">
        <w:rPr>
          <w:rFonts w:ascii="Segoe UI Light" w:eastAsia="Segoe Pro" w:hAnsi="Segoe UI Light" w:cs="Segoe UI Light"/>
          <w:color w:val="555555"/>
          <w:lang w:val="es-419"/>
        </w:rPr>
        <w:t xml:space="preserve">, (b) los productos informáticos que no contengan Propiedad Intelectual de </w:t>
      </w:r>
      <w:r>
        <w:rPr>
          <w:rFonts w:ascii="Segoe UI Light" w:eastAsia="Segoe Pro" w:hAnsi="Segoe UI Light" w:cs="Segoe UI Light"/>
          <w:color w:val="555555"/>
          <w:lang w:val="es-419"/>
        </w:rPr>
        <w:t>Fenix Alliance</w:t>
      </w:r>
      <w:r w:rsidRPr="00E82F34">
        <w:rPr>
          <w:rFonts w:ascii="Segoe UI Light" w:eastAsia="Segoe Pro" w:hAnsi="Segoe UI Light" w:cs="Segoe UI Light"/>
          <w:color w:val="555555"/>
          <w:vertAlign w:val="superscript"/>
          <w:lang w:val="es-419"/>
        </w:rPr>
        <w:t>®</w:t>
      </w:r>
      <w:r>
        <w:rPr>
          <w:rFonts w:ascii="Segoe UI Light" w:eastAsia="Segoe Pro" w:hAnsi="Segoe UI Light" w:cs="Segoe UI Light"/>
          <w:color w:val="555555"/>
          <w:lang w:val="es-419"/>
        </w:rPr>
        <w:t xml:space="preserve"> </w:t>
      </w:r>
      <w:r w:rsidRPr="00440E09">
        <w:rPr>
          <w:rFonts w:ascii="Segoe UI Light" w:eastAsia="Segoe Pro" w:hAnsi="Segoe UI Light" w:cs="Segoe UI Light"/>
          <w:color w:val="555555"/>
          <w:lang w:val="es-419"/>
        </w:rPr>
        <w:t>y (c) los productos informáticos que hayan sido modificados.</w:t>
      </w:r>
    </w:p>
    <w:p w14:paraId="42429DA1" w14:textId="3252EEA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xml:space="preserve">4.2. Únicamente podrá utilizar los logotipos de plataforma las Integraciones que cumplan los requisitos de la plataforma. Para que su sistema sea considerado una integración verificada que cumple los requisitos de plataforma </w:t>
      </w:r>
      <w:r>
        <w:rPr>
          <w:rFonts w:ascii="Segoe UI Light" w:eastAsia="Segoe Pro" w:hAnsi="Segoe UI Light" w:cs="Segoe UI Light"/>
          <w:color w:val="555555"/>
          <w:lang w:val="es-419"/>
        </w:rPr>
        <w:t xml:space="preserve">Alliance </w:t>
      </w:r>
      <w:r w:rsidRPr="00440E09">
        <w:rPr>
          <w:rFonts w:ascii="Segoe UI Light" w:eastAsia="Segoe Pro" w:hAnsi="Segoe UI Light" w:cs="Segoe UI Light"/>
          <w:color w:val="555555"/>
          <w:lang w:val="es-419"/>
        </w:rPr>
        <w:t>Business Platform</w:t>
      </w:r>
      <w:r w:rsidR="00DE70BA" w:rsidRPr="00DE70BA">
        <w:rPr>
          <w:rFonts w:ascii="Segoe UI Light" w:eastAsia="Segoe Pro" w:hAnsi="Segoe UI Light" w:cs="Segoe UI Light"/>
          <w:color w:val="555555"/>
          <w:vertAlign w:val="superscript"/>
          <w:lang w:val="es-419"/>
        </w:rPr>
        <w:t>®</w:t>
      </w:r>
      <w:r w:rsidRPr="00440E09">
        <w:rPr>
          <w:rFonts w:ascii="Segoe UI Light" w:eastAsia="Segoe Pro" w:hAnsi="Segoe UI Light" w:cs="Segoe UI Light"/>
          <w:color w:val="555555"/>
          <w:lang w:val="es-419"/>
        </w:rPr>
        <w:t xml:space="preserve"> (“ABP”), deberá contener los componentes de plataforma necesarios y el usuario tendrá que cumplir la totalidad o parte de los siguientes requisitos:</w:t>
      </w:r>
    </w:p>
    <w:p w14:paraId="10A600EF"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4.2.1. Ejecutar todas las herramientas de comprobación proporcionadas por Fenix Alliance en al menos un sistema representativo y cumplir todos los requisitos de pruebas tal y como se exige en los Términos y condiciones del CTLA.</w:t>
      </w:r>
    </w:p>
    <w:p w14:paraId="4B7E8353"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4.2.2. Cargar los resultados positivos de la prueba en una base de datos designada de cuyo mantenimiento se encarga Fenix Alliance.</w:t>
      </w:r>
    </w:p>
    <w:p w14:paraId="4F80F153"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4.2.3. Cumplir los Términos y condiciones del CTLA, así como todos los demás requisitos específicos del logotipo de plataforma que Fenix Alliance le comunique en cada momento.</w:t>
      </w:r>
    </w:p>
    <w:p w14:paraId="20B6E5C1" w14:textId="1C98E0E1"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xml:space="preserve">4.2.4. No utilizar el logotipo de plataforma en Integraciones que no cumplan los requisitos de plataforma ni en asociación con ellos. Los productos aptos del titular de licencia que no contengan los componentes de plataforma necesarios, pero sí contengan un </w:t>
      </w:r>
      <w:r w:rsidR="00DE70BA">
        <w:rPr>
          <w:rFonts w:ascii="Segoe UI Light" w:eastAsia="Segoe Pro" w:hAnsi="Segoe UI Light" w:cs="Segoe UI Light"/>
          <w:color w:val="555555"/>
          <w:lang w:val="es-419"/>
        </w:rPr>
        <w:t>producto</w:t>
      </w:r>
      <w:r w:rsidRPr="00440E09">
        <w:rPr>
          <w:rFonts w:ascii="Segoe UI Light" w:eastAsia="Segoe Pro" w:hAnsi="Segoe UI Light" w:cs="Segoe UI Light"/>
          <w:color w:val="555555"/>
          <w:lang w:val="es-419"/>
        </w:rPr>
        <w:t xml:space="preserve"> </w:t>
      </w:r>
      <w:r>
        <w:rPr>
          <w:rFonts w:ascii="Segoe UI Light" w:eastAsia="Segoe Pro" w:hAnsi="Segoe UI Light" w:cs="Segoe UI Light"/>
          <w:color w:val="555555"/>
          <w:lang w:val="es-419"/>
        </w:rPr>
        <w:lastRenderedPageBreak/>
        <w:t>Fenix Alliance</w:t>
      </w:r>
      <w:r w:rsidRPr="00DE70BA">
        <w:rPr>
          <w:rFonts w:ascii="Segoe UI Light" w:eastAsia="Segoe Pro" w:hAnsi="Segoe UI Light" w:cs="Segoe UI Light"/>
          <w:color w:val="555555"/>
          <w:vertAlign w:val="superscript"/>
          <w:lang w:val="es-419"/>
        </w:rPr>
        <w:t>®</w:t>
      </w:r>
      <w:r>
        <w:rPr>
          <w:rFonts w:ascii="Segoe UI Light" w:eastAsia="Segoe Pro" w:hAnsi="Segoe UI Light" w:cs="Segoe UI Light"/>
          <w:color w:val="555555"/>
          <w:lang w:val="es-419"/>
        </w:rPr>
        <w:t xml:space="preserve"> </w:t>
      </w:r>
      <w:r w:rsidRPr="00440E09">
        <w:rPr>
          <w:rFonts w:ascii="Segoe UI Light" w:eastAsia="Segoe Pro" w:hAnsi="Segoe UI Light" w:cs="Segoe UI Light"/>
          <w:color w:val="555555"/>
          <w:lang w:val="es-419"/>
        </w:rPr>
        <w:t xml:space="preserve">apto, podrán exhibir el logotipo </w:t>
      </w:r>
      <w:r w:rsidR="00DE70BA">
        <w:rPr>
          <w:rFonts w:ascii="Segoe UI Light" w:eastAsia="Segoe Pro" w:hAnsi="Segoe UI Light" w:cs="Segoe UI Light"/>
          <w:color w:val="555555"/>
          <w:lang w:val="es-419"/>
        </w:rPr>
        <w:t xml:space="preserve">de producto </w:t>
      </w:r>
      <w:r w:rsidRPr="00440E09">
        <w:rPr>
          <w:rFonts w:ascii="Segoe UI Light" w:eastAsia="Segoe Pro" w:hAnsi="Segoe UI Light" w:cs="Segoe UI Light"/>
          <w:color w:val="555555"/>
          <w:lang w:val="es-419"/>
        </w:rPr>
        <w:t>oportuno, pero no podrán exhibir un logotipo de plataforma. De igual forma, los productos aptos del titular de licencia que contengan los componentes de plataforma necesarios, pero no hayan superado las pruebas de comprobación exigidas o que no cumplan otros requisitos de las Integraciones y plataforma no podrán utilizar el logotipo de plataforma, pero sí el logotipo de programa correspondiente.</w:t>
      </w:r>
    </w:p>
    <w:p w14:paraId="2398E678"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4.3. Por el presente, el usuario garantiza y declara lo siguiente:</w:t>
      </w:r>
    </w:p>
    <w:p w14:paraId="3BCE5CC4" w14:textId="5178006D"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4.3.1. Que no alterará la funcionalidad ni remarcará ningún producto y/o servicio Fenix Alliance</w:t>
      </w:r>
      <w:r w:rsidRPr="00440E09">
        <w:rPr>
          <w:rFonts w:ascii="Segoe UI Light" w:eastAsia="Segoe Pro" w:hAnsi="Segoe UI Light" w:cs="Segoe UI Light"/>
          <w:color w:val="555555"/>
          <w:vertAlign w:val="superscript"/>
          <w:lang w:val="es-419"/>
        </w:rPr>
        <w:t>®</w:t>
      </w:r>
      <w:r w:rsidR="00DE70BA">
        <w:rPr>
          <w:rFonts w:ascii="Segoe UI Light" w:eastAsia="Segoe Pro" w:hAnsi="Segoe UI Light" w:cs="Segoe UI Light"/>
          <w:color w:val="555555"/>
          <w:lang w:val="es-419"/>
        </w:rPr>
        <w:t>,</w:t>
      </w:r>
      <w:r w:rsidRPr="00440E09">
        <w:rPr>
          <w:rFonts w:ascii="Segoe UI Light" w:eastAsia="Segoe Pro" w:hAnsi="Segoe UI Light" w:cs="Segoe UI Light"/>
          <w:color w:val="555555"/>
          <w:vertAlign w:val="superscript"/>
          <w:lang w:val="es-419"/>
        </w:rPr>
        <w:t xml:space="preserve"> </w:t>
      </w:r>
      <w:r w:rsidRPr="00440E09">
        <w:rPr>
          <w:rFonts w:ascii="Segoe UI Light" w:eastAsia="Segoe Pro" w:hAnsi="Segoe UI Light" w:cs="Segoe UI Light"/>
          <w:color w:val="555555"/>
          <w:lang w:val="es-419"/>
        </w:rPr>
        <w:t>a menos que exista previa autorización para ello.</w:t>
      </w:r>
    </w:p>
    <w:p w14:paraId="76C99681"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4.3.2. Que cumplirá todas las leyes y reglamentos vigentes en relación con la infraestructura, provisionamiento, implementación, comercialización y venta de los productos aptos del titular de licencia y/o Integraciones. (a) especto a los que utilice los logotipos con licencia y/o (b) en los que coloque la etiqueta con logotipo.</w:t>
      </w:r>
    </w:p>
    <w:p w14:paraId="2E9FC1C2"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w:t>
      </w:r>
    </w:p>
    <w:p w14:paraId="41D902B9" w14:textId="77777777" w:rsidR="00866915" w:rsidRPr="00440E09" w:rsidRDefault="00866915" w:rsidP="00866915">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t>5. Derecho de inspección: </w:t>
      </w:r>
    </w:p>
    <w:p w14:paraId="3D4A457B"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Fenix Alliance tendrá derecho a revisar, inspeccionar, probar y validar cualquier producto apto del titular de licencia y/o Integración que cumpla los requisitos de plataforma a fin de determinar si se trata de un producto de calidad y si cumple la definición de producto apto del titular de licencia y/o Integración que cumpla los requisitos de plataforma de conformidad con este Contrato y con los Términos y condiciones del CTLA. Fenix Alliance tendrá derecho y la oportunidad de realizar comprobaciones aleatorias de la calidad de los productos aptos del titular de licencia o los Integración que cumplan los requisitos de plataforma y, si Fenix Alliance así lo solicita, el usuario presentará un ejemplo de ordenador a Fenix Alliance para su validación a fin de confirmar el cumplimiento de los estándares de calidad correspondientes. El usuario se compromete a llevar a cabo cualquier modificación solicitada por Fenix Alliance para garantizar el cumplimiento de este Contrato y de los términos y condiciones del CTLA. Fenix Alliance tendrá derecho a inspeccionar sus embalajes de productos, sus materiales promocionales, así como sus instalaciones de fabricación y de venta, para asegurar el cumplimiento pleno de las obligaciones adquiridas en virtud del presente Contrato y los términos y condiciones del CTLA.</w:t>
      </w:r>
    </w:p>
    <w:p w14:paraId="65584417"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w:t>
      </w:r>
    </w:p>
    <w:p w14:paraId="06392058" w14:textId="77777777" w:rsidR="00866915" w:rsidRPr="00440E09" w:rsidRDefault="00866915" w:rsidP="00866915">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t>6. Protección de intereses:</w:t>
      </w:r>
    </w:p>
    <w:p w14:paraId="589A785B"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xml:space="preserve">6.1. Reconocimiento de derechos: El usuario reconoce los derechos de propiedad Intelectual exclusivos de Fenix Alliance sobre los materiales con licencia y las marcas de Fenix Alliance, así como todo el fondo comercial asociado a ellos, y reconoce asimismo </w:t>
      </w:r>
      <w:r w:rsidRPr="00440E09">
        <w:rPr>
          <w:rFonts w:ascii="Segoe UI Light" w:eastAsia="Segoe Pro" w:hAnsi="Segoe UI Light" w:cs="Segoe UI Light"/>
          <w:color w:val="555555"/>
          <w:lang w:val="es-419"/>
        </w:rPr>
        <w:lastRenderedPageBreak/>
        <w:t>que cualquier uso que el usuario haga de los materiales con licencia y/o las marcas de Fenix Alliance redundará exclusivamente en beneficio de Fenix Alliance. El usuario no cuestionará los derechos de propiedad Intelectual exclusivos de Fenix Alliance sobre los materiales con licencia y las marcas de Fenix Alliance. El usuario no ejecutará acciones contradictorias con los derechos de Fenix Alliance sobre los materiales con licencia y las marcas de Fenix Alliance. En el supuesto de que adquiera cualquier derecho, inscripción o solicitud sobre los materiales con licencia o las marcas de Fenix Alliance por efecto de la ley o de cualquier otro modo, cederá de inmediato tales derechos, inscripciones o solicitudes a Fenix Alliance, junto con el fondo comercial asociado, sin coste alguno para Fenix Alliance.</w:t>
      </w:r>
    </w:p>
    <w:p w14:paraId="3908113A"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6.2. Aplicación: En el supuesto de que tenga conocimiento de un uso no autorizado de los materiales con licencia o de las marcas de Fenix Alliance por parte de terceros, se compromete a notificar de inmediato tal hecho a Fenix Alliance por escrito y a colaborar plenamente, por cuenta de Fenix Alliance, en la aplicación de los derechos de Fenix Alliance frente a tales terceros. El derecho a hacer valer los derechos de Fenix Alliance sobre los materiales con licencia y las marcas de Fenix Alliance corresponde exclusivamente a Fenix Alliance, y se ejercerá según su exclusivo criterio. El usuario se compromete a no iniciar ninguna acción o demanda para hacer valer los derechos de Fenix Alliance sobre los materiales con licencia o las marcas de Fenix Alliance.</w:t>
      </w:r>
    </w:p>
    <w:p w14:paraId="0589B391"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w:t>
      </w:r>
    </w:p>
    <w:p w14:paraId="0EBA7ED2" w14:textId="77777777" w:rsidR="00866915" w:rsidRPr="00440E09" w:rsidRDefault="00866915" w:rsidP="00866915">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t>7. Indemnización:</w:t>
      </w:r>
    </w:p>
    <w:p w14:paraId="239FFA29"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7.1. El titular de licencia se compromete a indemnizar, defender y salvaguardar a Fenix Alliance contra cualesquiera pérdidas, costes, responsabilidades y gastos en que Fenix Alliance o cualquiera de sus entidades subsidiarias o filiales incurra como consecuencia de una reclamación relativa a lo siguiente: (a) el uso por parte del titular de licencia de los logotipos con licencia o los materiales con licencia de un modo que constituya un incumplimiento de este Contrato (a no ser que Fenix Alliance, según su exclusivo criterio, opte por conservar el control sobre la defensa o la conciliación de tal reclamación); y (b) el diseño, la fabricación, el uso, la publicidad, el marketing, la promoción o la distribución por parte del titular de licencia de los productos aptos del titular de licencia o las Integraciones que cumplen los requisitos de plataforma, salvo en caso de que tales reclamaciones se deriven exclusiva y directamente de otros componentes de Fenix Alliance utilizados conforme a las especificaciones de Fenix Alliance. Fenix Alliance se compromete a proporcionar al titular de licencia notificación inmediata de tales reclamaciones, y a proporcionar al titular de licencia asistencia razonable (por cuenta y riesgo del titular de licencia) para la defensa o la conciliación de las citadas reclamaciones.</w:t>
      </w:r>
    </w:p>
    <w:p w14:paraId="4B4CAF64"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w:t>
      </w:r>
    </w:p>
    <w:p w14:paraId="57F16785" w14:textId="172184A4" w:rsidR="00866915" w:rsidRPr="00440E09" w:rsidRDefault="00866915" w:rsidP="00866915">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lastRenderedPageBreak/>
        <w:t>8. </w:t>
      </w:r>
      <w:r w:rsidR="00FC186D" w:rsidRPr="00440E09">
        <w:rPr>
          <w:rFonts w:ascii="Segoe UI Light" w:eastAsia="Segoe Pro" w:hAnsi="Segoe UI Light" w:cs="Segoe UI Light"/>
          <w:sz w:val="24"/>
          <w:szCs w:val="24"/>
          <w:lang w:val="es-419"/>
        </w:rPr>
        <w:t>Declinación de responsabilidades por parte de Fenix Alliance: </w:t>
      </w:r>
    </w:p>
    <w:p w14:paraId="631D2B23"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FENIX ALLIANCE NO REALIZA NINGUNA DECLARACIÓN NI GARANTÍA DE NINGÚN TIPO RESPECTO DE LAS MARCAS DE FENIX ALLIANCE NI DE LOS MATERIALES CON LICENCIA, LO QUE INCLUYE LA VALIDEZ DE LOS DERECHOS DE FENIX ALLIANCE EN CUALQUIER PAÍS, Y DECLINA DE MANERA EXPRESA TODAS Y CADA UNA DE LAS RESPONSABILIDADES POR GARANTÍAS QUE PODRÍAN ESTAR IMPLÍCITAS EN VIRTUD DE LA LEGISLACIÓN APLICABLE.</w:t>
      </w:r>
    </w:p>
    <w:p w14:paraId="710CC50A"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w:t>
      </w:r>
    </w:p>
    <w:p w14:paraId="11EFFCFB" w14:textId="0F486FEE" w:rsidR="00866915" w:rsidRDefault="00866915" w:rsidP="00866915">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t>9. </w:t>
      </w:r>
      <w:r w:rsidR="00FC186D" w:rsidRPr="00440E09">
        <w:rPr>
          <w:rFonts w:ascii="Segoe UI Light" w:eastAsia="Segoe Pro" w:hAnsi="Segoe UI Light" w:cs="Segoe UI Light"/>
          <w:sz w:val="24"/>
          <w:szCs w:val="24"/>
          <w:lang w:val="es-419"/>
        </w:rPr>
        <w:t>Limitación de responsabilidad: </w:t>
      </w:r>
    </w:p>
    <w:p w14:paraId="21AF45DA" w14:textId="77777777" w:rsidR="00FC186D" w:rsidRPr="00FC186D" w:rsidRDefault="00FC186D" w:rsidP="00FC186D">
      <w:pPr>
        <w:rPr>
          <w:lang w:val="es-419"/>
        </w:rPr>
      </w:pPr>
    </w:p>
    <w:p w14:paraId="3EC8F5D6"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NINGUNA DE LAS PARTES SERÁ RESPONSABLE ANTE LA OTRA POR DAÑOS ESPECIALES, FORTUITOS O CONSECUENTES, AUNQUE TAL PARTE HAYA SIDO ADVERTIDA DE LA POSIBILIDAD DE QUE SE PRODUZCAN TALES DAÑOS.</w:t>
      </w:r>
    </w:p>
    <w:p w14:paraId="3E8BE59D"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w:t>
      </w:r>
    </w:p>
    <w:p w14:paraId="17F48DD5" w14:textId="77777777" w:rsidR="00866915" w:rsidRPr="00440E09" w:rsidRDefault="00866915" w:rsidP="00866915">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t>10. Vigencia y resolución:</w:t>
      </w:r>
    </w:p>
    <w:p w14:paraId="1BF1D708"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10.1. Vigencia: Este Contrato permanecerá en vigor hasta su extinción o resolución tal y como aquí se indica.</w:t>
      </w:r>
    </w:p>
    <w:p w14:paraId="27D31FA8"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10.2. Resolución: Cualquiera de las partes podrá rescindir este Contrato, con o sin causa alguna, previa notificación de treinta (30) días. Cualquiera de las partes podrá resolver este Contrato, previa notificación por escrito y con carácter inmediato, en caso de incumplimiento de la otra parte. Este Contrato quedará resuelto automáticamente en caso de que termine su pertenencia a un programa asociado. Se podrá ofrecer la oportunidad de subsanar cualquier incumplimiento, pero no es obligatorio en virtud de este Contrato.</w:t>
      </w:r>
    </w:p>
    <w:p w14:paraId="69722A06"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10.3. Extinción: Este Contrato se extinguirá de inmediato en caso de cese de negocio de cualquiera de las partes por cualquier motivo. En el supuesto de que cualquiera de las partes se declare insolvente, sea objeto del nombramiento de un síndico de quiebra, entre en trámites de liquidación, presente una solicitud de quiebra o sea objeto de la presentación en su contra de una solicitud de quiebra, y de que tales diligencias no se archiven en el plazo de treinta (30) días, la otra parte tendrá derecho, según su exclusivo criterio, (i) a cancelar el Contrato previa notificación a la otra parte; o (ii) a continuar con el Contrato sin renunciar a los demás derechos o recursos que la asistan.</w:t>
      </w:r>
    </w:p>
    <w:p w14:paraId="5BC318A5"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10.4. Efecto de la extinción o resolución: En el momento de la extinción o resolución de este Contrato, el usuario dejará de inmediato de utilizar los logotipos con licencia y/o los materiales con licencia, aunque siga recibiéndolos de Fenix Alliance después de ese momento.</w:t>
      </w:r>
    </w:p>
    <w:p w14:paraId="6695646E"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lastRenderedPageBreak/>
        <w:t>10.5. Obligaciones permanentes: Las obligaciones de las partes en virtud de los apartados 1, 5, 6, 7, 8, 9, 10.5 y 11 permanecerán en pleno efecto y vigor, aunque este Contrato se resuelva o </w:t>
      </w:r>
      <w:r w:rsidRPr="00DE70BA">
        <w:rPr>
          <w:rFonts w:ascii="Segoe UI Light" w:eastAsia="Segoe Pro" w:hAnsi="Segoe UI Light" w:cs="Segoe UI Light"/>
          <w:color w:val="555555"/>
          <w:lang w:val="es-419"/>
        </w:rPr>
        <w:t>extinga</w:t>
      </w:r>
      <w:r w:rsidRPr="00440E09">
        <w:rPr>
          <w:rFonts w:ascii="Segoe UI Light" w:eastAsia="Segoe Pro" w:hAnsi="Segoe UI Light" w:cs="Segoe UI Light"/>
          <w:color w:val="555555"/>
          <w:lang w:val="es-419"/>
        </w:rPr>
        <w:t>.</w:t>
      </w:r>
    </w:p>
    <w:p w14:paraId="0C3ABEC9"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w:t>
      </w:r>
    </w:p>
    <w:p w14:paraId="44B5CAEF" w14:textId="77777777" w:rsidR="00866915" w:rsidRPr="00440E09" w:rsidRDefault="00866915" w:rsidP="00866915">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t>11. Obligaciones generales:</w:t>
      </w:r>
    </w:p>
    <w:p w14:paraId="0D370938" w14:textId="59E6A1FA"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11.1. Cesión. Este Contrato será vinculante para los sucesores y cesionarios permitidos de las partes al presente</w:t>
      </w:r>
      <w:r w:rsidR="00DE70BA">
        <w:rPr>
          <w:rFonts w:ascii="Segoe UI Light" w:eastAsia="Segoe Pro" w:hAnsi="Segoe UI Light" w:cs="Segoe UI Light"/>
          <w:color w:val="555555"/>
          <w:lang w:val="es-419"/>
        </w:rPr>
        <w:t>,</w:t>
      </w:r>
      <w:r w:rsidRPr="00440E09">
        <w:rPr>
          <w:rFonts w:ascii="Segoe UI Light" w:eastAsia="Segoe Pro" w:hAnsi="Segoe UI Light" w:cs="Segoe UI Light"/>
          <w:color w:val="555555"/>
          <w:lang w:val="es-419"/>
        </w:rPr>
        <w:t xml:space="preserve"> y redundará en su beneficio. Los derechos que se le conceden por el presente son personales, y no podrá ceder este Contrato ni ningún derecho u obligación establecidos en el mismo, ya sea mediante un cambio de propiedad, fusión, adquisición, venta o transferencia de la totalidad o de una parte cualquiera de su negocio o sus activos, ya sea de forma voluntaria, por efecto de la ley o de cualquier otro modo, sin antes obtener el consentimiento previo y por escrito de Fenix Alliance, quien podrá concederlo o denegarlo según considere oportuno. Cualquier cesión o transferencia no autorizada se considerará un incumplimiento esencial de este Contrato y será nula y sin efecto.</w:t>
      </w:r>
    </w:p>
    <w:p w14:paraId="13696D62" w14:textId="77777777" w:rsidR="00866915" w:rsidRPr="00440E09" w:rsidRDefault="00866915" w:rsidP="00FC186D">
      <w:pPr>
        <w:pStyle w:val="Heading3"/>
        <w:rPr>
          <w:rFonts w:eastAsia="Segoe Pro"/>
          <w:lang w:val="es-419"/>
        </w:rPr>
      </w:pPr>
      <w:r w:rsidRPr="00440E09">
        <w:rPr>
          <w:rFonts w:eastAsia="Segoe Pro"/>
          <w:lang w:val="es-419"/>
        </w:rPr>
        <w:t>11.2. Elección de legislación y foro.</w:t>
      </w:r>
    </w:p>
    <w:p w14:paraId="4E95F961" w14:textId="0278B21D"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xml:space="preserve">11.2.1. En Estados Unidos, este Contrato y todas las acciones emprendidas por incumplimiento del mismo se regirán e interpretarán de conformidad con la legislación del estado de Delaware, sin tener en cuenta ni aplicar las reglas o principios de elección de legislación. Las partes aceptan y acuerdan asimismo que cualquier causa de acción extracontractual que cualquiera de ellas haga valer, lo que incluye, sin que sirva de limitación, la infracción o adulteración de marcas, el fraude de imitación, la falsa designación de origen, la competencia desleal y otras causas de acción se regirán por la ley federal de Estados Unidos y del estado de Delaware. Las partes dan su consentimiento a que cualquier litigio que pueda surgir respecto a este Contrato se plantee ante la jurisdicción exclusiva y personal de los tribunales federales y estatales del condado </w:t>
      </w:r>
      <w:r w:rsidR="00DE70BA">
        <w:rPr>
          <w:rFonts w:ascii="Segoe UI Light" w:eastAsia="Segoe Pro" w:hAnsi="Segoe UI Light" w:cs="Segoe UI Light"/>
          <w:color w:val="555555"/>
          <w:lang w:val="es-419"/>
        </w:rPr>
        <w:t>Sussex</w:t>
      </w:r>
      <w:r w:rsidRPr="00440E09">
        <w:rPr>
          <w:rFonts w:ascii="Segoe UI Light" w:eastAsia="Segoe Pro" w:hAnsi="Segoe UI Light" w:cs="Segoe UI Light"/>
          <w:color w:val="555555"/>
          <w:lang w:val="es-419"/>
        </w:rPr>
        <w:t>, Delaware (EE. UU.).</w:t>
      </w:r>
    </w:p>
    <w:p w14:paraId="6A8CE197"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11.2.2. Para países fuera de EE. UU. (excepto la Federación Rusa): La validez, interpretación y cumplimiento del presente Contrato se regirán por las leyes del país del titular de licencia, sin hacer referencia a los principios sobre conflictos de leyes. Las partes aceptan que cualquier litigio que surja respecto a este Contrato o los Términos y condiciones del CTLA se entablará ante la jurisdicción personal y exclusiva de los tribunales de la capital del país en cuestión o en la jurisdicción del representante legal autorizado de Fenix Alliance.</w:t>
      </w:r>
    </w:p>
    <w:p w14:paraId="39B75884"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xml:space="preserve">11.2.3. Para la Federación Rusa: La validez, interpretación y cumplimiento del presente Contrato se regirán por las leyes de Estados Unidos, sin hacer referencia a los principios sobre conflictos de leyes. Todo conflicto o desacuerdo que pueda surgir en relación con el presente Contrato y con los Términos y condiciones del CTLA se someterá a la </w:t>
      </w:r>
      <w:r w:rsidRPr="00440E09">
        <w:rPr>
          <w:rFonts w:ascii="Segoe UI Light" w:eastAsia="Segoe Pro" w:hAnsi="Segoe UI Light" w:cs="Segoe UI Light"/>
          <w:color w:val="555555"/>
          <w:lang w:val="es-419"/>
        </w:rPr>
        <w:lastRenderedPageBreak/>
        <w:t>consideración del Tribunal de Arbitraje de Estocolmo (Suecia), de acuerdo con las reglas de procedimiento del Instituto de Arbitraje de la Cámara de Comercio de Estocolmo. El fallo del tribunal será definitivo y vinculante para ambas partes.</w:t>
      </w:r>
    </w:p>
    <w:p w14:paraId="49CB80B1"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11.3. Recursos de equidad. Reconoce el usuario y acepta que el incumplimiento por su parte del presente Contrato o de los términos y condiciones del CTLA producirá daños irreparables a Fenix Alliance, que no se pueden resarcir fácilmente mediante daños y perjuicios económicos otorgados conforme a una acción judicial y pueden, asimismo, constituir una contravención de los derechos de propiedad Intelectual de Fenix Alliance y de otros derechos contemplados en la legislación que regula la competencia desleal. Por consiguiente, en caso de incumplimiento o infracción por su parte, lo que incluye cualquier acción suya que pueda provocar la pérdida o adulteración del fondo comercial o la reputación de Fenix Alliance, o sus derechos sobre cualquier marca de Fenix Alliance, Fenix Alliance tendrá derecho a solicitar medidas cautelares inmediatas además de los recursos que la asistan, a fin de detener o impedir daños, pérdidas o adulteración irreparables.</w:t>
      </w:r>
    </w:p>
    <w:p w14:paraId="1F14DDBF"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11.4. Divisibilidad. Si un tribunal de jurisdicción competente determina que alguna de las disposiciones del presente Contrato es nula, ilegal o inaplicable, tal determinación no afectará a la validez de las restantes disposiciones a menos que Fenix Alliance, según su exclusivo criterio, determine que la decisión judicial afecta de manera sustancial a los fines perseguidos por este Contrato.</w:t>
      </w:r>
    </w:p>
    <w:p w14:paraId="7E8B9AE3"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11.5. Renuncia. El hecho de que cualquiera de las partes no exija el cumplimiento de las cláusulas de este Contrato en cualquier momento no se interpretará en ningún caso como una renuncia presente o futura a tales cláusulas, ni afectará de ningún modo a la capacidad de las partes a exigir el cumplimiento de todas y cada una de las cláusulas en lo sucesivo.</w:t>
      </w:r>
    </w:p>
    <w:p w14:paraId="4CC1E0A3"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11.6. Relación entre las partes: No se crea ningún tipo de relación de agencia, asociación, empresa de capital conjunto, ni laboral entre Fenix Alliance y el usuario como consecuencia de este Contrato. Ninguna de las partes está autorizada para crear ninguna obligación, explícita ni implícita, en nombre de la otra.</w:t>
      </w:r>
    </w:p>
    <w:p w14:paraId="44D3B5E4"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11.7. Exención de aval: Acepta que Fenix Alliance no haga declaración alguna en nombre de su empresa en lo relativo a la calidad de los productos o servicios que el usuario ofrece. Se compromete a no realizar afirmación alguna en el sentido de que Fenix Alliance avala sus productos o servicios.</w:t>
      </w:r>
    </w:p>
    <w:p w14:paraId="08F5BC28"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w:t>
      </w:r>
    </w:p>
    <w:p w14:paraId="563FF337" w14:textId="77777777" w:rsidR="00866915" w:rsidRPr="00440E09" w:rsidRDefault="00866915" w:rsidP="00866915">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t>12. Avisos y notificaciones:</w:t>
      </w:r>
    </w:p>
    <w:p w14:paraId="6E627705"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xml:space="preserve">12.1. Las notificaciones de Fenix Alliance para el usuario se podrán entregar electrónicamente, por correo, por fax, por un servicio de mensajería o en persona. Los </w:t>
      </w:r>
      <w:r w:rsidRPr="00440E09">
        <w:rPr>
          <w:rFonts w:ascii="Segoe UI Light" w:eastAsia="Segoe Pro" w:hAnsi="Segoe UI Light" w:cs="Segoe UI Light"/>
          <w:color w:val="555555"/>
          <w:lang w:val="es-419"/>
        </w:rPr>
        <w:lastRenderedPageBreak/>
        <w:t>avisos generales para los participantes en los programas asociados (lo que incluye las actualizaciones de los términos y condiciones del CTLA) se podrán entregar mediante mensajes en el sitio web pertinente de Fenix Alliance.</w:t>
      </w:r>
    </w:p>
    <w:p w14:paraId="527CE630"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w:t>
      </w:r>
    </w:p>
    <w:p w14:paraId="1C97A485" w14:textId="77777777" w:rsidR="00866915" w:rsidRPr="00440E09" w:rsidRDefault="00866915" w:rsidP="00866915">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t>13. Contrato completo:</w:t>
      </w:r>
    </w:p>
    <w:p w14:paraId="008F3712" w14:textId="77777777" w:rsidR="00866915" w:rsidRPr="00440E09" w:rsidRDefault="00866915" w:rsidP="00866915">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13.1. Este Contrato y los Términos y condiciones del CTLA constituyen la totalidad del acuerdo entre las partes en relación con el objeto del presente y sustituyen a todos los acuerdos, propuestas (orales u escritas), negociaciones, conversaciones o debates anteriores entre las partes en relación con este Contrato, así como a todos los tratos y las prácticas del sector anteriores. Este Contrato no se podrá modificar salvo que se haga por escrito y se firme por representantes autorizados de ambas partes.</w:t>
      </w:r>
    </w:p>
    <w:p w14:paraId="27A18CC1" w14:textId="77777777" w:rsidR="00092D6C" w:rsidRDefault="00092D6C"/>
    <w:sectPr w:rsidR="00092D6C" w:rsidSect="007233CF">
      <w:headerReference w:type="default" r:id="rId1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A8A20" w14:textId="77777777" w:rsidR="00A87A1B" w:rsidRDefault="00A87A1B" w:rsidP="002730C5">
      <w:pPr>
        <w:spacing w:after="0" w:line="240" w:lineRule="auto"/>
      </w:pPr>
      <w:r>
        <w:separator/>
      </w:r>
    </w:p>
  </w:endnote>
  <w:endnote w:type="continuationSeparator" w:id="0">
    <w:p w14:paraId="693EE668" w14:textId="77777777" w:rsidR="00A87A1B" w:rsidRDefault="00A87A1B" w:rsidP="002730C5">
      <w:pPr>
        <w:spacing w:after="0" w:line="240" w:lineRule="auto"/>
      </w:pPr>
      <w:r>
        <w:continuationSeparator/>
      </w:r>
    </w:p>
  </w:endnote>
  <w:endnote w:type="continuationNotice" w:id="1">
    <w:p w14:paraId="6C522E4B" w14:textId="77777777" w:rsidR="00477DBC" w:rsidRDefault="00477D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Pro">
    <w:panose1 w:val="020B0502040504020203"/>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5EE51" w14:textId="77777777" w:rsidR="00A87A1B" w:rsidRDefault="00A87A1B" w:rsidP="002730C5">
      <w:pPr>
        <w:spacing w:after="0" w:line="240" w:lineRule="auto"/>
      </w:pPr>
      <w:r>
        <w:separator/>
      </w:r>
    </w:p>
  </w:footnote>
  <w:footnote w:type="continuationSeparator" w:id="0">
    <w:p w14:paraId="1E800053" w14:textId="77777777" w:rsidR="00A87A1B" w:rsidRDefault="00A87A1B" w:rsidP="002730C5">
      <w:pPr>
        <w:spacing w:after="0" w:line="240" w:lineRule="auto"/>
      </w:pPr>
      <w:r>
        <w:continuationSeparator/>
      </w:r>
    </w:p>
  </w:footnote>
  <w:footnote w:type="continuationNotice" w:id="1">
    <w:p w14:paraId="70A9C366" w14:textId="77777777" w:rsidR="00477DBC" w:rsidRDefault="00477D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4D781" w14:textId="10580C77" w:rsidR="00A87A1B" w:rsidRDefault="00A87A1B">
    <w:pPr>
      <w:pStyle w:val="Header"/>
    </w:pPr>
    <w:r>
      <w:rPr>
        <w:noProof/>
      </w:rPr>
      <w:drawing>
        <wp:anchor distT="0" distB="0" distL="114300" distR="114300" simplePos="0" relativeHeight="251658240" behindDoc="0" locked="0" layoutInCell="1" allowOverlap="1" wp14:anchorId="1CE2EE39" wp14:editId="48D9D500">
          <wp:simplePos x="0" y="0"/>
          <wp:positionH relativeFrom="column">
            <wp:posOffset>0</wp:posOffset>
          </wp:positionH>
          <wp:positionV relativeFrom="paragraph">
            <wp:posOffset>0</wp:posOffset>
          </wp:positionV>
          <wp:extent cx="1339850" cy="228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80.TextDark.png"/>
                  <pic:cNvPicPr/>
                </pic:nvPicPr>
                <pic:blipFill>
                  <a:blip r:embed="rId1">
                    <a:extLst>
                      <a:ext uri="{28A0092B-C50C-407E-A947-70E740481C1C}">
                        <a14:useLocalDpi xmlns:a14="http://schemas.microsoft.com/office/drawing/2010/main" val="0"/>
                      </a:ext>
                    </a:extLst>
                  </a:blip>
                  <a:stretch>
                    <a:fillRect/>
                  </a:stretch>
                </pic:blipFill>
                <pic:spPr>
                  <a:xfrm>
                    <a:off x="0" y="0"/>
                    <a:ext cx="1339850" cy="2286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C6"/>
    <w:rsid w:val="00092D6C"/>
    <w:rsid w:val="002730C5"/>
    <w:rsid w:val="00477DBC"/>
    <w:rsid w:val="007233CF"/>
    <w:rsid w:val="00866915"/>
    <w:rsid w:val="008820CE"/>
    <w:rsid w:val="00911C99"/>
    <w:rsid w:val="00A002C6"/>
    <w:rsid w:val="00A87A1B"/>
    <w:rsid w:val="00C365BA"/>
    <w:rsid w:val="00DE70BA"/>
    <w:rsid w:val="00E82F34"/>
    <w:rsid w:val="00FC186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ADAF"/>
  <w15:chartTrackingRefBased/>
  <w15:docId w15:val="{F74AC9FC-AC71-4809-94E3-7D966E1A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915"/>
    <w:rPr>
      <w:lang w:val="es-CO"/>
    </w:rPr>
  </w:style>
  <w:style w:type="paragraph" w:styleId="Heading1">
    <w:name w:val="heading 1"/>
    <w:basedOn w:val="Normal"/>
    <w:next w:val="Normal"/>
    <w:link w:val="Heading1Char"/>
    <w:uiPriority w:val="9"/>
    <w:qFormat/>
    <w:rsid w:val="00866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6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8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915"/>
    <w:rPr>
      <w:rFonts w:asciiTheme="majorHAnsi" w:eastAsiaTheme="majorEastAsia" w:hAnsiTheme="majorHAnsi" w:cstheme="majorBidi"/>
      <w:color w:val="2F5496" w:themeColor="accent1" w:themeShade="BF"/>
      <w:sz w:val="32"/>
      <w:szCs w:val="32"/>
      <w:lang w:val="es-CO"/>
    </w:rPr>
  </w:style>
  <w:style w:type="character" w:customStyle="1" w:styleId="Heading2Char">
    <w:name w:val="Heading 2 Char"/>
    <w:basedOn w:val="DefaultParagraphFont"/>
    <w:link w:val="Heading2"/>
    <w:uiPriority w:val="9"/>
    <w:rsid w:val="00866915"/>
    <w:rPr>
      <w:rFonts w:asciiTheme="majorHAnsi" w:eastAsiaTheme="majorEastAsia" w:hAnsiTheme="majorHAnsi" w:cstheme="majorBidi"/>
      <w:color w:val="2F5496" w:themeColor="accent1" w:themeShade="BF"/>
      <w:sz w:val="26"/>
      <w:szCs w:val="26"/>
      <w:lang w:val="es-CO"/>
    </w:rPr>
  </w:style>
  <w:style w:type="paragraph" w:styleId="NormalWeb">
    <w:name w:val="Normal (Web)"/>
    <w:basedOn w:val="Normal"/>
    <w:uiPriority w:val="99"/>
    <w:unhideWhenUsed/>
    <w:rsid w:val="0086691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66915"/>
    <w:rPr>
      <w:color w:val="0000FF"/>
      <w:u w:val="single"/>
    </w:rPr>
  </w:style>
  <w:style w:type="paragraph" w:styleId="Header">
    <w:name w:val="header"/>
    <w:basedOn w:val="Normal"/>
    <w:link w:val="HeaderChar"/>
    <w:uiPriority w:val="99"/>
    <w:unhideWhenUsed/>
    <w:rsid w:val="002730C5"/>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30C5"/>
    <w:rPr>
      <w:lang w:val="es-CO"/>
    </w:rPr>
  </w:style>
  <w:style w:type="paragraph" w:styleId="Footer">
    <w:name w:val="footer"/>
    <w:basedOn w:val="Normal"/>
    <w:link w:val="FooterChar"/>
    <w:uiPriority w:val="99"/>
    <w:unhideWhenUsed/>
    <w:rsid w:val="002730C5"/>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30C5"/>
    <w:rPr>
      <w:lang w:val="es-CO"/>
    </w:rPr>
  </w:style>
  <w:style w:type="character" w:customStyle="1" w:styleId="Heading3Char">
    <w:name w:val="Heading 3 Char"/>
    <w:basedOn w:val="DefaultParagraphFont"/>
    <w:link w:val="Heading3"/>
    <w:uiPriority w:val="9"/>
    <w:rsid w:val="00FC186D"/>
    <w:rPr>
      <w:rFonts w:asciiTheme="majorHAnsi" w:eastAsiaTheme="majorEastAsia" w:hAnsiTheme="majorHAnsi" w:cstheme="majorBidi"/>
      <w:color w:val="1F3763" w:themeColor="accent1" w:themeShade="7F"/>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fenixalliance.com.co/supp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B37818-BF73-4851-81D9-84E6BD955C2C}">
  <ds:schemaRefs>
    <ds:schemaRef ds:uri="http://schemas.microsoft.com/sharepoint/v3/contenttype/forms"/>
  </ds:schemaRefs>
</ds:datastoreItem>
</file>

<file path=customXml/itemProps2.xml><?xml version="1.0" encoding="utf-8"?>
<ds:datastoreItem xmlns:ds="http://schemas.openxmlformats.org/officeDocument/2006/customXml" ds:itemID="{BA61615F-8A3F-418F-BD2D-05A169FA72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62EE99-9254-40AE-B0D9-44C8E462E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8a81c-5a70-4e3f-81bc-3bbfd0f61988"/>
    <ds:schemaRef ds:uri="18f474f5-e82e-4d67-80c0-0e8e33c83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12</Pages>
  <Words>4598</Words>
  <Characters>26211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dc:description/>
  <cp:lastModifiedBy>Daniel Lozano Navas</cp:lastModifiedBy>
  <cp:revision>7</cp:revision>
  <dcterms:created xsi:type="dcterms:W3CDTF">2020-09-20T01:44:00Z</dcterms:created>
  <dcterms:modified xsi:type="dcterms:W3CDTF">2020-09-21T09:47:00Z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