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BECCC" w14:textId="77777777" w:rsidR="00E501F6" w:rsidRPr="00440E09" w:rsidRDefault="00E501F6" w:rsidP="00E501F6">
      <w:pPr>
        <w:pStyle w:val="Heading1"/>
        <w:rPr>
          <w:rFonts w:ascii="Segoe UI Light" w:eastAsia="Segoe Pro" w:hAnsi="Segoe UI Light" w:cs="Segoe UI Light"/>
          <w:sz w:val="24"/>
          <w:szCs w:val="24"/>
        </w:rPr>
      </w:pPr>
      <w:r w:rsidRPr="00440E09">
        <w:rPr>
          <w:rStyle w:val="Heading1Char"/>
          <w:rFonts w:ascii="Segoe UI Light" w:eastAsia="Segoe Pro" w:hAnsi="Segoe UI Light" w:cs="Segoe UI Light"/>
          <w:sz w:val="24"/>
          <w:szCs w:val="24"/>
        </w:rPr>
        <w:t>Términos y Condiciones del Contrato de Licencia para Uso de Marcas para el</w:t>
      </w:r>
      <w:r w:rsidRPr="00440E09">
        <w:rPr>
          <w:rFonts w:ascii="Segoe UI Light" w:eastAsia="Segoe Pro" w:hAnsi="Segoe UI Light" w:cs="Segoe UI Light"/>
          <w:sz w:val="24"/>
          <w:szCs w:val="24"/>
        </w:rPr>
        <w:t xml:space="preserve"> Canal (CTLA)</w:t>
      </w:r>
    </w:p>
    <w:p w14:paraId="65B9D50C" w14:textId="1F17090E"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Actualizado el 10 de septiembre de 2020.</w:t>
      </w:r>
    </w:p>
    <w:p w14:paraId="1CAEED9A" w14:textId="63FB6051"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El usuario debe contar con licencia bajo el Contrato de licencia para el uso de marcas para el canal y debe adherirse a las directrices de uso proporcionadas en virtud del CTLA, de estos Términos y condiciones y de cualquier otra directriz de uso proporcionada.</w:t>
      </w:r>
    </w:p>
    <w:p w14:paraId="7DDDE54A" w14:textId="77777777" w:rsidR="00E501F6" w:rsidRPr="00440E09" w:rsidRDefault="00E501F6" w:rsidP="00E501F6">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t>1. Modificaciones del Contrato de licencia para el uso de marcas para el canal:</w:t>
      </w:r>
    </w:p>
    <w:p w14:paraId="44B23880"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En el Contrato de licencia para el uso de marcas para el canal se han realizado las siguientes modificaciones para incluir determinados logotipos, conforme se define y detalla a continuación, y que entrarán en vigor de forma inmediata:</w:t>
      </w:r>
    </w:p>
    <w:p w14:paraId="042E60A5"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 La sección 1 (Definiciones) queda modificada de la forma siguiente: </w:t>
      </w:r>
    </w:p>
    <w:p w14:paraId="023E3AC4"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1.1.1. Sección 1.7: Por “logotipos con licencia” se entiende los logotipos de aplicaciones, logotipos de plataforma, logotipos de marca y logotipos de programas de Fenix Alliance, conforme a lo definido en el presente y contenido en los Términos y condiciones del CTLA.</w:t>
      </w:r>
    </w:p>
    <w:p w14:paraId="286113BF"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Todos los demás términos del Contrato de lice</w:t>
      </w:r>
      <w:bookmarkStart w:id="0" w:name="_GoBack"/>
      <w:bookmarkEnd w:id="0"/>
      <w:r w:rsidRPr="00440E09">
        <w:rPr>
          <w:rFonts w:ascii="Segoe UI Light" w:eastAsia="Segoe Pro" w:hAnsi="Segoe UI Light" w:cs="Segoe UI Light"/>
          <w:color w:val="555555"/>
          <w:lang w:val="es-419"/>
        </w:rPr>
        <w:t>ncia para el uso de marcas para el canal seguirán teniendo plena vigencia y efecto.</w:t>
      </w:r>
    </w:p>
    <w:p w14:paraId="2F3F561D"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2BD76B35" w14:textId="77777777" w:rsidR="00E501F6" w:rsidRPr="00440E09" w:rsidRDefault="00E501F6" w:rsidP="00E501F6">
      <w:pPr>
        <w:pStyle w:val="Heading2"/>
        <w:jc w:val="both"/>
        <w:rPr>
          <w:rFonts w:ascii="Segoe UI Light" w:eastAsia="Segoe Pro" w:hAnsi="Segoe UI Light" w:cs="Segoe UI Light"/>
          <w:sz w:val="24"/>
          <w:szCs w:val="24"/>
          <w:highlight w:val="yellow"/>
          <w:lang w:val="es-419"/>
        </w:rPr>
      </w:pPr>
      <w:r w:rsidRPr="00440E09">
        <w:rPr>
          <w:rFonts w:ascii="Segoe UI Light" w:eastAsia="Segoe Pro" w:hAnsi="Segoe UI Light" w:cs="Segoe UI Light"/>
          <w:sz w:val="24"/>
          <w:szCs w:val="24"/>
          <w:highlight w:val="yellow"/>
          <w:lang w:val="es-419"/>
        </w:rPr>
        <w:t>2. Logotipos con licencia</w:t>
      </w:r>
    </w:p>
    <w:p w14:paraId="02388D79"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highlight w:val="yellow"/>
          <w:lang w:val="es-419"/>
        </w:rPr>
      </w:pPr>
      <w:r w:rsidRPr="00440E09">
        <w:rPr>
          <w:rFonts w:ascii="Segoe UI Light" w:eastAsia="Segoe Pro" w:hAnsi="Segoe UI Light" w:cs="Segoe UI Light"/>
          <w:color w:val="555555"/>
          <w:highlight w:val="yellow"/>
          <w:lang w:val="es-419"/>
        </w:rPr>
        <w:t>(a) Logotipos de aplicación:</w:t>
      </w:r>
    </w:p>
    <w:p w14:paraId="4E981DCB"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highlight w:val="yellow"/>
          <w:lang w:val="es-419"/>
        </w:rPr>
      </w:pPr>
      <w:r w:rsidRPr="00440E09">
        <w:rPr>
          <w:rFonts w:ascii="Segoe UI Light" w:eastAsia="Segoe Pro" w:hAnsi="Segoe UI Light" w:cs="Segoe UI Light"/>
          <w:color w:val="555555"/>
          <w:highlight w:val="yellow"/>
          <w:lang w:val="es-419"/>
        </w:rPr>
        <w:t> </w:t>
      </w:r>
    </w:p>
    <w:p w14:paraId="3CBBCF7D"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highlight w:val="yellow"/>
          <w:lang w:val="es-419"/>
        </w:rPr>
      </w:pPr>
      <w:r w:rsidRPr="00440E09">
        <w:rPr>
          <w:rFonts w:ascii="Segoe UI Light" w:eastAsia="Segoe Pro" w:hAnsi="Segoe UI Light" w:cs="Segoe UI Light"/>
          <w:color w:val="555555"/>
          <w:highlight w:val="yellow"/>
          <w:lang w:val="es-419"/>
        </w:rPr>
        <w:t> </w:t>
      </w:r>
    </w:p>
    <w:p w14:paraId="0C13B79E"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highlight w:val="yellow"/>
          <w:lang w:val="es-419"/>
        </w:rPr>
      </w:pPr>
      <w:r w:rsidRPr="00440E09">
        <w:rPr>
          <w:rFonts w:ascii="Segoe UI Light" w:eastAsia="Segoe Pro" w:hAnsi="Segoe UI Light" w:cs="Segoe UI Light"/>
          <w:color w:val="555555"/>
          <w:highlight w:val="yellow"/>
          <w:lang w:val="es-419"/>
        </w:rPr>
        <w:t>(b) Logotipos de plataforma:</w:t>
      </w:r>
    </w:p>
    <w:p w14:paraId="6B77EDA1"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highlight w:val="yellow"/>
          <w:lang w:val="es-419"/>
        </w:rPr>
      </w:pPr>
      <w:r w:rsidRPr="00440E09">
        <w:rPr>
          <w:rFonts w:ascii="Segoe UI Light" w:eastAsia="Segoe Pro" w:hAnsi="Segoe UI Light" w:cs="Segoe UI Light"/>
          <w:color w:val="555555"/>
          <w:highlight w:val="yellow"/>
          <w:lang w:val="es-419"/>
        </w:rPr>
        <w:t>       </w:t>
      </w:r>
    </w:p>
    <w:p w14:paraId="72E43365"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highlight w:val="yellow"/>
          <w:lang w:val="es-419"/>
        </w:rPr>
      </w:pPr>
      <w:r w:rsidRPr="00440E09">
        <w:rPr>
          <w:rFonts w:ascii="Segoe UI Light" w:eastAsia="Segoe Pro" w:hAnsi="Segoe UI Light" w:cs="Segoe UI Light"/>
          <w:color w:val="555555"/>
          <w:highlight w:val="yellow"/>
          <w:lang w:val="es-419"/>
        </w:rPr>
        <w:t> </w:t>
      </w:r>
    </w:p>
    <w:p w14:paraId="379497E9"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highlight w:val="yellow"/>
          <w:lang w:val="es-419"/>
        </w:rPr>
      </w:pPr>
      <w:r w:rsidRPr="00440E09">
        <w:rPr>
          <w:rFonts w:ascii="Segoe UI Light" w:eastAsia="Segoe Pro" w:hAnsi="Segoe UI Light" w:cs="Segoe UI Light"/>
          <w:color w:val="555555"/>
          <w:highlight w:val="yellow"/>
          <w:lang w:val="es-419"/>
        </w:rPr>
        <w:t>(c) Logotipos de marca:</w:t>
      </w:r>
    </w:p>
    <w:p w14:paraId="5A94A6FA"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highlight w:val="yellow"/>
          <w:lang w:val="es-419"/>
        </w:rPr>
      </w:pPr>
    </w:p>
    <w:p w14:paraId="13D69CCA"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highlight w:val="yellow"/>
          <w:lang w:val="es-419"/>
        </w:rPr>
      </w:pPr>
      <w:r w:rsidRPr="00440E09">
        <w:rPr>
          <w:rFonts w:ascii="Segoe UI Light" w:eastAsia="Segoe Pro" w:hAnsi="Segoe UI Light" w:cs="Segoe UI Light"/>
          <w:color w:val="555555"/>
          <w:highlight w:val="yellow"/>
          <w:lang w:val="es-419"/>
        </w:rPr>
        <w:t> </w:t>
      </w:r>
    </w:p>
    <w:p w14:paraId="2B49AE4D"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highlight w:val="yellow"/>
          <w:lang w:val="es-419"/>
        </w:rPr>
      </w:pPr>
      <w:r w:rsidRPr="00440E09">
        <w:rPr>
          <w:rFonts w:ascii="Segoe UI Light" w:eastAsia="Segoe Pro" w:hAnsi="Segoe UI Light" w:cs="Segoe UI Light"/>
          <w:color w:val="555555"/>
          <w:highlight w:val="yellow"/>
          <w:lang w:val="es-419"/>
        </w:rPr>
        <w:t>(d) Logotipos de programa:</w:t>
      </w:r>
    </w:p>
    <w:p w14:paraId="44B08D4C"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442987D5" w14:textId="77777777" w:rsidR="00E501F6" w:rsidRPr="00440E09" w:rsidRDefault="00E501F6" w:rsidP="00E501F6">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lastRenderedPageBreak/>
        <w:t>3. Logotipos de plataforma y componentes de plataforma necesarios</w:t>
      </w:r>
    </w:p>
    <w:p w14:paraId="084CCD73"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Para utilizar un logotipo de plataforma, el usuario deberá comprobar que su sistema representativo contenga los componentes de plataforma necesarios para ese logotipo de plataforma. Todos los detalles de los componentes de plataforma necesarios para cada uno de los logotipos de plataforma se encuentran disponibles en </w:t>
      </w:r>
      <w:hyperlink r:id="rId7" w:history="1">
        <w:r w:rsidRPr="00440E09">
          <w:rPr>
            <w:rStyle w:val="Hyperlink"/>
            <w:rFonts w:ascii="Segoe UI Light" w:eastAsia="Segoe Pro" w:hAnsi="Segoe UI Light" w:cs="Segoe UI Light"/>
            <w:color w:val="0071C5"/>
            <w:shd w:val="clear" w:color="auto" w:fill="FFFFFF"/>
            <w:lang w:val="es-419"/>
          </w:rPr>
          <w:t>https://fenixalliance.com.co/support</w:t>
        </w:r>
      </w:hyperlink>
      <w:r w:rsidRPr="00440E09">
        <w:rPr>
          <w:rFonts w:ascii="Segoe UI Light" w:eastAsia="Segoe Pro" w:hAnsi="Segoe UI Light" w:cs="Segoe UI Light"/>
          <w:color w:val="555555"/>
          <w:lang w:val="es-419"/>
        </w:rPr>
        <w:t>.</w:t>
      </w:r>
    </w:p>
    <w:p w14:paraId="05726ACE"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3.1. Formación</w:t>
      </w:r>
    </w:p>
    <w:p w14:paraId="117812E4"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Para tener derecho a usar los logotipos de plataforma, el usuario deberá completar satisfactoriamente los módulos de formación en línea disponibles en </w:t>
      </w:r>
      <w:hyperlink r:id="rId8" w:history="1">
        <w:r w:rsidRPr="00440E09">
          <w:rPr>
            <w:rStyle w:val="Hyperlink"/>
            <w:rFonts w:ascii="Segoe UI Light" w:eastAsia="Segoe Pro" w:hAnsi="Segoe UI Light" w:cs="Segoe UI Light"/>
            <w:color w:val="0071C5"/>
            <w:shd w:val="clear" w:color="auto" w:fill="FFFFFF"/>
            <w:lang w:val="es-419"/>
          </w:rPr>
          <w:t>https://fenixalliance.com.co/support</w:t>
        </w:r>
      </w:hyperlink>
      <w:r w:rsidRPr="00440E09">
        <w:rPr>
          <w:rFonts w:ascii="Segoe UI Light" w:eastAsia="Segoe Pro" w:hAnsi="Segoe UI Light" w:cs="Segoe UI Light"/>
          <w:color w:val="555555"/>
          <w:lang w:val="es-419"/>
        </w:rPr>
        <w:t xml:space="preserve"> o que se pongan a su disposición de algún otro modo para el logotipo de plataforma correspondiente, e Fenix Alliance deberá contar con un registro en el que se indique que el usuario ha terminado la formación correspondiente al logotipo de plataforma de la que se trate.</w:t>
      </w:r>
    </w:p>
    <w:p w14:paraId="46797531"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3.2. Comprobación</w:t>
      </w:r>
    </w:p>
    <w:p w14:paraId="3C91B3C4" w14:textId="77777777" w:rsidR="00E501F6" w:rsidRPr="00440E09" w:rsidRDefault="00E501F6" w:rsidP="00E501F6">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Utilizando la herramienta de comprobación proporcionada por Fenix Alliance en </w:t>
      </w:r>
      <w:hyperlink r:id="rId9" w:history="1">
        <w:r w:rsidRPr="00440E09">
          <w:rPr>
            <w:rStyle w:val="Hyperlink"/>
            <w:rFonts w:ascii="Segoe UI Light" w:eastAsia="Segoe Pro" w:hAnsi="Segoe UI Light" w:cs="Segoe UI Light"/>
            <w:color w:val="0071C5"/>
            <w:shd w:val="clear" w:color="auto" w:fill="FFFFFF"/>
            <w:lang w:val="es-419"/>
          </w:rPr>
          <w:t>https://fenixalliance.com.co/support</w:t>
        </w:r>
      </w:hyperlink>
      <w:r w:rsidRPr="00440E09">
        <w:rPr>
          <w:rFonts w:ascii="Segoe UI Light" w:eastAsia="Segoe Pro" w:hAnsi="Segoe UI Light" w:cs="Segoe UI Light"/>
          <w:color w:val="555555"/>
          <w:lang w:val="es-419"/>
        </w:rPr>
        <w:t>, el usuario deberá comprobar un sistema representativo para todos y cada una de las Integraciones que cumplen los requisitos de plataforma para los que el usuario pretende utilizar el logotipo de plataforma correspondiente.</w:t>
      </w:r>
    </w:p>
    <w:p w14:paraId="3CAA2D50" w14:textId="77777777" w:rsidR="00E501F6" w:rsidRPr="00440E09" w:rsidRDefault="00E501F6" w:rsidP="00E501F6">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El usuario debe aceptar los Términos de uso de la marca que aparecen automáticamente para su aceptación en el momento de cargar los resultados de la comprobación.</w:t>
      </w:r>
    </w:p>
    <w:p w14:paraId="679917FF" w14:textId="77777777" w:rsidR="00E501F6" w:rsidRPr="00440E09" w:rsidRDefault="00E501F6" w:rsidP="00E501F6">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El usuario debe cargar los resultados positivos generados por la herramienta de comprobación en la base de datos de comprobación de plataforma en el sitio web </w:t>
      </w:r>
      <w:hyperlink r:id="rId10" w:history="1">
        <w:r w:rsidRPr="00440E09">
          <w:rPr>
            <w:rStyle w:val="Hyperlink"/>
            <w:rFonts w:ascii="Segoe UI Light" w:eastAsia="Segoe Pro" w:hAnsi="Segoe UI Light" w:cs="Segoe UI Light"/>
            <w:color w:val="0071C5"/>
            <w:shd w:val="clear" w:color="auto" w:fill="FFFFFF"/>
            <w:lang w:val="es-419"/>
          </w:rPr>
          <w:t>https://fenixalliance.com.co/support</w:t>
        </w:r>
      </w:hyperlink>
      <w:r w:rsidRPr="00440E09">
        <w:rPr>
          <w:rFonts w:ascii="Segoe UI Light" w:eastAsia="Segoe Pro" w:hAnsi="Segoe UI Light" w:cs="Segoe UI Light"/>
          <w:color w:val="555555"/>
          <w:lang w:val="es-419"/>
        </w:rPr>
        <w:t> para todos y cada una de las Integraciones que cumplen los requisitos de plataforma para los que el usuario pretende utilizar el logotipo de plataforma correspondiente.</w:t>
      </w:r>
    </w:p>
    <w:p w14:paraId="773A8BD7" w14:textId="77777777" w:rsidR="00E501F6" w:rsidRPr="00440E09" w:rsidRDefault="00E501F6" w:rsidP="00E501F6">
      <w:pPr>
        <w:pStyle w:val="NormalWeb"/>
        <w:numPr>
          <w:ilvl w:val="0"/>
          <w:numId w:val="1"/>
        </w:numPr>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El usuario reconoce que sus sistemas representativos son Integraciones que cumplen los requisitos de plataforma diseñados, desarrollados y vendidos por el usuario implementando una configuración particular de las respectivas interfaces de plataforma necesarias. </w:t>
      </w:r>
    </w:p>
    <w:p w14:paraId="1C13C120"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3.3. Pedidos de etiquetas con logotipo</w:t>
      </w:r>
    </w:p>
    <w:p w14:paraId="3CE4B294"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Una vez completada la formación y la comprobación de los requisitos, el usuario tendrá derecho a solicitar logotipos de plataforma correspondiente a su Integración que cumple los requisitos de plataforma a través del sitio web </w:t>
      </w:r>
      <w:hyperlink r:id="rId11" w:history="1">
        <w:r w:rsidRPr="00440E09">
          <w:rPr>
            <w:rStyle w:val="Hyperlink"/>
            <w:rFonts w:ascii="Segoe UI Light" w:eastAsia="Segoe Pro" w:hAnsi="Segoe UI Light" w:cs="Segoe UI Light"/>
            <w:color w:val="0071C5"/>
            <w:shd w:val="clear" w:color="auto" w:fill="FFFFFF"/>
            <w:lang w:val="es-419"/>
          </w:rPr>
          <w:t>https://fenixalliance.com.co/support</w:t>
        </w:r>
      </w:hyperlink>
      <w:r w:rsidRPr="00440E09">
        <w:rPr>
          <w:rFonts w:ascii="Segoe UI Light" w:eastAsia="Segoe Pro" w:hAnsi="Segoe UI Light" w:cs="Segoe UI Light"/>
          <w:color w:val="555555"/>
          <w:lang w:val="es-419"/>
        </w:rPr>
        <w:t>.</w:t>
      </w:r>
    </w:p>
    <w:p w14:paraId="2CA3BC52" w14:textId="77777777" w:rsidR="00E501F6" w:rsidRPr="00440E09" w:rsidRDefault="00E501F6" w:rsidP="00E501F6">
      <w:pPr>
        <w:pStyle w:val="Heading2"/>
        <w:jc w:val="both"/>
        <w:rPr>
          <w:rFonts w:ascii="Segoe UI Light" w:eastAsia="Segoe Pro" w:hAnsi="Segoe UI Light" w:cs="Segoe UI Light"/>
          <w:sz w:val="24"/>
          <w:szCs w:val="24"/>
          <w:lang w:val="es-419"/>
        </w:rPr>
      </w:pPr>
      <w:r w:rsidRPr="00440E09">
        <w:rPr>
          <w:rFonts w:ascii="Segoe UI Light" w:eastAsia="Segoe Pro" w:hAnsi="Segoe UI Light" w:cs="Segoe UI Light"/>
          <w:sz w:val="24"/>
          <w:szCs w:val="24"/>
          <w:lang w:val="es-419"/>
        </w:rPr>
        <w:lastRenderedPageBreak/>
        <w:t>4. Logotipos del programa Fenix Alliance</w:t>
      </w:r>
    </w:p>
    <w:p w14:paraId="207C667D"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4.1. </w:t>
      </w:r>
      <w:r w:rsidRPr="00440E09">
        <w:rPr>
          <w:rFonts w:ascii="Segoe UI Light" w:eastAsia="Segoe Pro" w:hAnsi="Segoe UI Light" w:cs="Segoe UI Light"/>
          <w:b/>
          <w:bCs/>
          <w:color w:val="555555"/>
          <w:lang w:val="es-419"/>
        </w:rPr>
        <w:t>“Logotipo Gold” </w:t>
      </w:r>
      <w:r w:rsidRPr="00440E09">
        <w:rPr>
          <w:rFonts w:ascii="Segoe UI Light" w:eastAsia="Segoe Pro" w:hAnsi="Segoe UI Light" w:cs="Segoe UI Light"/>
          <w:color w:val="555555"/>
          <w:lang w:val="es-419"/>
        </w:rPr>
        <w:t xml:space="preserve">Para uso exclusivo de integradores y/o distribuidores de productos que cumplan los requisitos de Partner Gold según los Términos y condiciones del programa </w:t>
      </w:r>
      <w:r>
        <w:rPr>
          <w:rFonts w:ascii="Segoe UI Light" w:eastAsia="Segoe Pro" w:hAnsi="Segoe UI Light" w:cs="Segoe UI Light"/>
          <w:color w:val="555555"/>
          <w:lang w:val="es-419"/>
        </w:rPr>
        <w:t>Fenix Alliance</w:t>
      </w:r>
      <w:r w:rsidRPr="0018512E">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w:t>
      </w:r>
      <w:r w:rsidRPr="00440E09">
        <w:rPr>
          <w:rFonts w:ascii="Segoe UI Light" w:eastAsia="Segoe Pro" w:hAnsi="Segoe UI Light" w:cs="Segoe UI Light"/>
          <w:color w:val="555555"/>
          <w:lang w:val="es-419"/>
        </w:rPr>
        <w:t>Trusted Advisor tal como se indica en el sitio web del centro para distribuidores Fenix Alliance</w:t>
      </w:r>
      <w:r w:rsidRPr="0018512E">
        <w:rPr>
          <w:rFonts w:ascii="Segoe UI Light" w:eastAsia="Segoe Pro" w:hAnsi="Segoe UI Light" w:cs="Segoe UI Light"/>
          <w:color w:val="555555"/>
          <w:vertAlign w:val="superscript"/>
          <w:lang w:val="es-419"/>
        </w:rPr>
        <w:t>®</w:t>
      </w:r>
    </w:p>
    <w:p w14:paraId="5F7494F0" w14:textId="77777777" w:rsidR="00E501F6" w:rsidRPr="00440E09" w:rsidRDefault="00E501F6" w:rsidP="00E501F6">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 </w:t>
      </w:r>
    </w:p>
    <w:p w14:paraId="2B25F902" w14:textId="55D3C02D" w:rsidR="00E501F6" w:rsidRPr="0018512E" w:rsidRDefault="00E501F6" w:rsidP="0018512E">
      <w:pPr>
        <w:pStyle w:val="NormalWeb"/>
        <w:shd w:val="clear" w:color="auto" w:fill="FFFFFF" w:themeFill="background1"/>
        <w:spacing w:before="0" w:beforeAutospacing="0" w:after="165" w:afterAutospacing="0"/>
        <w:jc w:val="both"/>
        <w:rPr>
          <w:rFonts w:ascii="Segoe UI Light" w:eastAsia="Segoe Pro" w:hAnsi="Segoe UI Light" w:cs="Segoe UI Light"/>
          <w:color w:val="555555"/>
          <w:lang w:val="es-419"/>
        </w:rPr>
      </w:pPr>
      <w:r w:rsidRPr="00440E09">
        <w:rPr>
          <w:rFonts w:ascii="Segoe UI Light" w:eastAsia="Segoe Pro" w:hAnsi="Segoe UI Light" w:cs="Segoe UI Light"/>
          <w:color w:val="555555"/>
          <w:lang w:val="es-419"/>
        </w:rPr>
        <w:t>4.2. </w:t>
      </w:r>
      <w:r w:rsidRPr="00440E09">
        <w:rPr>
          <w:rFonts w:ascii="Segoe UI Light" w:eastAsia="Segoe Pro" w:hAnsi="Segoe UI Light" w:cs="Segoe UI Light"/>
          <w:b/>
          <w:bCs/>
          <w:color w:val="555555"/>
          <w:lang w:val="es-419"/>
        </w:rPr>
        <w:t>“Logotipo Premier” </w:t>
      </w:r>
      <w:r w:rsidRPr="00440E09">
        <w:rPr>
          <w:rFonts w:ascii="Segoe UI Light" w:eastAsia="Segoe Pro" w:hAnsi="Segoe UI Light" w:cs="Segoe UI Light"/>
          <w:color w:val="555555"/>
          <w:lang w:val="es-419"/>
        </w:rPr>
        <w:t xml:space="preserve">Para uso exclusivo de integradores y/o distribuidores de productos que cumplan los requisitos de Partner Premier según los Términos y condiciones del programa </w:t>
      </w:r>
      <w:r>
        <w:rPr>
          <w:rFonts w:ascii="Segoe UI Light" w:eastAsia="Segoe Pro" w:hAnsi="Segoe UI Light" w:cs="Segoe UI Light"/>
          <w:color w:val="555555"/>
          <w:lang w:val="es-419"/>
        </w:rPr>
        <w:t>Fenix Alliance</w:t>
      </w:r>
      <w:r w:rsidRPr="0018512E">
        <w:rPr>
          <w:rFonts w:ascii="Segoe UI Light" w:eastAsia="Segoe Pro" w:hAnsi="Segoe UI Light" w:cs="Segoe UI Light"/>
          <w:color w:val="555555"/>
          <w:vertAlign w:val="superscript"/>
          <w:lang w:val="es-419"/>
        </w:rPr>
        <w:t>®</w:t>
      </w:r>
      <w:r>
        <w:rPr>
          <w:rFonts w:ascii="Segoe UI Light" w:eastAsia="Segoe Pro" w:hAnsi="Segoe UI Light" w:cs="Segoe UI Light"/>
          <w:color w:val="555555"/>
          <w:lang w:val="es-419"/>
        </w:rPr>
        <w:t xml:space="preserve"> </w:t>
      </w:r>
      <w:r w:rsidRPr="00440E09">
        <w:rPr>
          <w:rFonts w:ascii="Segoe UI Light" w:eastAsia="Segoe Pro" w:hAnsi="Segoe UI Light" w:cs="Segoe UI Light"/>
          <w:color w:val="555555"/>
          <w:lang w:val="es-419"/>
        </w:rPr>
        <w:t>Trusted Advisor tal como se indica en el sitio web del centro para distribuidores Fenix Alliance</w:t>
      </w:r>
      <w:r w:rsidRPr="0018512E">
        <w:rPr>
          <w:rFonts w:ascii="Segoe UI Light" w:eastAsia="Segoe Pro" w:hAnsi="Segoe UI Light" w:cs="Segoe UI Light"/>
          <w:color w:val="555555"/>
          <w:vertAlign w:val="superscript"/>
          <w:lang w:val="es-419"/>
        </w:rPr>
        <w:t>®</w:t>
      </w:r>
      <w:r w:rsidR="0018512E">
        <w:rPr>
          <w:rFonts w:ascii="Segoe UI Light" w:eastAsia="Segoe Pro" w:hAnsi="Segoe UI Light" w:cs="Segoe UI Light"/>
          <w:lang w:val="es-419"/>
        </w:rPr>
        <w:t>.</w:t>
      </w:r>
    </w:p>
    <w:p w14:paraId="3A375332" w14:textId="77777777" w:rsidR="00092D6C" w:rsidRDefault="00092D6C"/>
    <w:sectPr w:rsidR="00092D6C" w:rsidSect="007233CF">
      <w:headerReference w:type="default" r:id="rId12"/>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72E28" w14:textId="77777777" w:rsidR="00613904" w:rsidRDefault="00613904" w:rsidP="00333C22">
      <w:pPr>
        <w:spacing w:after="0" w:line="240" w:lineRule="auto"/>
      </w:pPr>
      <w:r>
        <w:separator/>
      </w:r>
    </w:p>
  </w:endnote>
  <w:endnote w:type="continuationSeparator" w:id="0">
    <w:p w14:paraId="105775B4" w14:textId="77777777" w:rsidR="00613904" w:rsidRDefault="00613904" w:rsidP="0033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Pro">
    <w:panose1 w:val="020B0502040504020203"/>
    <w:charset w:val="00"/>
    <w:family w:val="swiss"/>
    <w:pitch w:val="variable"/>
    <w:sig w:usb0="A00002AF" w:usb1="4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3D252" w14:textId="77777777" w:rsidR="00613904" w:rsidRDefault="00613904" w:rsidP="00333C22">
      <w:pPr>
        <w:spacing w:after="0" w:line="240" w:lineRule="auto"/>
      </w:pPr>
      <w:r>
        <w:separator/>
      </w:r>
    </w:p>
  </w:footnote>
  <w:footnote w:type="continuationSeparator" w:id="0">
    <w:p w14:paraId="63E22FE3" w14:textId="77777777" w:rsidR="00613904" w:rsidRDefault="00613904" w:rsidP="00333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951F" w14:textId="262FAD5B" w:rsidR="00613904" w:rsidRDefault="00613904" w:rsidP="00613904">
    <w:pPr>
      <w:pStyle w:val="Header"/>
      <w:jc w:val="right"/>
    </w:pPr>
    <w:r>
      <w:rPr>
        <w:noProof/>
      </w:rPr>
      <w:drawing>
        <wp:anchor distT="0" distB="0" distL="114300" distR="114300" simplePos="0" relativeHeight="251659264" behindDoc="0" locked="0" layoutInCell="1" allowOverlap="1" wp14:anchorId="0E1A3DED" wp14:editId="1FC6539D">
          <wp:simplePos x="0" y="0"/>
          <wp:positionH relativeFrom="column">
            <wp:posOffset>0</wp:posOffset>
          </wp:positionH>
          <wp:positionV relativeFrom="paragraph">
            <wp:posOffset>0</wp:posOffset>
          </wp:positionV>
          <wp:extent cx="1339850"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339850" cy="228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109CE"/>
    <w:multiLevelType w:val="hybridMultilevel"/>
    <w:tmpl w:val="B8AC4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17"/>
    <w:rsid w:val="00092D6C"/>
    <w:rsid w:val="0018512E"/>
    <w:rsid w:val="00333C22"/>
    <w:rsid w:val="00613904"/>
    <w:rsid w:val="007233CF"/>
    <w:rsid w:val="007E7217"/>
    <w:rsid w:val="00911C99"/>
    <w:rsid w:val="00E501F6"/>
    <w:rsid w:val="00EB349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9E02"/>
  <w15:chartTrackingRefBased/>
  <w15:docId w15:val="{E68AA99D-0829-486B-9C1F-F0761988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1F6"/>
    <w:rPr>
      <w:lang w:val="es-CO"/>
    </w:rPr>
  </w:style>
  <w:style w:type="paragraph" w:styleId="Heading1">
    <w:name w:val="heading 1"/>
    <w:basedOn w:val="Normal"/>
    <w:next w:val="Normal"/>
    <w:link w:val="Heading1Char"/>
    <w:uiPriority w:val="9"/>
    <w:qFormat/>
    <w:rsid w:val="00E50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1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F6"/>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501F6"/>
    <w:rPr>
      <w:rFonts w:asciiTheme="majorHAnsi" w:eastAsiaTheme="majorEastAsia" w:hAnsiTheme="majorHAnsi" w:cstheme="majorBidi"/>
      <w:color w:val="2F5496" w:themeColor="accent1" w:themeShade="BF"/>
      <w:sz w:val="26"/>
      <w:szCs w:val="26"/>
      <w:lang w:val="es-CO"/>
    </w:rPr>
  </w:style>
  <w:style w:type="paragraph" w:styleId="NormalWeb">
    <w:name w:val="Normal (Web)"/>
    <w:basedOn w:val="Normal"/>
    <w:uiPriority w:val="99"/>
    <w:unhideWhenUsed/>
    <w:rsid w:val="00E501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501F6"/>
    <w:rPr>
      <w:color w:val="0000FF"/>
      <w:u w:val="single"/>
    </w:rPr>
  </w:style>
  <w:style w:type="paragraph" w:styleId="Header">
    <w:name w:val="header"/>
    <w:basedOn w:val="Normal"/>
    <w:link w:val="HeaderChar"/>
    <w:uiPriority w:val="99"/>
    <w:unhideWhenUsed/>
    <w:rsid w:val="00E501F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501F6"/>
    <w:rPr>
      <w:lang w:val="es-CO"/>
    </w:rPr>
  </w:style>
  <w:style w:type="paragraph" w:styleId="Footer">
    <w:name w:val="footer"/>
    <w:basedOn w:val="Normal"/>
    <w:link w:val="FooterChar"/>
    <w:uiPriority w:val="99"/>
    <w:unhideWhenUsed/>
    <w:rsid w:val="00333C22"/>
    <w:pPr>
      <w:tabs>
        <w:tab w:val="center" w:pos="4419"/>
        <w:tab w:val="right" w:pos="8838"/>
      </w:tabs>
      <w:spacing w:after="0" w:line="240" w:lineRule="auto"/>
    </w:pPr>
  </w:style>
  <w:style w:type="character" w:customStyle="1" w:styleId="FooterChar">
    <w:name w:val="Footer Char"/>
    <w:basedOn w:val="DefaultParagraphFont"/>
    <w:link w:val="Footer"/>
    <w:uiPriority w:val="99"/>
    <w:rsid w:val="00333C22"/>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nixalliance.com.co/sup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enixalliance.com.co/support" TargetMode="Externa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enixalliance.com.co/support" TargetMode="Externa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fenixalliance.com.co/support" TargetMode="External"/><Relationship Id="rId4" Type="http://schemas.openxmlformats.org/officeDocument/2006/relationships/webSettings" Target="webSettings.xml"/><Relationship Id="rId9" Type="http://schemas.openxmlformats.org/officeDocument/2006/relationships/hyperlink" Target="https://fenixalliance.com.co/suppor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020E3F-B7F1-4B62-965D-7C7BD93AD49C}"/>
</file>

<file path=customXml/itemProps2.xml><?xml version="1.0" encoding="utf-8"?>
<ds:datastoreItem xmlns:ds="http://schemas.openxmlformats.org/officeDocument/2006/customXml" ds:itemID="{33138EDE-8380-4BFB-B50C-A8076451C115}"/>
</file>

<file path=customXml/itemProps3.xml><?xml version="1.0" encoding="utf-8"?>
<ds:datastoreItem xmlns:ds="http://schemas.openxmlformats.org/officeDocument/2006/customXml" ds:itemID="{3674404E-DAF7-47FB-ABD1-1922F82735BC}"/>
</file>

<file path=docProps/app.xml><?xml version="1.0" encoding="utf-8"?>
<Properties xmlns="http://schemas.openxmlformats.org/officeDocument/2006/extended-properties" xmlns:vt="http://schemas.openxmlformats.org/officeDocument/2006/docPropsVTypes">
  <Template>Normal.dotm</Template>
  <TotalTime>4</TotalTime>
  <Pages>3</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dc:description/>
  <cp:lastModifiedBy>Daniel Lozano Navas</cp:lastModifiedBy>
  <cp:revision>5</cp:revision>
  <dcterms:created xsi:type="dcterms:W3CDTF">2020-09-20T01:45:00Z</dcterms:created>
  <dcterms:modified xsi:type="dcterms:W3CDTF">2020-09-21T04:06:00Z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