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E14467" w14:textId="77777777" w:rsidR="002661EB" w:rsidRPr="002661EB" w:rsidRDefault="002661EB" w:rsidP="002661EB">
      <w:pPr>
        <w:spacing w:before="100" w:beforeAutospacing="1" w:after="100" w:afterAutospacing="1" w:line="240" w:lineRule="auto"/>
        <w:outlineLvl w:val="1"/>
        <w:rPr>
          <w:rFonts w:ascii="Times New Roman" w:eastAsia="Times New Roman" w:hAnsi="Times New Roman" w:cs="Times New Roman"/>
          <w:b/>
          <w:bCs/>
          <w:sz w:val="36"/>
          <w:szCs w:val="36"/>
        </w:rPr>
      </w:pPr>
      <w:r w:rsidRPr="002661EB">
        <w:rPr>
          <w:rFonts w:ascii="Times New Roman" w:eastAsia="Times New Roman" w:hAnsi="Times New Roman" w:cs="Times New Roman"/>
          <w:b/>
          <w:bCs/>
          <w:sz w:val="36"/>
          <w:szCs w:val="36"/>
        </w:rPr>
        <w:t xml:space="preserve">Please read the following text carefully. The questions later in the study refer to it: </w:t>
      </w:r>
    </w:p>
    <w:p w14:paraId="7109EDF8" w14:textId="30655B5E" w:rsidR="002661EB" w:rsidRPr="002661EB" w:rsidRDefault="002661EB" w:rsidP="002661EB">
      <w:pPr>
        <w:spacing w:after="0" w:line="360" w:lineRule="auto"/>
        <w:rPr>
          <w:rFonts w:ascii="Times New Roman" w:eastAsia="Times New Roman" w:hAnsi="Times New Roman" w:cs="Times New Roman"/>
          <w:sz w:val="24"/>
          <w:szCs w:val="24"/>
        </w:rPr>
      </w:pPr>
      <w:r w:rsidRPr="002661EB">
        <w:rPr>
          <w:rFonts w:ascii="Times New Roman" w:eastAsia="Times New Roman" w:hAnsi="Times New Roman" w:cs="Times New Roman"/>
          <w:sz w:val="24"/>
          <w:szCs w:val="24"/>
        </w:rPr>
        <w:t xml:space="preserve">Imagine we find ourselves in the year 2030. Technological advances in material development and nanotechnology </w:t>
      </w:r>
      <w:r w:rsidR="004F021E">
        <w:rPr>
          <w:rFonts w:ascii="Times New Roman" w:eastAsia="Times New Roman" w:hAnsi="Times New Roman" w:cs="Times New Roman"/>
          <w:sz w:val="24"/>
          <w:szCs w:val="24"/>
        </w:rPr>
        <w:t xml:space="preserve">have </w:t>
      </w:r>
      <w:r w:rsidRPr="002661EB">
        <w:rPr>
          <w:rFonts w:ascii="Times New Roman" w:eastAsia="Times New Roman" w:hAnsi="Times New Roman" w:cs="Times New Roman"/>
          <w:sz w:val="24"/>
          <w:szCs w:val="24"/>
        </w:rPr>
        <w:t xml:space="preserve">made it possible for the company </w:t>
      </w:r>
      <w:proofErr w:type="spellStart"/>
      <w:r w:rsidRPr="002661EB">
        <w:rPr>
          <w:rFonts w:ascii="Times New Roman" w:eastAsia="Times New Roman" w:hAnsi="Times New Roman" w:cs="Times New Roman"/>
          <w:sz w:val="24"/>
          <w:szCs w:val="24"/>
        </w:rPr>
        <w:t>NanoTec</w:t>
      </w:r>
      <w:proofErr w:type="spellEnd"/>
      <w:r w:rsidRPr="002661EB">
        <w:rPr>
          <w:rFonts w:ascii="Times New Roman" w:eastAsia="Times New Roman" w:hAnsi="Times New Roman" w:cs="Times New Roman"/>
          <w:sz w:val="24"/>
          <w:szCs w:val="24"/>
        </w:rPr>
        <w:t xml:space="preserve"> to develop a new jacket known as the </w:t>
      </w:r>
      <w:proofErr w:type="spellStart"/>
      <w:r w:rsidR="006E3843">
        <w:rPr>
          <w:rFonts w:ascii="Times New Roman" w:eastAsia="Times New Roman" w:hAnsi="Times New Roman" w:cs="Times New Roman"/>
          <w:sz w:val="24"/>
          <w:szCs w:val="24"/>
        </w:rPr>
        <w:t>PlastGat</w:t>
      </w:r>
      <w:proofErr w:type="spellEnd"/>
      <w:r w:rsidR="006E3843">
        <w:rPr>
          <w:rFonts w:ascii="Times New Roman" w:eastAsia="Times New Roman" w:hAnsi="Times New Roman" w:cs="Times New Roman"/>
          <w:sz w:val="24"/>
          <w:szCs w:val="24"/>
        </w:rPr>
        <w:t>.</w:t>
      </w:r>
    </w:p>
    <w:p w14:paraId="24FB3908" w14:textId="1E15F1EB" w:rsidR="002661EB" w:rsidRDefault="002661EB" w:rsidP="002661EB">
      <w:pPr>
        <w:spacing w:after="0" w:line="360" w:lineRule="auto"/>
        <w:rPr>
          <w:rFonts w:ascii="Times New Roman" w:eastAsia="Times New Roman" w:hAnsi="Times New Roman" w:cs="Times New Roman"/>
          <w:sz w:val="24"/>
          <w:szCs w:val="24"/>
        </w:rPr>
      </w:pPr>
      <w:r w:rsidRPr="002661EB">
        <w:rPr>
          <w:rFonts w:ascii="Times New Roman" w:eastAsia="Times New Roman" w:hAnsi="Times New Roman" w:cs="Times New Roman"/>
          <w:sz w:val="24"/>
          <w:szCs w:val="24"/>
        </w:rPr>
        <w:br/>
        <w:t xml:space="preserve">The text describes </w:t>
      </w:r>
      <w:r w:rsidR="00CB2267">
        <w:rPr>
          <w:rFonts w:ascii="Times New Roman" w:eastAsia="Times New Roman" w:hAnsi="Times New Roman" w:cs="Times New Roman"/>
          <w:sz w:val="24"/>
          <w:szCs w:val="24"/>
        </w:rPr>
        <w:t xml:space="preserve">the </w:t>
      </w:r>
      <w:r w:rsidRPr="002661EB">
        <w:rPr>
          <w:rFonts w:ascii="Times New Roman" w:eastAsia="Times New Roman" w:hAnsi="Times New Roman" w:cs="Times New Roman"/>
          <w:sz w:val="24"/>
          <w:szCs w:val="24"/>
        </w:rPr>
        <w:t xml:space="preserve">properties and functionalities of the </w:t>
      </w:r>
      <w:proofErr w:type="spellStart"/>
      <w:r w:rsidR="006E3843">
        <w:rPr>
          <w:rFonts w:ascii="Times New Roman" w:eastAsia="Times New Roman" w:hAnsi="Times New Roman" w:cs="Times New Roman"/>
          <w:sz w:val="24"/>
          <w:szCs w:val="24"/>
        </w:rPr>
        <w:t>PlastGat</w:t>
      </w:r>
      <w:proofErr w:type="spellEnd"/>
      <w:r w:rsidRPr="002661EB">
        <w:rPr>
          <w:rFonts w:ascii="Times New Roman" w:eastAsia="Times New Roman" w:hAnsi="Times New Roman" w:cs="Times New Roman"/>
          <w:sz w:val="24"/>
          <w:szCs w:val="24"/>
        </w:rPr>
        <w:t xml:space="preserve">: </w:t>
      </w:r>
    </w:p>
    <w:p w14:paraId="4AEE78AC" w14:textId="06498EB6" w:rsidR="00582DB5" w:rsidRDefault="00582DB5" w:rsidP="002661EB">
      <w:pPr>
        <w:spacing w:after="0" w:line="360" w:lineRule="auto"/>
        <w:rPr>
          <w:rFonts w:ascii="Times New Roman" w:eastAsia="Times New Roman" w:hAnsi="Times New Roman" w:cs="Times New Roman"/>
          <w:sz w:val="24"/>
          <w:szCs w:val="24"/>
        </w:rPr>
      </w:pPr>
    </w:p>
    <w:p w14:paraId="4EF494EA" w14:textId="1801A2B6" w:rsidR="00582DB5" w:rsidRDefault="00582DB5" w:rsidP="002661EB">
      <w:pPr>
        <w:spacing w:after="0" w:line="360" w:lineRule="auto"/>
        <w:rPr>
          <w:rFonts w:ascii="Times New Roman" w:eastAsia="Times New Roman" w:hAnsi="Times New Roman" w:cs="Times New Roman"/>
          <w:sz w:val="24"/>
          <w:szCs w:val="24"/>
        </w:rPr>
      </w:pPr>
    </w:p>
    <w:p w14:paraId="7A08B3F4" w14:textId="77777777" w:rsidR="00582DB5" w:rsidRPr="00582DB5" w:rsidRDefault="00582DB5" w:rsidP="00582DB5">
      <w:pPr>
        <w:spacing w:after="0" w:line="360" w:lineRule="auto"/>
        <w:rPr>
          <w:rFonts w:ascii="Times New Roman" w:eastAsia="Times New Roman" w:hAnsi="Times New Roman" w:cs="Times New Roman"/>
          <w:sz w:val="24"/>
          <w:szCs w:val="24"/>
        </w:rPr>
      </w:pPr>
      <w:r w:rsidRPr="00582DB5">
        <w:rPr>
          <w:rFonts w:ascii="Times New Roman" w:eastAsia="Times New Roman" w:hAnsi="Times New Roman" w:cs="Times New Roman"/>
          <w:sz w:val="24"/>
          <w:szCs w:val="24"/>
        </w:rPr>
        <w:t xml:space="preserve">Inspired by the properties of carnivorous plants, in particular the Venus flytrap, the Albert Ludwig University of Freiburg developed the </w:t>
      </w:r>
      <w:proofErr w:type="spellStart"/>
      <w:r w:rsidRPr="00582DB5">
        <w:rPr>
          <w:rFonts w:ascii="Times New Roman" w:eastAsia="Times New Roman" w:hAnsi="Times New Roman" w:cs="Times New Roman"/>
          <w:sz w:val="24"/>
          <w:szCs w:val="24"/>
        </w:rPr>
        <w:t>PlastGat</w:t>
      </w:r>
      <w:proofErr w:type="spellEnd"/>
      <w:r w:rsidRPr="00582DB5">
        <w:rPr>
          <w:rFonts w:ascii="Times New Roman" w:eastAsia="Times New Roman" w:hAnsi="Times New Roman" w:cs="Times New Roman"/>
          <w:sz w:val="24"/>
          <w:szCs w:val="24"/>
        </w:rPr>
        <w:t xml:space="preserve"> in cooperation with other institutes.</w:t>
      </w:r>
    </w:p>
    <w:p w14:paraId="3AEC92C0" w14:textId="77777777" w:rsidR="00582DB5" w:rsidRPr="00582DB5" w:rsidRDefault="00582DB5" w:rsidP="00582DB5">
      <w:pPr>
        <w:spacing w:after="0" w:line="360" w:lineRule="auto"/>
        <w:rPr>
          <w:rFonts w:ascii="Times New Roman" w:eastAsia="Times New Roman" w:hAnsi="Times New Roman" w:cs="Times New Roman"/>
          <w:sz w:val="24"/>
          <w:szCs w:val="24"/>
        </w:rPr>
      </w:pPr>
      <w:r w:rsidRPr="00582DB5">
        <w:rPr>
          <w:rFonts w:ascii="Times New Roman" w:eastAsia="Times New Roman" w:hAnsi="Times New Roman" w:cs="Times New Roman"/>
          <w:sz w:val="24"/>
          <w:szCs w:val="24"/>
        </w:rPr>
        <w:t xml:space="preserve">The bio-inspired </w:t>
      </w:r>
      <w:proofErr w:type="spellStart"/>
      <w:r w:rsidRPr="00582DB5">
        <w:rPr>
          <w:rFonts w:ascii="Times New Roman" w:eastAsia="Times New Roman" w:hAnsi="Times New Roman" w:cs="Times New Roman"/>
          <w:sz w:val="24"/>
          <w:szCs w:val="24"/>
        </w:rPr>
        <w:t>PlastGat</w:t>
      </w:r>
      <w:proofErr w:type="spellEnd"/>
      <w:r w:rsidRPr="00582DB5">
        <w:rPr>
          <w:rFonts w:ascii="Times New Roman" w:eastAsia="Times New Roman" w:hAnsi="Times New Roman" w:cs="Times New Roman"/>
          <w:sz w:val="24"/>
          <w:szCs w:val="24"/>
        </w:rPr>
        <w:t xml:space="preserve"> stands for Plastic Gathering and serves the purpose of collecting microplastic from the world's oceans. It draws the energy it needs from the collected plastic and is thus completely energy-autonomous. Complex, microelectromechanical and molecular processes are behind it.</w:t>
      </w:r>
    </w:p>
    <w:p w14:paraId="20C69403" w14:textId="77777777" w:rsidR="00582DB5" w:rsidRPr="00582DB5" w:rsidRDefault="00582DB5" w:rsidP="00582DB5">
      <w:pPr>
        <w:spacing w:after="0" w:line="360" w:lineRule="auto"/>
        <w:rPr>
          <w:rFonts w:ascii="Times New Roman" w:eastAsia="Times New Roman" w:hAnsi="Times New Roman" w:cs="Times New Roman"/>
          <w:sz w:val="24"/>
          <w:szCs w:val="24"/>
        </w:rPr>
      </w:pPr>
      <w:r w:rsidRPr="00582DB5">
        <w:rPr>
          <w:rFonts w:ascii="Times New Roman" w:eastAsia="Times New Roman" w:hAnsi="Times New Roman" w:cs="Times New Roman"/>
          <w:sz w:val="24"/>
          <w:szCs w:val="24"/>
        </w:rPr>
        <w:t xml:space="preserve">The </w:t>
      </w:r>
      <w:proofErr w:type="spellStart"/>
      <w:r w:rsidRPr="00582DB5">
        <w:rPr>
          <w:rFonts w:ascii="Times New Roman" w:eastAsia="Times New Roman" w:hAnsi="Times New Roman" w:cs="Times New Roman"/>
          <w:sz w:val="24"/>
          <w:szCs w:val="24"/>
        </w:rPr>
        <w:t>PlastGat</w:t>
      </w:r>
      <w:proofErr w:type="spellEnd"/>
      <w:r w:rsidRPr="00582DB5">
        <w:rPr>
          <w:rFonts w:ascii="Times New Roman" w:eastAsia="Times New Roman" w:hAnsi="Times New Roman" w:cs="Times New Roman"/>
          <w:sz w:val="24"/>
          <w:szCs w:val="24"/>
        </w:rPr>
        <w:t xml:space="preserve"> is autonomous and can adapt to plastics of different compositions and shapes by means of small motors. This often happens unexpectedly. Under water, this leads to loud, clattering noises. This smart technology requires a lot of maintenance. For example, the built-in technology may start to buzz, which needs to be fixed. Contained nanoparticles reliably distinguish between plastic and biomass.</w:t>
      </w:r>
    </w:p>
    <w:p w14:paraId="7D28FCC5" w14:textId="77777777" w:rsidR="00582DB5" w:rsidRPr="00582DB5" w:rsidRDefault="00582DB5" w:rsidP="00582DB5">
      <w:pPr>
        <w:spacing w:after="0" w:line="360" w:lineRule="auto"/>
        <w:rPr>
          <w:rFonts w:ascii="Times New Roman" w:eastAsia="Times New Roman" w:hAnsi="Times New Roman" w:cs="Times New Roman"/>
          <w:sz w:val="24"/>
          <w:szCs w:val="24"/>
        </w:rPr>
      </w:pPr>
      <w:r w:rsidRPr="00582DB5">
        <w:rPr>
          <w:rFonts w:ascii="Times New Roman" w:eastAsia="Times New Roman" w:hAnsi="Times New Roman" w:cs="Times New Roman"/>
          <w:sz w:val="24"/>
          <w:szCs w:val="24"/>
        </w:rPr>
        <w:t xml:space="preserve">The degradation process of the collected plastic is ecological, although unpleasant smelling. The resulting products can be used in many ways for the metabolic cycle in the sea. The </w:t>
      </w:r>
      <w:proofErr w:type="spellStart"/>
      <w:r w:rsidRPr="00582DB5">
        <w:rPr>
          <w:rFonts w:ascii="Times New Roman" w:eastAsia="Times New Roman" w:hAnsi="Times New Roman" w:cs="Times New Roman"/>
          <w:sz w:val="24"/>
          <w:szCs w:val="24"/>
        </w:rPr>
        <w:t>PlastGat</w:t>
      </w:r>
      <w:proofErr w:type="spellEnd"/>
      <w:r w:rsidRPr="00582DB5">
        <w:rPr>
          <w:rFonts w:ascii="Times New Roman" w:eastAsia="Times New Roman" w:hAnsi="Times New Roman" w:cs="Times New Roman"/>
          <w:sz w:val="24"/>
          <w:szCs w:val="24"/>
        </w:rPr>
        <w:t xml:space="preserve"> contains cadmium, a substance that is toxic. Therefore, the </w:t>
      </w:r>
      <w:proofErr w:type="spellStart"/>
      <w:r w:rsidRPr="00582DB5">
        <w:rPr>
          <w:rFonts w:ascii="Times New Roman" w:eastAsia="Times New Roman" w:hAnsi="Times New Roman" w:cs="Times New Roman"/>
          <w:sz w:val="24"/>
          <w:szCs w:val="24"/>
        </w:rPr>
        <w:t>PlastGat</w:t>
      </w:r>
      <w:proofErr w:type="spellEnd"/>
      <w:r w:rsidRPr="00582DB5">
        <w:rPr>
          <w:rFonts w:ascii="Times New Roman" w:eastAsia="Times New Roman" w:hAnsi="Times New Roman" w:cs="Times New Roman"/>
          <w:sz w:val="24"/>
          <w:szCs w:val="24"/>
        </w:rPr>
        <w:t xml:space="preserve"> is not compostable.</w:t>
      </w:r>
    </w:p>
    <w:p w14:paraId="28760EEC" w14:textId="77777777" w:rsidR="00582DB5" w:rsidRPr="00582DB5" w:rsidRDefault="00582DB5" w:rsidP="00582DB5">
      <w:pPr>
        <w:spacing w:after="0" w:line="360" w:lineRule="auto"/>
        <w:rPr>
          <w:rFonts w:ascii="Times New Roman" w:eastAsia="Times New Roman" w:hAnsi="Times New Roman" w:cs="Times New Roman"/>
          <w:sz w:val="24"/>
          <w:szCs w:val="24"/>
        </w:rPr>
      </w:pPr>
    </w:p>
    <w:p w14:paraId="5427493A" w14:textId="77777777" w:rsidR="00582DB5" w:rsidRPr="00582DB5" w:rsidRDefault="00582DB5" w:rsidP="00582DB5">
      <w:pPr>
        <w:spacing w:after="0" w:line="360" w:lineRule="auto"/>
        <w:rPr>
          <w:rFonts w:ascii="Times New Roman" w:eastAsia="Times New Roman" w:hAnsi="Times New Roman" w:cs="Times New Roman"/>
          <w:sz w:val="24"/>
          <w:szCs w:val="24"/>
        </w:rPr>
      </w:pPr>
      <w:r w:rsidRPr="00582DB5">
        <w:rPr>
          <w:rFonts w:ascii="Times New Roman" w:eastAsia="Times New Roman" w:hAnsi="Times New Roman" w:cs="Times New Roman"/>
          <w:sz w:val="24"/>
          <w:szCs w:val="24"/>
        </w:rPr>
        <w:t xml:space="preserve">The </w:t>
      </w:r>
      <w:proofErr w:type="spellStart"/>
      <w:r w:rsidRPr="00582DB5">
        <w:rPr>
          <w:rFonts w:ascii="Times New Roman" w:eastAsia="Times New Roman" w:hAnsi="Times New Roman" w:cs="Times New Roman"/>
          <w:sz w:val="24"/>
          <w:szCs w:val="24"/>
        </w:rPr>
        <w:t>PlastGat</w:t>
      </w:r>
      <w:proofErr w:type="spellEnd"/>
      <w:r w:rsidRPr="00582DB5">
        <w:rPr>
          <w:rFonts w:ascii="Times New Roman" w:eastAsia="Times New Roman" w:hAnsi="Times New Roman" w:cs="Times New Roman"/>
          <w:sz w:val="24"/>
          <w:szCs w:val="24"/>
        </w:rPr>
        <w:t xml:space="preserve"> can be remote controlled. It cannot be switched on and off, otherwise it would sink. Due to innovative technology, it is adaptive and dynamic. Adapting to external conditions happens slowly at first, but it is not yet known what will become possible with increasing use. To be easily visible in the sea, it is self-luminous and its shapeless, rigid surface is reflective.</w:t>
      </w:r>
    </w:p>
    <w:p w14:paraId="02311994" w14:textId="77777777" w:rsidR="00582DB5" w:rsidRPr="00582DB5" w:rsidRDefault="00582DB5" w:rsidP="00582DB5">
      <w:pPr>
        <w:spacing w:after="0" w:line="360" w:lineRule="auto"/>
        <w:rPr>
          <w:rFonts w:ascii="Times New Roman" w:eastAsia="Times New Roman" w:hAnsi="Times New Roman" w:cs="Times New Roman"/>
          <w:sz w:val="24"/>
          <w:szCs w:val="24"/>
        </w:rPr>
      </w:pPr>
    </w:p>
    <w:p w14:paraId="30AEFEA2" w14:textId="77777777" w:rsidR="00582DB5" w:rsidRPr="00582DB5" w:rsidRDefault="00582DB5" w:rsidP="00582DB5">
      <w:pPr>
        <w:spacing w:after="0" w:line="360" w:lineRule="auto"/>
        <w:rPr>
          <w:rFonts w:ascii="Times New Roman" w:eastAsia="Times New Roman" w:hAnsi="Times New Roman" w:cs="Times New Roman"/>
          <w:sz w:val="24"/>
          <w:szCs w:val="24"/>
        </w:rPr>
      </w:pPr>
    </w:p>
    <w:p w14:paraId="4BE809D1" w14:textId="77777777" w:rsidR="00582DB5" w:rsidRDefault="00582DB5" w:rsidP="00582DB5">
      <w:pPr>
        <w:spacing w:after="0" w:line="360" w:lineRule="auto"/>
        <w:rPr>
          <w:rFonts w:ascii="Times New Roman" w:eastAsia="Times New Roman" w:hAnsi="Times New Roman" w:cs="Times New Roman"/>
          <w:sz w:val="24"/>
          <w:szCs w:val="24"/>
        </w:rPr>
      </w:pPr>
    </w:p>
    <w:p w14:paraId="1E79680D" w14:textId="32998D12" w:rsidR="00582DB5" w:rsidRDefault="00582DB5" w:rsidP="002661EB">
      <w:pPr>
        <w:pBdr>
          <w:bottom w:val="thinThickThinMediumGap" w:sz="18" w:space="1" w:color="auto"/>
        </w:pBdr>
        <w:spacing w:after="0" w:line="360" w:lineRule="auto"/>
        <w:rPr>
          <w:rFonts w:ascii="Times New Roman" w:eastAsia="Times New Roman" w:hAnsi="Times New Roman" w:cs="Times New Roman"/>
          <w:sz w:val="24"/>
          <w:szCs w:val="24"/>
        </w:rPr>
      </w:pPr>
    </w:p>
    <w:p w14:paraId="33D8267E" w14:textId="77777777" w:rsidR="00582DB5" w:rsidRPr="002661EB" w:rsidRDefault="00582DB5" w:rsidP="002661EB">
      <w:pPr>
        <w:spacing w:after="0" w:line="360" w:lineRule="auto"/>
        <w:rPr>
          <w:rFonts w:ascii="Times New Roman" w:eastAsia="Times New Roman" w:hAnsi="Times New Roman" w:cs="Times New Roman"/>
          <w:sz w:val="24"/>
          <w:szCs w:val="24"/>
        </w:rPr>
      </w:pPr>
    </w:p>
    <w:p w14:paraId="54C7BE26" w14:textId="77777777" w:rsidR="002661EB" w:rsidRPr="002661EB" w:rsidRDefault="002661EB" w:rsidP="002661EB">
      <w:pPr>
        <w:spacing w:after="0" w:line="360" w:lineRule="auto"/>
        <w:rPr>
          <w:rFonts w:ascii="Times New Roman" w:eastAsia="Times New Roman" w:hAnsi="Times New Roman" w:cs="Times New Roman"/>
          <w:sz w:val="24"/>
          <w:szCs w:val="24"/>
        </w:rPr>
      </w:pPr>
    </w:p>
    <w:p w14:paraId="49CA730E" w14:textId="09F4194C" w:rsidR="006E3843" w:rsidRPr="006E3843" w:rsidRDefault="006E3843" w:rsidP="006E3843">
      <w:pPr>
        <w:spacing w:line="360" w:lineRule="auto"/>
        <w:rPr>
          <w:rFonts w:ascii="Times New Roman" w:hAnsi="Times New Roman" w:cs="Times New Roman"/>
          <w:sz w:val="24"/>
          <w:szCs w:val="24"/>
          <w:lang w:val="de-DE"/>
        </w:rPr>
      </w:pPr>
      <w:r w:rsidRPr="006E3843">
        <w:rPr>
          <w:rFonts w:ascii="Times New Roman" w:hAnsi="Times New Roman" w:cs="Times New Roman"/>
          <w:sz w:val="24"/>
          <w:szCs w:val="24"/>
          <w:lang w:val="de-DE"/>
        </w:rPr>
        <w:t xml:space="preserve">Angeregt von den Eigenschaften fleischfressender Pflanzen, insbesondere der Venusfliegenfalle, entwickelte die Albert-Ludwigs-Universität Freiburg in Kooperation mit weiteren Instituten den </w:t>
      </w:r>
      <w:proofErr w:type="spellStart"/>
      <w:r w:rsidRPr="006E3843">
        <w:rPr>
          <w:rFonts w:ascii="Times New Roman" w:hAnsi="Times New Roman" w:cs="Times New Roman"/>
          <w:sz w:val="24"/>
          <w:szCs w:val="24"/>
          <w:lang w:val="de-DE"/>
        </w:rPr>
        <w:t>PlastGat</w:t>
      </w:r>
      <w:proofErr w:type="spellEnd"/>
      <w:r w:rsidRPr="006E3843">
        <w:rPr>
          <w:rFonts w:ascii="Times New Roman" w:hAnsi="Times New Roman" w:cs="Times New Roman"/>
          <w:sz w:val="24"/>
          <w:szCs w:val="24"/>
          <w:lang w:val="de-DE"/>
        </w:rPr>
        <w:t>.</w:t>
      </w:r>
      <w:bookmarkStart w:id="0" w:name="_GoBack"/>
      <w:bookmarkEnd w:id="0"/>
    </w:p>
    <w:p w14:paraId="5B516BAC" w14:textId="747B220B" w:rsidR="006E3843" w:rsidRPr="006E3843" w:rsidRDefault="006E3843" w:rsidP="006E3843">
      <w:pPr>
        <w:spacing w:line="360" w:lineRule="auto"/>
        <w:rPr>
          <w:rFonts w:ascii="Times New Roman" w:hAnsi="Times New Roman" w:cs="Times New Roman"/>
          <w:sz w:val="24"/>
          <w:szCs w:val="24"/>
          <w:lang w:val="de-DE"/>
        </w:rPr>
      </w:pPr>
      <w:r w:rsidRPr="006E3843">
        <w:rPr>
          <w:rFonts w:ascii="Times New Roman" w:hAnsi="Times New Roman" w:cs="Times New Roman"/>
          <w:sz w:val="24"/>
          <w:szCs w:val="24"/>
          <w:lang w:val="de-DE"/>
        </w:rPr>
        <w:t xml:space="preserve">Der bio-inspirierte </w:t>
      </w:r>
      <w:proofErr w:type="spellStart"/>
      <w:r w:rsidRPr="006E3843">
        <w:rPr>
          <w:rFonts w:ascii="Times New Roman" w:hAnsi="Times New Roman" w:cs="Times New Roman"/>
          <w:sz w:val="24"/>
          <w:szCs w:val="24"/>
          <w:lang w:val="de-DE"/>
        </w:rPr>
        <w:t>PlastGat</w:t>
      </w:r>
      <w:proofErr w:type="spellEnd"/>
      <w:r w:rsidRPr="006E3843">
        <w:rPr>
          <w:rFonts w:ascii="Times New Roman" w:hAnsi="Times New Roman" w:cs="Times New Roman"/>
          <w:sz w:val="24"/>
          <w:szCs w:val="24"/>
          <w:lang w:val="de-DE"/>
        </w:rPr>
        <w:t xml:space="preserve"> steht für </w:t>
      </w:r>
      <w:proofErr w:type="spellStart"/>
      <w:r w:rsidRPr="006E3843">
        <w:rPr>
          <w:rFonts w:ascii="Times New Roman" w:hAnsi="Times New Roman" w:cs="Times New Roman"/>
          <w:sz w:val="24"/>
          <w:szCs w:val="24"/>
          <w:lang w:val="de-DE"/>
        </w:rPr>
        <w:t>Plastic</w:t>
      </w:r>
      <w:proofErr w:type="spellEnd"/>
      <w:r w:rsidRPr="006E3843">
        <w:rPr>
          <w:rFonts w:ascii="Times New Roman" w:hAnsi="Times New Roman" w:cs="Times New Roman"/>
          <w:sz w:val="24"/>
          <w:szCs w:val="24"/>
          <w:lang w:val="de-DE"/>
        </w:rPr>
        <w:t xml:space="preserve"> Gathering und dient dem Zweck, das Mikroplastik aus den Meeren der Welt aufzusammeln. Dabei bezieht er seine benötigte Energie aus dem gesammelten Plastik und ist somit komplett energieautonom. Dahinter stecken komplexe, mikroelektromechanische und molekulare Vorgänge.</w:t>
      </w:r>
    </w:p>
    <w:p w14:paraId="5C11B3AE" w14:textId="32D5EAFF" w:rsidR="006E3843" w:rsidRPr="006E3843" w:rsidRDefault="006E3843" w:rsidP="006E3843">
      <w:pPr>
        <w:spacing w:line="360" w:lineRule="auto"/>
        <w:rPr>
          <w:rFonts w:ascii="Times New Roman" w:hAnsi="Times New Roman" w:cs="Times New Roman"/>
          <w:sz w:val="24"/>
          <w:szCs w:val="24"/>
          <w:lang w:val="de-DE"/>
        </w:rPr>
      </w:pPr>
      <w:r w:rsidRPr="006E3843">
        <w:rPr>
          <w:rFonts w:ascii="Times New Roman" w:hAnsi="Times New Roman" w:cs="Times New Roman"/>
          <w:sz w:val="24"/>
          <w:szCs w:val="24"/>
          <w:lang w:val="de-DE"/>
        </w:rPr>
        <w:t xml:space="preserve">Der </w:t>
      </w:r>
      <w:proofErr w:type="spellStart"/>
      <w:r w:rsidRPr="006E3843">
        <w:rPr>
          <w:rFonts w:ascii="Times New Roman" w:hAnsi="Times New Roman" w:cs="Times New Roman"/>
          <w:sz w:val="24"/>
          <w:szCs w:val="24"/>
          <w:lang w:val="de-DE"/>
        </w:rPr>
        <w:t>PlastGat</w:t>
      </w:r>
      <w:proofErr w:type="spellEnd"/>
      <w:r w:rsidRPr="006E3843">
        <w:rPr>
          <w:rFonts w:ascii="Times New Roman" w:hAnsi="Times New Roman" w:cs="Times New Roman"/>
          <w:sz w:val="24"/>
          <w:szCs w:val="24"/>
          <w:lang w:val="de-DE"/>
        </w:rPr>
        <w:t xml:space="preserve"> ist autonom und kann sich durch kleine Motoren an Kunststoffe verschiedener Zusammensetzungen und Formen anpassen. Dies geschieht oft unerwartet. Unter Wasser führt dies zu lauten, klackernden Geräuschen. Diese intelligente Technologie ist wartungsintensiv. Beispielsweise kann es sein, dass die eingebaute Technologie zu surren beginnt, was man beheben muss. Durch enthaltene Nanopartikel wird verlässlich zwischen Kunststoff und Biomasse unterschieden.</w:t>
      </w:r>
    </w:p>
    <w:p w14:paraId="2E26FA7F" w14:textId="77777777" w:rsidR="006E3843" w:rsidRPr="006E3843" w:rsidRDefault="006E3843" w:rsidP="006E3843">
      <w:pPr>
        <w:spacing w:line="360" w:lineRule="auto"/>
        <w:rPr>
          <w:rFonts w:ascii="Times New Roman" w:hAnsi="Times New Roman" w:cs="Times New Roman"/>
          <w:sz w:val="24"/>
          <w:szCs w:val="24"/>
          <w:lang w:val="de-DE"/>
        </w:rPr>
      </w:pPr>
      <w:r w:rsidRPr="006E3843">
        <w:rPr>
          <w:rFonts w:ascii="Times New Roman" w:hAnsi="Times New Roman" w:cs="Times New Roman"/>
          <w:sz w:val="24"/>
          <w:szCs w:val="24"/>
          <w:lang w:val="de-DE"/>
        </w:rPr>
        <w:t xml:space="preserve">Der Abbauprozess des gesammelten Plastiks ist ökologisch, wenngleich auch unangenehm riechend. Die dabei abfallenden Produkte sind für den Stoffwechselkreislauf im Meer vielseitig verwendbar. Der </w:t>
      </w:r>
      <w:proofErr w:type="spellStart"/>
      <w:r w:rsidRPr="006E3843">
        <w:rPr>
          <w:rFonts w:ascii="Times New Roman" w:hAnsi="Times New Roman" w:cs="Times New Roman"/>
          <w:sz w:val="24"/>
          <w:szCs w:val="24"/>
          <w:lang w:val="de-DE"/>
        </w:rPr>
        <w:t>PlastGat</w:t>
      </w:r>
      <w:proofErr w:type="spellEnd"/>
      <w:r w:rsidRPr="006E3843">
        <w:rPr>
          <w:rFonts w:ascii="Times New Roman" w:hAnsi="Times New Roman" w:cs="Times New Roman"/>
          <w:sz w:val="24"/>
          <w:szCs w:val="24"/>
          <w:lang w:val="de-DE"/>
        </w:rPr>
        <w:t xml:space="preserve"> enthält Cadmium, einen Stoff der giftig ist. Daher ist der </w:t>
      </w:r>
      <w:proofErr w:type="spellStart"/>
      <w:r w:rsidRPr="006E3843">
        <w:rPr>
          <w:rFonts w:ascii="Times New Roman" w:hAnsi="Times New Roman" w:cs="Times New Roman"/>
          <w:sz w:val="24"/>
          <w:szCs w:val="24"/>
          <w:lang w:val="de-DE"/>
        </w:rPr>
        <w:t>PlastGat</w:t>
      </w:r>
      <w:proofErr w:type="spellEnd"/>
      <w:r w:rsidRPr="006E3843">
        <w:rPr>
          <w:rFonts w:ascii="Times New Roman" w:hAnsi="Times New Roman" w:cs="Times New Roman"/>
          <w:sz w:val="24"/>
          <w:szCs w:val="24"/>
          <w:lang w:val="de-DE"/>
        </w:rPr>
        <w:t xml:space="preserve"> nicht kompostierbar.</w:t>
      </w:r>
    </w:p>
    <w:p w14:paraId="28649D46" w14:textId="77777777" w:rsidR="006E3843" w:rsidRPr="006E3843" w:rsidRDefault="006E3843" w:rsidP="006E3843">
      <w:pPr>
        <w:spacing w:line="360" w:lineRule="auto"/>
        <w:rPr>
          <w:rFonts w:ascii="Times New Roman" w:hAnsi="Times New Roman" w:cs="Times New Roman"/>
          <w:sz w:val="24"/>
          <w:szCs w:val="24"/>
          <w:lang w:val="de-DE"/>
        </w:rPr>
      </w:pPr>
    </w:p>
    <w:p w14:paraId="56B25681" w14:textId="36F256AE" w:rsidR="002661EB" w:rsidRPr="006E3843" w:rsidRDefault="006E3843" w:rsidP="006E3843">
      <w:pPr>
        <w:spacing w:line="360" w:lineRule="auto"/>
        <w:rPr>
          <w:rFonts w:ascii="Times New Roman" w:hAnsi="Times New Roman" w:cs="Times New Roman"/>
          <w:sz w:val="24"/>
          <w:szCs w:val="24"/>
          <w:lang w:val="de-DE"/>
        </w:rPr>
      </w:pPr>
      <w:r w:rsidRPr="006E3843">
        <w:rPr>
          <w:rFonts w:ascii="Times New Roman" w:hAnsi="Times New Roman" w:cs="Times New Roman"/>
          <w:sz w:val="24"/>
          <w:szCs w:val="24"/>
          <w:lang w:val="de-DE"/>
        </w:rPr>
        <w:t xml:space="preserve">Der </w:t>
      </w:r>
      <w:proofErr w:type="spellStart"/>
      <w:r w:rsidRPr="006E3843">
        <w:rPr>
          <w:rFonts w:ascii="Times New Roman" w:hAnsi="Times New Roman" w:cs="Times New Roman"/>
          <w:sz w:val="24"/>
          <w:szCs w:val="24"/>
          <w:lang w:val="de-DE"/>
        </w:rPr>
        <w:t>PlastGat</w:t>
      </w:r>
      <w:proofErr w:type="spellEnd"/>
      <w:r w:rsidRPr="006E3843">
        <w:rPr>
          <w:rFonts w:ascii="Times New Roman" w:hAnsi="Times New Roman" w:cs="Times New Roman"/>
          <w:sz w:val="24"/>
          <w:szCs w:val="24"/>
          <w:lang w:val="de-DE"/>
        </w:rPr>
        <w:t xml:space="preserve"> ist fernsteuerbar. An- und ausschaltbar ist er nicht, da er sonst sinken würde. Aufgrund innovativer Technologie ist er lernfähig und dynamisch. Das Anpassen an die äußeren Gegebenheiten geschieht zunächst langsam, jedoch ist bisher unbekannt, was mit zunehmendem Einsatz möglich wird. Um im Meer gut sichtbar zu sein, ist er selbstleuchtend und seine unförmige, steife Oberfläche reflektierend.</w:t>
      </w:r>
    </w:p>
    <w:sectPr w:rsidR="002661EB" w:rsidRPr="006E3843" w:rsidSect="00BB6B2E">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1EB"/>
    <w:rsid w:val="00117594"/>
    <w:rsid w:val="002661EB"/>
    <w:rsid w:val="004F021E"/>
    <w:rsid w:val="00582DB5"/>
    <w:rsid w:val="006E3843"/>
    <w:rsid w:val="00BB6B2E"/>
    <w:rsid w:val="00CB22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12D9D"/>
  <w15:chartTrackingRefBased/>
  <w15:docId w15:val="{7A9B5396-5B44-49EE-B5CC-74E836A78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2">
    <w:name w:val="heading 2"/>
    <w:basedOn w:val="Standard"/>
    <w:link w:val="berschrift2Zchn"/>
    <w:uiPriority w:val="9"/>
    <w:qFormat/>
    <w:rsid w:val="002661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2661EB"/>
    <w:rPr>
      <w:rFonts w:ascii="Times New Roman" w:eastAsia="Times New Roman" w:hAnsi="Times New Roman" w:cs="Times New Roman"/>
      <w:b/>
      <w:bCs/>
      <w:sz w:val="36"/>
      <w:szCs w:val="36"/>
    </w:rPr>
  </w:style>
  <w:style w:type="paragraph" w:styleId="Sprechblasentext">
    <w:name w:val="Balloon Text"/>
    <w:basedOn w:val="Standard"/>
    <w:link w:val="SprechblasentextZchn"/>
    <w:uiPriority w:val="99"/>
    <w:semiHidden/>
    <w:unhideWhenUsed/>
    <w:rsid w:val="00CB226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CB2267"/>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CB2267"/>
    <w:rPr>
      <w:sz w:val="18"/>
      <w:szCs w:val="18"/>
    </w:rPr>
  </w:style>
  <w:style w:type="paragraph" w:styleId="Kommentartext">
    <w:name w:val="annotation text"/>
    <w:basedOn w:val="Standard"/>
    <w:link w:val="KommentartextZchn"/>
    <w:uiPriority w:val="99"/>
    <w:semiHidden/>
    <w:unhideWhenUsed/>
    <w:rsid w:val="00CB2267"/>
    <w:pPr>
      <w:spacing w:line="240" w:lineRule="auto"/>
    </w:pPr>
    <w:rPr>
      <w:sz w:val="24"/>
      <w:szCs w:val="24"/>
    </w:rPr>
  </w:style>
  <w:style w:type="character" w:customStyle="1" w:styleId="KommentartextZchn">
    <w:name w:val="Kommentartext Zchn"/>
    <w:basedOn w:val="Absatz-Standardschriftart"/>
    <w:link w:val="Kommentartext"/>
    <w:uiPriority w:val="99"/>
    <w:semiHidden/>
    <w:rsid w:val="00CB2267"/>
    <w:rPr>
      <w:sz w:val="24"/>
      <w:szCs w:val="24"/>
    </w:rPr>
  </w:style>
  <w:style w:type="paragraph" w:styleId="Kommentarthema">
    <w:name w:val="annotation subject"/>
    <w:basedOn w:val="Kommentartext"/>
    <w:next w:val="Kommentartext"/>
    <w:link w:val="KommentarthemaZchn"/>
    <w:uiPriority w:val="99"/>
    <w:semiHidden/>
    <w:unhideWhenUsed/>
    <w:rsid w:val="00CB2267"/>
    <w:rPr>
      <w:b/>
      <w:bCs/>
      <w:sz w:val="20"/>
      <w:szCs w:val="20"/>
    </w:rPr>
  </w:style>
  <w:style w:type="character" w:customStyle="1" w:styleId="KommentarthemaZchn">
    <w:name w:val="Kommentarthema Zchn"/>
    <w:basedOn w:val="KommentartextZchn"/>
    <w:link w:val="Kommentarthema"/>
    <w:uiPriority w:val="99"/>
    <w:semiHidden/>
    <w:rsid w:val="00CB22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5484581">
      <w:bodyDiv w:val="1"/>
      <w:marLeft w:val="0"/>
      <w:marRight w:val="0"/>
      <w:marTop w:val="0"/>
      <w:marBottom w:val="0"/>
      <w:divBdr>
        <w:top w:val="none" w:sz="0" w:space="0" w:color="auto"/>
        <w:left w:val="none" w:sz="0" w:space="0" w:color="auto"/>
        <w:bottom w:val="none" w:sz="0" w:space="0" w:color="auto"/>
        <w:right w:val="none" w:sz="0" w:space="0" w:color="auto"/>
      </w:divBdr>
      <w:divsChild>
        <w:div w:id="1371761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540</Words>
  <Characters>3081</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4</cp:revision>
  <dcterms:created xsi:type="dcterms:W3CDTF">2022-08-05T14:25:00Z</dcterms:created>
  <dcterms:modified xsi:type="dcterms:W3CDTF">2022-09-13T13:42:00Z</dcterms:modified>
</cp:coreProperties>
</file>