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F025B9" w14:textId="2E363A98" w:rsidR="00D75660" w:rsidRDefault="00CD5DB0" w:rsidP="000E6B3B">
      <w:pPr>
        <w:pStyle w:val="berschrift2"/>
      </w:pPr>
      <w:r>
        <w:t>Table identifying central key factors:</w:t>
      </w:r>
    </w:p>
    <w:p w14:paraId="170777B9" w14:textId="1488B506" w:rsidR="00CD5DB0" w:rsidRDefault="00CD5DB0" w:rsidP="000E6B3B"/>
    <w:tbl>
      <w:tblPr>
        <w:tblW w:w="3629" w:type="dxa"/>
        <w:tblLook w:val="04A0" w:firstRow="1" w:lastRow="0" w:firstColumn="1" w:lastColumn="0" w:noHBand="0" w:noVBand="1"/>
      </w:tblPr>
      <w:tblGrid>
        <w:gridCol w:w="1963"/>
        <w:gridCol w:w="2094"/>
        <w:gridCol w:w="2022"/>
        <w:gridCol w:w="2096"/>
        <w:gridCol w:w="1150"/>
      </w:tblGrid>
      <w:tr w:rsidR="00CD5DB0" w:rsidRPr="00CD5DB0" w14:paraId="5B0C45B5"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279FB2" w14:textId="416E310F" w:rsidR="00CD5DB0" w:rsidRPr="00CD5DB0" w:rsidRDefault="00CD5DB0" w:rsidP="000E6B3B">
            <w:pPr>
              <w:spacing w:after="0" w:line="240" w:lineRule="auto"/>
              <w:rPr>
                <w:rFonts w:ascii="Calibri" w:eastAsia="Times New Roman" w:hAnsi="Calibri" w:cs="Calibri"/>
                <w:color w:val="000000"/>
              </w:rPr>
            </w:pPr>
            <w:r w:rsidRPr="00CD5DB0">
              <w:rPr>
                <w:rFonts w:ascii="Calibri" w:eastAsia="Times New Roman" w:hAnsi="Calibri" w:cs="Calibri"/>
                <w:color w:val="000000"/>
              </w:rPr>
              <w:t>Importance</w:t>
            </w:r>
            <w:r w:rsidR="00792AC8">
              <w:rPr>
                <w:rFonts w:ascii="Calibri" w:eastAsia="Times New Roman" w:hAnsi="Calibri" w:cs="Calibri"/>
                <w:color w:val="000000"/>
              </w:rPr>
              <w:t xml:space="preserve"> (1-10)</w:t>
            </w:r>
          </w:p>
        </w:tc>
        <w:tc>
          <w:tcPr>
            <w:tcW w:w="717" w:type="dxa"/>
            <w:tcBorders>
              <w:top w:val="single" w:sz="4" w:space="0" w:color="auto"/>
              <w:left w:val="nil"/>
              <w:bottom w:val="single" w:sz="4" w:space="0" w:color="auto"/>
              <w:right w:val="single" w:sz="4" w:space="0" w:color="auto"/>
            </w:tcBorders>
            <w:shd w:val="clear" w:color="auto" w:fill="auto"/>
            <w:noWrap/>
            <w:vAlign w:val="bottom"/>
            <w:hideMark/>
          </w:tcPr>
          <w:p w14:paraId="1A266647" w14:textId="1DC74618" w:rsidR="00CD5DB0" w:rsidRPr="00CD5DB0" w:rsidRDefault="00CD5DB0" w:rsidP="000E6B3B">
            <w:pPr>
              <w:spacing w:after="0" w:line="240" w:lineRule="auto"/>
              <w:rPr>
                <w:rFonts w:ascii="Calibri" w:eastAsia="Times New Roman" w:hAnsi="Calibri" w:cs="Calibri"/>
                <w:color w:val="000000"/>
              </w:rPr>
            </w:pPr>
            <w:r w:rsidRPr="00CD5DB0">
              <w:rPr>
                <w:rFonts w:ascii="Calibri" w:eastAsia="Times New Roman" w:hAnsi="Calibri" w:cs="Calibri"/>
                <w:color w:val="000000"/>
              </w:rPr>
              <w:t>Issue</w:t>
            </w:r>
            <w:r w:rsidR="00873D47">
              <w:rPr>
                <w:rFonts w:ascii="Calibri" w:eastAsia="Times New Roman" w:hAnsi="Calibri" w:cs="Calibri"/>
                <w:color w:val="000000"/>
              </w:rPr>
              <w:t xml:space="preserve"> / Topic</w:t>
            </w:r>
          </w:p>
        </w:tc>
        <w:tc>
          <w:tcPr>
            <w:tcW w:w="937" w:type="dxa"/>
            <w:tcBorders>
              <w:top w:val="single" w:sz="4" w:space="0" w:color="auto"/>
              <w:left w:val="nil"/>
              <w:bottom w:val="single" w:sz="4" w:space="0" w:color="auto"/>
              <w:right w:val="single" w:sz="4" w:space="0" w:color="auto"/>
            </w:tcBorders>
            <w:shd w:val="clear" w:color="auto" w:fill="auto"/>
            <w:noWrap/>
            <w:vAlign w:val="bottom"/>
            <w:hideMark/>
          </w:tcPr>
          <w:p w14:paraId="4E2E79E0" w14:textId="77777777" w:rsidR="00CD5DB0" w:rsidRPr="00CD5DB0" w:rsidRDefault="00CD5DB0" w:rsidP="000E6B3B">
            <w:pPr>
              <w:spacing w:after="0" w:line="240" w:lineRule="auto"/>
              <w:rPr>
                <w:rFonts w:ascii="Calibri" w:eastAsia="Times New Roman" w:hAnsi="Calibri" w:cs="Calibri"/>
                <w:color w:val="000000"/>
              </w:rPr>
            </w:pPr>
            <w:r w:rsidRPr="00CD5DB0">
              <w:rPr>
                <w:rFonts w:ascii="Calibri" w:eastAsia="Times New Roman" w:hAnsi="Calibri" w:cs="Calibri"/>
                <w:color w:val="000000"/>
              </w:rPr>
              <w:t>positive aspects</w:t>
            </w:r>
          </w:p>
        </w:tc>
        <w:tc>
          <w:tcPr>
            <w:tcW w:w="920" w:type="dxa"/>
            <w:tcBorders>
              <w:top w:val="single" w:sz="4" w:space="0" w:color="auto"/>
              <w:left w:val="nil"/>
              <w:bottom w:val="single" w:sz="4" w:space="0" w:color="auto"/>
              <w:right w:val="single" w:sz="4" w:space="0" w:color="auto"/>
            </w:tcBorders>
            <w:shd w:val="clear" w:color="auto" w:fill="auto"/>
            <w:noWrap/>
            <w:vAlign w:val="bottom"/>
            <w:hideMark/>
          </w:tcPr>
          <w:p w14:paraId="6806562C" w14:textId="77777777" w:rsidR="00CD5DB0" w:rsidRPr="00CD5DB0" w:rsidRDefault="00CD5DB0" w:rsidP="000E6B3B">
            <w:pPr>
              <w:spacing w:after="0" w:line="240" w:lineRule="auto"/>
              <w:rPr>
                <w:rFonts w:ascii="Calibri" w:eastAsia="Times New Roman" w:hAnsi="Calibri" w:cs="Calibri"/>
                <w:color w:val="000000"/>
              </w:rPr>
            </w:pPr>
            <w:r w:rsidRPr="00CD5DB0">
              <w:rPr>
                <w:rFonts w:ascii="Calibri" w:eastAsia="Times New Roman" w:hAnsi="Calibri" w:cs="Calibri"/>
                <w:color w:val="000000"/>
              </w:rPr>
              <w:t>negative aspects</w:t>
            </w:r>
          </w:p>
        </w:tc>
        <w:tc>
          <w:tcPr>
            <w:tcW w:w="397" w:type="dxa"/>
            <w:tcBorders>
              <w:top w:val="single" w:sz="4" w:space="0" w:color="auto"/>
              <w:left w:val="nil"/>
              <w:bottom w:val="single" w:sz="4" w:space="0" w:color="auto"/>
              <w:right w:val="single" w:sz="4" w:space="0" w:color="auto"/>
            </w:tcBorders>
            <w:shd w:val="clear" w:color="auto" w:fill="auto"/>
            <w:noWrap/>
            <w:vAlign w:val="bottom"/>
            <w:hideMark/>
          </w:tcPr>
          <w:p w14:paraId="5624C0FB" w14:textId="77777777" w:rsidR="00CD5DB0" w:rsidRPr="00CD5DB0" w:rsidRDefault="00CD5DB0" w:rsidP="000E6B3B">
            <w:pPr>
              <w:spacing w:after="0" w:line="240" w:lineRule="auto"/>
              <w:rPr>
                <w:rFonts w:ascii="Calibri" w:eastAsia="Times New Roman" w:hAnsi="Calibri" w:cs="Calibri"/>
                <w:color w:val="000000"/>
              </w:rPr>
            </w:pPr>
            <w:r w:rsidRPr="00CD5DB0">
              <w:rPr>
                <w:rFonts w:ascii="Calibri" w:eastAsia="Times New Roman" w:hAnsi="Calibri" w:cs="Calibri"/>
                <w:color w:val="000000"/>
              </w:rPr>
              <w:t>Sources</w:t>
            </w:r>
          </w:p>
        </w:tc>
      </w:tr>
      <w:tr w:rsidR="00CD5DB0" w:rsidRPr="00CD5DB0" w14:paraId="6D161944" w14:textId="77777777" w:rsidTr="005379E1">
        <w:trPr>
          <w:trHeight w:val="337"/>
        </w:trPr>
        <w:tc>
          <w:tcPr>
            <w:tcW w:w="657" w:type="dxa"/>
            <w:tcBorders>
              <w:top w:val="nil"/>
              <w:left w:val="single" w:sz="4" w:space="0" w:color="auto"/>
              <w:bottom w:val="single" w:sz="4" w:space="0" w:color="auto"/>
              <w:right w:val="single" w:sz="4" w:space="0" w:color="auto"/>
            </w:tcBorders>
            <w:shd w:val="clear" w:color="auto" w:fill="auto"/>
            <w:noWrap/>
            <w:vAlign w:val="bottom"/>
            <w:hideMark/>
          </w:tcPr>
          <w:p w14:paraId="00DB1982" w14:textId="669D3F6F" w:rsidR="00CD5DB0" w:rsidRPr="00CD5DB0" w:rsidRDefault="009340A9" w:rsidP="000E6B3B">
            <w:pPr>
              <w:spacing w:after="0" w:line="240" w:lineRule="auto"/>
              <w:rPr>
                <w:rFonts w:ascii="Calibri" w:eastAsia="Times New Roman" w:hAnsi="Calibri" w:cs="Calibri"/>
                <w:color w:val="000000"/>
              </w:rPr>
            </w:pPr>
            <w:r>
              <w:rPr>
                <w:rFonts w:ascii="Calibri" w:eastAsia="Times New Roman" w:hAnsi="Calibri" w:cs="Calibri"/>
                <w:color w:val="000000"/>
              </w:rPr>
              <w:t>Link to appearance</w:t>
            </w:r>
          </w:p>
        </w:tc>
        <w:tc>
          <w:tcPr>
            <w:tcW w:w="717" w:type="dxa"/>
            <w:tcBorders>
              <w:top w:val="nil"/>
              <w:left w:val="nil"/>
              <w:bottom w:val="single" w:sz="4" w:space="0" w:color="auto"/>
              <w:right w:val="single" w:sz="4" w:space="0" w:color="auto"/>
            </w:tcBorders>
            <w:shd w:val="clear" w:color="auto" w:fill="auto"/>
            <w:noWrap/>
            <w:vAlign w:val="bottom"/>
            <w:hideMark/>
          </w:tcPr>
          <w:p w14:paraId="706E4127" w14:textId="249F5738" w:rsidR="00CD5DB0" w:rsidRPr="00CD5DB0" w:rsidRDefault="00CD5DB0" w:rsidP="000E6B3B">
            <w:pPr>
              <w:spacing w:after="0" w:line="240" w:lineRule="auto"/>
              <w:rPr>
                <w:rFonts w:ascii="Calibri" w:eastAsia="Times New Roman" w:hAnsi="Calibri" w:cs="Calibri"/>
                <w:color w:val="000000"/>
              </w:rPr>
            </w:pPr>
            <w:r w:rsidRPr="00CD5DB0">
              <w:rPr>
                <w:rFonts w:ascii="Calibri" w:eastAsia="Times New Roman" w:hAnsi="Calibri" w:cs="Calibri"/>
                <w:color w:val="000000"/>
              </w:rPr>
              <w:t>Anthropomorphism</w:t>
            </w:r>
            <w:r>
              <w:rPr>
                <w:rFonts w:ascii="Calibri" w:eastAsia="Times New Roman" w:hAnsi="Calibri" w:cs="Calibri"/>
                <w:color w:val="000000"/>
              </w:rPr>
              <w:t>*</w:t>
            </w:r>
          </w:p>
        </w:tc>
        <w:tc>
          <w:tcPr>
            <w:tcW w:w="937" w:type="dxa"/>
            <w:tcBorders>
              <w:top w:val="nil"/>
              <w:left w:val="nil"/>
              <w:bottom w:val="single" w:sz="4" w:space="0" w:color="auto"/>
              <w:right w:val="single" w:sz="4" w:space="0" w:color="auto"/>
            </w:tcBorders>
            <w:shd w:val="clear" w:color="auto" w:fill="auto"/>
            <w:noWrap/>
            <w:vAlign w:val="bottom"/>
            <w:hideMark/>
          </w:tcPr>
          <w:p w14:paraId="2013A6BF" w14:textId="0FE1C900" w:rsidR="00CD5DB0" w:rsidRDefault="00CD5DB0" w:rsidP="000E6B3B">
            <w:pPr>
              <w:spacing w:after="0" w:line="240" w:lineRule="auto"/>
              <w:rPr>
                <w:rFonts w:ascii="Calibri" w:eastAsia="Times New Roman" w:hAnsi="Calibri" w:cs="Calibri"/>
                <w:color w:val="000000"/>
              </w:rPr>
            </w:pPr>
            <w:r>
              <w:rPr>
                <w:rFonts w:ascii="Calibri" w:eastAsia="Times New Roman" w:hAnsi="Calibri" w:cs="Calibri"/>
                <w:color w:val="000000"/>
              </w:rPr>
              <w:t>Motivated by:</w:t>
            </w:r>
          </w:p>
          <w:p w14:paraId="4CC2B291" w14:textId="6B1526EC" w:rsidR="00CD5DB0" w:rsidRDefault="00CD5DB0" w:rsidP="000E6B3B">
            <w:pPr>
              <w:pStyle w:val="Listenabsatz"/>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Accessibility</w:t>
            </w:r>
          </w:p>
          <w:p w14:paraId="04477079" w14:textId="77777777" w:rsidR="00CD5DB0" w:rsidRDefault="00CD5DB0" w:rsidP="000E6B3B">
            <w:pPr>
              <w:pStyle w:val="Listenabsatz"/>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Effective motivation</w:t>
            </w:r>
          </w:p>
          <w:p w14:paraId="5B296D3C" w14:textId="77777777" w:rsidR="00CD5DB0" w:rsidRDefault="00CD5DB0" w:rsidP="000E6B3B">
            <w:pPr>
              <w:pStyle w:val="Listenabsatz"/>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Social motivation</w:t>
            </w:r>
          </w:p>
          <w:p w14:paraId="4396C38E" w14:textId="77777777" w:rsidR="007A7FED" w:rsidRDefault="007A7FED" w:rsidP="000E6B3B">
            <w:pPr>
              <w:spacing w:after="0" w:line="240" w:lineRule="auto"/>
              <w:rPr>
                <w:rFonts w:ascii="Calibri" w:eastAsia="Times New Roman" w:hAnsi="Calibri" w:cs="Calibri"/>
                <w:color w:val="000000"/>
              </w:rPr>
            </w:pPr>
          </w:p>
          <w:p w14:paraId="50C66676" w14:textId="5E87FF0E" w:rsidR="007A7FED" w:rsidRPr="007A7FED" w:rsidRDefault="007A7FED" w:rsidP="000E6B3B">
            <w:pPr>
              <w:spacing w:after="0" w:line="240" w:lineRule="auto"/>
              <w:rPr>
                <w:rFonts w:ascii="Calibri" w:eastAsia="Times New Roman" w:hAnsi="Calibri" w:cs="Calibri"/>
                <w:color w:val="000000"/>
              </w:rPr>
            </w:pPr>
            <w:r w:rsidRPr="007A7FED">
              <w:rPr>
                <w:rFonts w:ascii="Calibri" w:eastAsia="Times New Roman" w:hAnsi="Calibri" w:cs="Calibri"/>
                <w:color w:val="000000"/>
              </w:rPr>
              <w:t>People who perceive higher levels of anthropomorphism tend to be more positive in the general evaluation of a social robot, perceive higher enjoyment when engaging with it and are more likely to see the robot as a companion</w:t>
            </w:r>
          </w:p>
        </w:tc>
        <w:tc>
          <w:tcPr>
            <w:tcW w:w="920" w:type="dxa"/>
            <w:tcBorders>
              <w:top w:val="nil"/>
              <w:left w:val="nil"/>
              <w:bottom w:val="single" w:sz="4" w:space="0" w:color="auto"/>
              <w:right w:val="single" w:sz="4" w:space="0" w:color="auto"/>
            </w:tcBorders>
            <w:shd w:val="clear" w:color="auto" w:fill="auto"/>
            <w:noWrap/>
            <w:vAlign w:val="bottom"/>
            <w:hideMark/>
          </w:tcPr>
          <w:p w14:paraId="2BBC4C4B" w14:textId="77777777" w:rsidR="00CD5DB0" w:rsidRDefault="00873D47" w:rsidP="000E6B3B">
            <w:pPr>
              <w:pStyle w:val="Listenabsatz"/>
              <w:numPr>
                <w:ilvl w:val="0"/>
                <w:numId w:val="1"/>
              </w:numPr>
              <w:spacing w:after="0" w:line="240" w:lineRule="auto"/>
              <w:rPr>
                <w:rFonts w:ascii="Calibri" w:eastAsia="Times New Roman" w:hAnsi="Calibri" w:cs="Calibri"/>
                <w:color w:val="000000"/>
              </w:rPr>
            </w:pPr>
            <w:r w:rsidRPr="00873D47">
              <w:rPr>
                <w:rFonts w:ascii="Calibri" w:eastAsia="Times New Roman" w:hAnsi="Calibri" w:cs="Calibri"/>
                <w:color w:val="000000"/>
              </w:rPr>
              <w:t>The more human-like a system acts, the broader the expectations that people may have for it</w:t>
            </w:r>
          </w:p>
          <w:p w14:paraId="18D7EAF6" w14:textId="77777777" w:rsidR="00873D47" w:rsidRDefault="00873D47" w:rsidP="000E6B3B">
            <w:pPr>
              <w:pStyle w:val="Listenabsatz"/>
              <w:numPr>
                <w:ilvl w:val="0"/>
                <w:numId w:val="1"/>
              </w:numPr>
              <w:spacing w:after="0" w:line="240" w:lineRule="auto"/>
              <w:rPr>
                <w:rFonts w:ascii="Calibri" w:eastAsia="Times New Roman" w:hAnsi="Calibri" w:cs="Calibri"/>
                <w:color w:val="000000"/>
              </w:rPr>
            </w:pPr>
            <w:r w:rsidRPr="00873D47">
              <w:rPr>
                <w:rFonts w:ascii="Calibri" w:eastAsia="Times New Roman" w:hAnsi="Calibri" w:cs="Calibri"/>
                <w:color w:val="000000"/>
              </w:rPr>
              <w:t>ascribe implicitly mental capabilities to agents (that actually do not own), especially at the beginning, when agents responds correctly to user’s needs and commands</w:t>
            </w:r>
          </w:p>
          <w:p w14:paraId="66559475" w14:textId="07832020" w:rsidR="00873D47" w:rsidRPr="00873D47" w:rsidRDefault="00873D47" w:rsidP="000E6B3B">
            <w:pPr>
              <w:spacing w:after="0" w:line="240" w:lineRule="auto"/>
              <w:rPr>
                <w:rFonts w:ascii="Calibri" w:eastAsia="Times New Roman" w:hAnsi="Calibri" w:cs="Calibri"/>
                <w:color w:val="000000"/>
              </w:rPr>
            </w:pPr>
            <w:r w:rsidRPr="00873D47">
              <w:rPr>
                <w:rFonts w:ascii="Calibri" w:eastAsia="Times New Roman" w:hAnsi="Calibri" w:cs="Calibri"/>
                <w:b/>
                <w:color w:val="000000"/>
              </w:rPr>
              <w:t>Uncanny valley</w:t>
            </w:r>
            <w:r>
              <w:rPr>
                <w:rFonts w:ascii="Calibri" w:eastAsia="Times New Roman" w:hAnsi="Calibri" w:cs="Calibri"/>
                <w:color w:val="000000"/>
              </w:rPr>
              <w:t xml:space="preserve">: </w:t>
            </w:r>
            <w:r w:rsidRPr="00873D47">
              <w:rPr>
                <w:rFonts w:ascii="Calibri" w:eastAsia="Times New Roman" w:hAnsi="Calibri" w:cs="Calibri"/>
                <w:color w:val="000000"/>
              </w:rPr>
              <w:t>excessive similarity produces an abrupt descent of the sense of familiarity, until descend causing a sense of repulsion and disturbance in the user</w:t>
            </w:r>
            <w:r>
              <w:rPr>
                <w:rFonts w:ascii="Calibri" w:eastAsia="Times New Roman" w:hAnsi="Calibri" w:cs="Calibri"/>
                <w:color w:val="000000"/>
              </w:rPr>
              <w:t xml:space="preserve"> -&gt; reduced realism inconsistency</w:t>
            </w:r>
          </w:p>
        </w:tc>
        <w:tc>
          <w:tcPr>
            <w:tcW w:w="397" w:type="dxa"/>
            <w:tcBorders>
              <w:top w:val="nil"/>
              <w:left w:val="nil"/>
              <w:bottom w:val="single" w:sz="4" w:space="0" w:color="auto"/>
              <w:right w:val="single" w:sz="4" w:space="0" w:color="auto"/>
            </w:tcBorders>
            <w:shd w:val="clear" w:color="auto" w:fill="auto"/>
            <w:noWrap/>
            <w:vAlign w:val="bottom"/>
            <w:hideMark/>
          </w:tcPr>
          <w:p w14:paraId="2250AA02" w14:textId="1A015679" w:rsidR="00CD5DB0" w:rsidRDefault="00873D47" w:rsidP="000E6B3B">
            <w:pPr>
              <w:spacing w:after="0" w:line="240" w:lineRule="auto"/>
              <w:rPr>
                <w:rFonts w:ascii="Calibri" w:eastAsia="Times New Roman" w:hAnsi="Calibri" w:cs="Calibri"/>
                <w:color w:val="000000"/>
              </w:rPr>
            </w:pPr>
            <w:r>
              <w:rPr>
                <w:rFonts w:ascii="Calibri" w:eastAsia="Times New Roman" w:hAnsi="Calibri" w:cs="Calibri"/>
                <w:color w:val="000000"/>
              </w:rPr>
              <w:fldChar w:fldCharType="begin"/>
            </w:r>
            <w:r w:rsidR="003913CE">
              <w:rPr>
                <w:rFonts w:ascii="Calibri" w:eastAsia="Times New Roman" w:hAnsi="Calibri" w:cs="Calibri"/>
                <w:color w:val="000000"/>
              </w:rPr>
              <w:instrText xml:space="preserve"> ADDIN ZOTERO_ITEM CSL_CITATION {"citationID":"XsZSNKZ7","properties":{"formattedCitation":"(Guiot, 2019; Torresen, 2018)","plainCitation":"(Guiot, 2019; Torresen, 2018)","noteIndex":0},"citationItems":[{"id":8,"uris":["http://zotero.org/users/9728326/items/3HC6ANSG"],"itemData":{"id":8,"type":"thesis","abstract":"Despite the escalating growth of usage of Artificial Intelligence systems (AI) and Artificial Intelligence Agents, it has been found that people still struggle to trust AI. There are many explanations to this phenomenon. In general people still prefer human touch (especially in consumer service), they are not comfortable interacting with AI, they are concerned about data usage and privacy. Last, they believe the system does not have any morality/ethics (Pegasystems Inc., 2019). In fact, despite the spread and improvements of AI agents, those obstacles persist in the adoption and use of personal assistants (Cuadra, Rase; 2018). Trust research in information technology is currently a hot topic: this increased interest might be due to the consequences this technology is bringing. Trust in technology is complex, variegated and many elements can be taken into consideration depending on the context. In technology and computer systems exist the same problems of expectation, of willingness to be vulnerable and of possible negative outcome (Hall, 2010). Trust is a prerequisite of human-human interaction: humans feel the need to have a more predictable environment and understand others’ intentions and motivations. In order to interact even in less predictable contexts and circumstances, people apply different strategies, which are found to be similar in Human-Computer-Interaction. Trust plays a fundamental role in technology because it is a “primary predictor” for use of technology (Li et al., 2008), increases adoption rates (De Kruijff, 2018) and the acceptance of the computer system (Parasuraman &amp; Riley, 1997). According to some researchers, trust is about relationship, and as being a social construct, AI lacks intrinsic qualities needed to lead to trust. This current work explores different models and research about psychological trust applied to Human-Agent-Interaction in order to find strategies to build trust in this technology. This was combined with an investigation about users’ perceptions and experience with a voice activated assistant and reported trust (in this case Amazon Alexa) in two different interaction modalities. The problem was addressed with a literary review to understand the different approaches of “Trust research” and “AI Agent factors that contributes to trust”, which were further analyzed in a research with 12 participants. The aim was to figure out if trust relationship between Human-agent-interaction was depending on personal, environmental (contextual) or related to a specific device factor. The result of the research identifies the projects elements that are useful to build a trustworthy relationship; the thesis also provides a set of guidelines for designing and build trust in a first-time interaction scenario.","language":"en","publisher":"Politecnico di Milano","source":"Zotero","title":"Designing Trustworthy Agents","author":[{"family":"Guiot","given":"Valeria"}],"issued":{"date-parts":[["2019"]]}}},{"id":12,"uris":["http://zotero.org/users/9728326/items/3AUHPT2H"],"itemData":{"id":12,"type":"article-journal","abstract":"In recent years, there has been increased attention on the possible impact of future robotics and AI systems. Prominent thinkers have publicly warned about the risk of a dystopian future when the complexity of these systems progresses further. These warnings stand in contrast to the current state-of-the-art of the robotics and AI technology. This article reviews work considering both the future potential of robotics and AI systems, and ethical considerations that need to be taken in order to avoid a dystopian future. References to recent initiatives to outline ethical guidelines for both the design of systems and how they should operate are included.","container-title":"Frontiers in Robotics and AI","ISSN":"2296-9144","page":"1-10","source":"Frontiers","title":"A Review of Future and Ethical Perspectives of Robotics and AI","volume":"4","author":[{"family":"Torresen","given":"Jim"}],"issued":{"date-parts":[["2018"]]}}}],"schema":"https://github.com/citation-style-language/schema/raw/master/csl-citation.json"} </w:instrText>
            </w:r>
            <w:r>
              <w:rPr>
                <w:rFonts w:ascii="Calibri" w:eastAsia="Times New Roman" w:hAnsi="Calibri" w:cs="Calibri"/>
                <w:color w:val="000000"/>
              </w:rPr>
              <w:fldChar w:fldCharType="separate"/>
            </w:r>
            <w:r w:rsidRPr="00873D47">
              <w:rPr>
                <w:rFonts w:ascii="Calibri" w:hAnsi="Calibri" w:cs="Calibri"/>
              </w:rPr>
              <w:t>(Guiot, 2019; Torresen, 2018)</w:t>
            </w:r>
            <w:r>
              <w:rPr>
                <w:rFonts w:ascii="Calibri" w:eastAsia="Times New Roman" w:hAnsi="Calibri" w:cs="Calibri"/>
                <w:color w:val="000000"/>
              </w:rPr>
              <w:fldChar w:fldCharType="end"/>
            </w:r>
          </w:p>
          <w:p w14:paraId="0B96D41D" w14:textId="77777777" w:rsidR="007A7FED" w:rsidRDefault="007A7FED" w:rsidP="000E6B3B">
            <w:pPr>
              <w:spacing w:after="0" w:line="240" w:lineRule="auto"/>
              <w:rPr>
                <w:rFonts w:ascii="Calibri" w:eastAsia="Times New Roman" w:hAnsi="Calibri" w:cs="Calibri"/>
                <w:color w:val="000000"/>
              </w:rPr>
            </w:pPr>
          </w:p>
          <w:p w14:paraId="7C2D334D" w14:textId="345417A8" w:rsidR="007A7FED" w:rsidRPr="00CD5DB0" w:rsidRDefault="007A7FED" w:rsidP="000E6B3B">
            <w:pPr>
              <w:spacing w:after="0" w:line="240" w:lineRule="auto"/>
              <w:rPr>
                <w:rFonts w:ascii="Calibri" w:eastAsia="Times New Roman" w:hAnsi="Calibri" w:cs="Calibri"/>
                <w:color w:val="000000"/>
              </w:rPr>
            </w:pPr>
            <w:r>
              <w:rPr>
                <w:rFonts w:ascii="Calibri" w:eastAsia="Times New Roman" w:hAnsi="Calibri" w:cs="Calibri"/>
                <w:color w:val="000000"/>
              </w:rPr>
              <w:t>Graaf, 2015</w:t>
            </w:r>
          </w:p>
        </w:tc>
      </w:tr>
      <w:tr w:rsidR="00CD5DB0" w:rsidRPr="00CD5DB0" w14:paraId="21A54461" w14:textId="77777777" w:rsidTr="005379E1">
        <w:trPr>
          <w:trHeight w:val="337"/>
        </w:trPr>
        <w:tc>
          <w:tcPr>
            <w:tcW w:w="657" w:type="dxa"/>
            <w:tcBorders>
              <w:top w:val="nil"/>
              <w:left w:val="single" w:sz="4" w:space="0" w:color="auto"/>
              <w:bottom w:val="single" w:sz="4" w:space="0" w:color="auto"/>
              <w:right w:val="single" w:sz="4" w:space="0" w:color="auto"/>
            </w:tcBorders>
            <w:shd w:val="clear" w:color="auto" w:fill="auto"/>
            <w:noWrap/>
            <w:vAlign w:val="bottom"/>
            <w:hideMark/>
          </w:tcPr>
          <w:p w14:paraId="03D42F22" w14:textId="2F85BA56" w:rsidR="00CD5DB0" w:rsidRPr="00CD5DB0" w:rsidRDefault="00792AC8" w:rsidP="000E6B3B">
            <w:pPr>
              <w:spacing w:after="0" w:line="240" w:lineRule="auto"/>
              <w:rPr>
                <w:rFonts w:ascii="Calibri" w:eastAsia="Times New Roman" w:hAnsi="Calibri" w:cs="Calibri"/>
                <w:color w:val="000000"/>
              </w:rPr>
            </w:pPr>
            <w:r>
              <w:rPr>
                <w:rFonts w:ascii="Calibri" w:eastAsia="Times New Roman" w:hAnsi="Calibri" w:cs="Calibri"/>
                <w:color w:val="000000"/>
              </w:rPr>
              <w:t>7</w:t>
            </w:r>
          </w:p>
        </w:tc>
        <w:tc>
          <w:tcPr>
            <w:tcW w:w="717" w:type="dxa"/>
            <w:tcBorders>
              <w:top w:val="nil"/>
              <w:left w:val="nil"/>
              <w:bottom w:val="single" w:sz="4" w:space="0" w:color="auto"/>
              <w:right w:val="single" w:sz="4" w:space="0" w:color="auto"/>
            </w:tcBorders>
            <w:shd w:val="clear" w:color="auto" w:fill="auto"/>
            <w:noWrap/>
            <w:vAlign w:val="bottom"/>
            <w:hideMark/>
          </w:tcPr>
          <w:p w14:paraId="7E20CE57" w14:textId="03C2CF5F" w:rsidR="00CD5DB0" w:rsidRPr="00CD5DB0" w:rsidRDefault="00CD5DB0" w:rsidP="000E6B3B">
            <w:pPr>
              <w:spacing w:after="0" w:line="240" w:lineRule="auto"/>
              <w:rPr>
                <w:rFonts w:ascii="Calibri" w:eastAsia="Times New Roman" w:hAnsi="Calibri" w:cs="Calibri"/>
                <w:color w:val="000000"/>
              </w:rPr>
            </w:pPr>
            <w:r>
              <w:rPr>
                <w:rFonts w:ascii="Calibri" w:eastAsia="Times New Roman" w:hAnsi="Calibri" w:cs="Calibri"/>
                <w:color w:val="000000"/>
              </w:rPr>
              <w:t>T</w:t>
            </w:r>
            <w:r w:rsidRPr="00CD5DB0">
              <w:rPr>
                <w:rFonts w:ascii="Calibri" w:eastAsia="Times New Roman" w:hAnsi="Calibri" w:cs="Calibri"/>
                <w:color w:val="000000"/>
              </w:rPr>
              <w:t xml:space="preserve">echnology </w:t>
            </w:r>
            <w:r>
              <w:rPr>
                <w:rFonts w:ascii="Calibri" w:eastAsia="Times New Roman" w:hAnsi="Calibri" w:cs="Calibri"/>
                <w:color w:val="000000"/>
              </w:rPr>
              <w:t>A</w:t>
            </w:r>
            <w:r w:rsidRPr="00CD5DB0">
              <w:rPr>
                <w:rFonts w:ascii="Calibri" w:eastAsia="Times New Roman" w:hAnsi="Calibri" w:cs="Calibri"/>
                <w:color w:val="000000"/>
              </w:rPr>
              <w:t xml:space="preserve">cceptance </w:t>
            </w:r>
            <w:r>
              <w:rPr>
                <w:rFonts w:ascii="Calibri" w:eastAsia="Times New Roman" w:hAnsi="Calibri" w:cs="Calibri"/>
                <w:color w:val="000000"/>
              </w:rPr>
              <w:t>M</w:t>
            </w:r>
            <w:r w:rsidRPr="00CD5DB0">
              <w:rPr>
                <w:rFonts w:ascii="Calibri" w:eastAsia="Times New Roman" w:hAnsi="Calibri" w:cs="Calibri"/>
                <w:color w:val="000000"/>
              </w:rPr>
              <w:t>odel</w:t>
            </w:r>
          </w:p>
        </w:tc>
        <w:tc>
          <w:tcPr>
            <w:tcW w:w="1858" w:type="dxa"/>
            <w:gridSpan w:val="2"/>
            <w:tcBorders>
              <w:top w:val="nil"/>
              <w:left w:val="nil"/>
              <w:bottom w:val="single" w:sz="4" w:space="0" w:color="auto"/>
              <w:right w:val="single" w:sz="4" w:space="0" w:color="auto"/>
            </w:tcBorders>
            <w:shd w:val="clear" w:color="auto" w:fill="auto"/>
            <w:noWrap/>
            <w:vAlign w:val="bottom"/>
            <w:hideMark/>
          </w:tcPr>
          <w:p w14:paraId="4F858560" w14:textId="639A15B9" w:rsidR="00CD5DB0" w:rsidRPr="00CD5DB0" w:rsidRDefault="00CD5DB0" w:rsidP="000E6B3B">
            <w:pPr>
              <w:spacing w:after="0" w:line="240" w:lineRule="auto"/>
              <w:rPr>
                <w:rFonts w:ascii="Calibri" w:eastAsia="Times New Roman" w:hAnsi="Calibri" w:cs="Calibri"/>
                <w:color w:val="000000"/>
              </w:rPr>
            </w:pPr>
          </w:p>
          <w:p w14:paraId="7958003E" w14:textId="29404C79" w:rsidR="00CD5DB0" w:rsidRDefault="00CD5DB0" w:rsidP="000E6B3B">
            <w:pPr>
              <w:spacing w:after="0" w:line="240" w:lineRule="auto"/>
              <w:rPr>
                <w:rFonts w:ascii="Calibri" w:eastAsia="Times New Roman" w:hAnsi="Calibri" w:cs="Calibri"/>
                <w:color w:val="000000"/>
              </w:rPr>
            </w:pPr>
            <w:r>
              <w:rPr>
                <w:rFonts w:ascii="Calibri" w:eastAsia="Times New Roman" w:hAnsi="Calibri" w:cs="Calibri"/>
                <w:color w:val="000000"/>
              </w:rPr>
              <w:t>Factors that influencing adoption and trust:</w:t>
            </w:r>
          </w:p>
          <w:p w14:paraId="22AA218B" w14:textId="77777777" w:rsidR="00CD5DB0" w:rsidRDefault="00CD5DB0" w:rsidP="000E6B3B">
            <w:pPr>
              <w:pStyle w:val="Listenabsatz"/>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Ease of Use</w:t>
            </w:r>
          </w:p>
          <w:p w14:paraId="556464EF" w14:textId="77777777" w:rsidR="00CD5DB0" w:rsidRDefault="00CD5DB0" w:rsidP="000E6B3B">
            <w:pPr>
              <w:pStyle w:val="Listenabsatz"/>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Perceived Usefulness</w:t>
            </w:r>
          </w:p>
          <w:p w14:paraId="07811AD7" w14:textId="77777777" w:rsidR="00187ECA" w:rsidRDefault="00187ECA" w:rsidP="000E6B3B">
            <w:pPr>
              <w:pStyle w:val="Listenabsatz"/>
              <w:numPr>
                <w:ilvl w:val="0"/>
                <w:numId w:val="1"/>
              </w:numPr>
              <w:spacing w:after="0" w:line="240" w:lineRule="auto"/>
              <w:rPr>
                <w:rFonts w:ascii="Calibri" w:eastAsia="Times New Roman" w:hAnsi="Calibri" w:cs="Calibri"/>
                <w:color w:val="000000"/>
              </w:rPr>
            </w:pPr>
            <w:proofErr w:type="spellStart"/>
            <w:r>
              <w:rPr>
                <w:rFonts w:ascii="Calibri" w:eastAsia="Times New Roman" w:hAnsi="Calibri" w:cs="Calibri"/>
                <w:color w:val="000000"/>
              </w:rPr>
              <w:t>zusätzlich</w:t>
            </w:r>
            <w:proofErr w:type="spellEnd"/>
            <w:r>
              <w:rPr>
                <w:rFonts w:ascii="Calibri" w:eastAsia="Times New Roman" w:hAnsi="Calibri" w:cs="Calibri"/>
                <w:color w:val="000000"/>
              </w:rPr>
              <w:t xml:space="preserve"> </w:t>
            </w:r>
            <w:proofErr w:type="spellStart"/>
            <w:r>
              <w:rPr>
                <w:rFonts w:ascii="Calibri" w:eastAsia="Times New Roman" w:hAnsi="Calibri" w:cs="Calibri"/>
                <w:color w:val="000000"/>
              </w:rPr>
              <w:t>bei</w:t>
            </w:r>
            <w:proofErr w:type="spellEnd"/>
            <w:r>
              <w:rPr>
                <w:rFonts w:ascii="Calibri" w:eastAsia="Times New Roman" w:hAnsi="Calibri" w:cs="Calibri"/>
                <w:color w:val="000000"/>
              </w:rPr>
              <w:t xml:space="preserve"> Graaf</w:t>
            </w:r>
          </w:p>
          <w:p w14:paraId="4F80B4F4" w14:textId="77777777" w:rsidR="00187ECA" w:rsidRDefault="00187ECA" w:rsidP="000E6B3B">
            <w:pPr>
              <w:pStyle w:val="Listenabsatz"/>
              <w:numPr>
                <w:ilvl w:val="1"/>
                <w:numId w:val="1"/>
              </w:numPr>
              <w:spacing w:after="0" w:line="240" w:lineRule="auto"/>
              <w:rPr>
                <w:rFonts w:ascii="Calibri" w:eastAsia="Times New Roman" w:hAnsi="Calibri" w:cs="Calibri"/>
                <w:color w:val="000000"/>
              </w:rPr>
            </w:pPr>
            <w:r w:rsidRPr="00187ECA">
              <w:rPr>
                <w:rFonts w:ascii="Calibri" w:eastAsia="Times New Roman" w:hAnsi="Calibri" w:cs="Calibri"/>
                <w:color w:val="000000"/>
              </w:rPr>
              <w:t>hedonic factors of enjoyment</w:t>
            </w:r>
          </w:p>
          <w:p w14:paraId="41CF0588" w14:textId="17AAE197" w:rsidR="00187ECA" w:rsidRPr="00CD5DB0" w:rsidRDefault="00187ECA" w:rsidP="000E6B3B">
            <w:pPr>
              <w:pStyle w:val="Listenabsatz"/>
              <w:numPr>
                <w:ilvl w:val="1"/>
                <w:numId w:val="1"/>
              </w:numPr>
              <w:spacing w:after="0" w:line="240" w:lineRule="auto"/>
              <w:rPr>
                <w:rFonts w:ascii="Calibri" w:eastAsia="Times New Roman" w:hAnsi="Calibri" w:cs="Calibri"/>
                <w:color w:val="000000"/>
              </w:rPr>
            </w:pPr>
            <w:r>
              <w:rPr>
                <w:rFonts w:ascii="Calibri" w:eastAsia="Times New Roman" w:hAnsi="Calibri" w:cs="Calibri"/>
                <w:color w:val="000000"/>
              </w:rPr>
              <w:lastRenderedPageBreak/>
              <w:t>anthropomorphism</w:t>
            </w:r>
          </w:p>
        </w:tc>
        <w:tc>
          <w:tcPr>
            <w:tcW w:w="397" w:type="dxa"/>
            <w:tcBorders>
              <w:top w:val="nil"/>
              <w:left w:val="nil"/>
              <w:bottom w:val="single" w:sz="4" w:space="0" w:color="auto"/>
              <w:right w:val="single" w:sz="4" w:space="0" w:color="auto"/>
            </w:tcBorders>
            <w:shd w:val="clear" w:color="auto" w:fill="auto"/>
            <w:noWrap/>
            <w:vAlign w:val="bottom"/>
            <w:hideMark/>
          </w:tcPr>
          <w:p w14:paraId="3E1408E0" w14:textId="669BE990" w:rsidR="00CD5DB0" w:rsidRPr="00CD5DB0" w:rsidRDefault="00CD5DB0" w:rsidP="000E6B3B">
            <w:pPr>
              <w:spacing w:after="0" w:line="240" w:lineRule="auto"/>
              <w:rPr>
                <w:rFonts w:ascii="Calibri" w:eastAsia="Times New Roman" w:hAnsi="Calibri" w:cs="Calibri"/>
                <w:color w:val="000000"/>
              </w:rPr>
            </w:pPr>
            <w:r>
              <w:rPr>
                <w:rFonts w:ascii="Calibri" w:eastAsia="Times New Roman" w:hAnsi="Calibri" w:cs="Calibri"/>
                <w:color w:val="000000"/>
              </w:rPr>
              <w:lastRenderedPageBreak/>
              <w:fldChar w:fldCharType="begin"/>
            </w:r>
            <w:r>
              <w:rPr>
                <w:rFonts w:ascii="Calibri" w:eastAsia="Times New Roman" w:hAnsi="Calibri" w:cs="Calibri"/>
                <w:color w:val="000000"/>
              </w:rPr>
              <w:instrText xml:space="preserve"> ADDIN ZOTERO_ITEM CSL_CITATION {"citationID":"ZTJq3CvT","properties":{"formattedCitation":"(Guiot, 2019)","plainCitation":"(Guiot, 2019)","noteIndex":0},"citationItems":[{"id":8,"uris":["http://zotero.org/users/9728326/items/3HC6ANSG"],"itemData":{"id":8,"type":"thesis","abstract":"Despite the escalating growth of usage of Artificial Intelligence systems (AI) and Artificial Intelligence Agents, it has been found that people still struggle to trust AI. There are many explanations to this phenomenon. In general people still prefer human touch (especially in consumer service), they are not comfortable interacting with AI, they are concerned about data usage and privacy. Last, they believe the system does not have any morality/ethics (Pegasystems Inc., 2019). In fact, despite the spread and improvements of AI agents, those obstacles persist in the adoption and use of personal assistants (Cuadra, Rase; 2018). Trust research in information technology is currently a hot topic: this increased interest might be due to the consequences this technology is bringing. Trust in technology is complex, variegated and many elements can be taken into consideration depending on the context. In technology and computer systems exist the same problems of expectation, of willingness to be vulnerable and of possible negative outcome (Hall, 2010). Trust is a prerequisite of human-human interaction: humans feel the need to have a more predictable environment and understand others’ intentions and motivations. In order to interact even in less predictable contexts and circumstances, people apply different strategies, which are found to be similar in Human-Computer-Interaction. Trust plays a fundamental role in technology because it is a “primary predictor” for use of technology (Li et al., 2008), increases adoption rates (De Kruijff, 2018) and the acceptance of the computer system (Parasuraman &amp; Riley, 1997). According to some researchers, trust is about relationship, and as being a social construct, AI lacks intrinsic qualities needed to lead to trust. This current work explores different models and research about psychological trust applied to Human-Agent-Interaction in order to find strategies to build trust in this technology. This was combined with an investigation about users’ perceptions and experience with a voice activated assistant and reported trust (in this case Amazon Alexa) in two different interaction modalities. The problem was addressed with a literary review to understand the different approaches of “Trust research” and “AI Agent factors that contributes to trust”, which were further analyzed in a research with 12 participants. The aim was to figure out if trust relationship between Human-agent-interaction was depending on personal, environmental (contextual) or related to a specific device factor. The result of the research identifies the projects elements that are useful to build a trustworthy relationship; the thesis also provides a set of guidelines for designing and build trust in a first-time interaction scenario.","language":"en","publisher":"Politecnico di Milano","source":"Zotero","title":"Designing Trustworthy Agents","author":[{"family":"Guiot","given":"Valeria"}],"issued":{"date-parts":[["2019"]]}}}],"schema":"https://github.com/citation-style-language/schema/raw/master/csl-citation.json"} </w:instrText>
            </w:r>
            <w:r>
              <w:rPr>
                <w:rFonts w:ascii="Calibri" w:eastAsia="Times New Roman" w:hAnsi="Calibri" w:cs="Calibri"/>
                <w:color w:val="000000"/>
              </w:rPr>
              <w:fldChar w:fldCharType="separate"/>
            </w:r>
            <w:r w:rsidR="003913CE" w:rsidRPr="003913CE">
              <w:rPr>
                <w:rFonts w:ascii="Calibri" w:hAnsi="Calibri" w:cs="Calibri"/>
              </w:rPr>
              <w:t>(Guiot, 2019)</w:t>
            </w:r>
            <w:r>
              <w:rPr>
                <w:rFonts w:ascii="Calibri" w:eastAsia="Times New Roman" w:hAnsi="Calibri" w:cs="Calibri"/>
                <w:color w:val="000000"/>
              </w:rPr>
              <w:fldChar w:fldCharType="end"/>
            </w:r>
          </w:p>
        </w:tc>
      </w:tr>
      <w:tr w:rsidR="00CD5DB0" w:rsidRPr="00CD5DB0" w14:paraId="261B3A09" w14:textId="77777777" w:rsidTr="005379E1">
        <w:trPr>
          <w:trHeight w:val="337"/>
        </w:trPr>
        <w:tc>
          <w:tcPr>
            <w:tcW w:w="657" w:type="dxa"/>
            <w:tcBorders>
              <w:top w:val="nil"/>
              <w:left w:val="single" w:sz="4" w:space="0" w:color="auto"/>
              <w:bottom w:val="single" w:sz="4" w:space="0" w:color="auto"/>
              <w:right w:val="single" w:sz="4" w:space="0" w:color="auto"/>
            </w:tcBorders>
            <w:shd w:val="clear" w:color="auto" w:fill="auto"/>
            <w:noWrap/>
            <w:vAlign w:val="bottom"/>
            <w:hideMark/>
          </w:tcPr>
          <w:p w14:paraId="5C3D1042" w14:textId="7EEF60CD" w:rsidR="00CD5DB0" w:rsidRPr="00CD5DB0" w:rsidRDefault="00CD5DB0" w:rsidP="000E6B3B">
            <w:pPr>
              <w:spacing w:after="0" w:line="240" w:lineRule="auto"/>
              <w:rPr>
                <w:rFonts w:ascii="Calibri" w:eastAsia="Times New Roman" w:hAnsi="Calibri" w:cs="Calibri"/>
                <w:color w:val="000000"/>
              </w:rPr>
            </w:pPr>
          </w:p>
        </w:tc>
        <w:tc>
          <w:tcPr>
            <w:tcW w:w="717" w:type="dxa"/>
            <w:tcBorders>
              <w:top w:val="nil"/>
              <w:left w:val="nil"/>
              <w:bottom w:val="single" w:sz="4" w:space="0" w:color="auto"/>
              <w:right w:val="single" w:sz="4" w:space="0" w:color="auto"/>
            </w:tcBorders>
            <w:shd w:val="clear" w:color="auto" w:fill="auto"/>
            <w:noWrap/>
            <w:vAlign w:val="bottom"/>
            <w:hideMark/>
          </w:tcPr>
          <w:p w14:paraId="2DA597B5" w14:textId="06EA595D" w:rsidR="00CD5DB0" w:rsidRPr="00CD5DB0" w:rsidRDefault="00CD5DB0" w:rsidP="000E6B3B">
            <w:pPr>
              <w:spacing w:after="0" w:line="240" w:lineRule="auto"/>
              <w:rPr>
                <w:rFonts w:ascii="Calibri" w:eastAsia="Times New Roman" w:hAnsi="Calibri" w:cs="Calibri"/>
                <w:color w:val="000000"/>
              </w:rPr>
            </w:pPr>
            <w:r>
              <w:rPr>
                <w:rFonts w:ascii="Calibri" w:eastAsia="Times New Roman" w:hAnsi="Calibri" w:cs="Calibri"/>
                <w:color w:val="000000"/>
              </w:rPr>
              <w:t>To increase trust</w:t>
            </w:r>
          </w:p>
        </w:tc>
        <w:tc>
          <w:tcPr>
            <w:tcW w:w="1858" w:type="dxa"/>
            <w:gridSpan w:val="2"/>
            <w:tcBorders>
              <w:top w:val="nil"/>
              <w:left w:val="nil"/>
              <w:bottom w:val="single" w:sz="4" w:space="0" w:color="auto"/>
              <w:right w:val="single" w:sz="4" w:space="0" w:color="auto"/>
            </w:tcBorders>
            <w:shd w:val="clear" w:color="auto" w:fill="auto"/>
            <w:noWrap/>
            <w:vAlign w:val="bottom"/>
            <w:hideMark/>
          </w:tcPr>
          <w:p w14:paraId="09401147" w14:textId="31EFB020" w:rsidR="00CD5DB0" w:rsidRDefault="00CD5DB0" w:rsidP="000E6B3B">
            <w:pPr>
              <w:pStyle w:val="Listenabsatz"/>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Functional (complete required task)</w:t>
            </w:r>
          </w:p>
          <w:p w14:paraId="571378A3" w14:textId="57F0F39A" w:rsidR="00CD5DB0" w:rsidRDefault="00CD5DB0" w:rsidP="000E6B3B">
            <w:pPr>
              <w:pStyle w:val="Listenabsatz"/>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Helpful (provide guidance, help)</w:t>
            </w:r>
          </w:p>
          <w:p w14:paraId="54DA9406" w14:textId="7CEC33EC" w:rsidR="00CD5DB0" w:rsidRPr="00CD5DB0" w:rsidRDefault="00CD5DB0" w:rsidP="000E6B3B">
            <w:pPr>
              <w:pStyle w:val="Listenabsatz"/>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Reliable (consistent and predictable) system</w:t>
            </w:r>
          </w:p>
          <w:p w14:paraId="289839C4" w14:textId="77777777" w:rsidR="00CD5DB0" w:rsidRDefault="00CD5DB0" w:rsidP="000E6B3B">
            <w:pPr>
              <w:spacing w:after="0" w:line="240" w:lineRule="auto"/>
              <w:rPr>
                <w:rFonts w:ascii="Calibri" w:eastAsia="Times New Roman" w:hAnsi="Calibri" w:cs="Calibri"/>
                <w:color w:val="000000"/>
              </w:rPr>
            </w:pPr>
          </w:p>
          <w:p w14:paraId="26C1CC8A" w14:textId="79E385FD" w:rsidR="00CD5DB0" w:rsidRPr="00CD5DB0" w:rsidRDefault="00CD5DB0" w:rsidP="000E6B3B">
            <w:pPr>
              <w:spacing w:after="0" w:line="240" w:lineRule="auto"/>
              <w:rPr>
                <w:rFonts w:ascii="Calibri" w:eastAsia="Times New Roman" w:hAnsi="Calibri" w:cs="Calibri"/>
                <w:color w:val="000000"/>
              </w:rPr>
            </w:pPr>
          </w:p>
        </w:tc>
        <w:tc>
          <w:tcPr>
            <w:tcW w:w="397" w:type="dxa"/>
            <w:tcBorders>
              <w:top w:val="nil"/>
              <w:left w:val="nil"/>
              <w:bottom w:val="single" w:sz="4" w:space="0" w:color="auto"/>
              <w:right w:val="single" w:sz="4" w:space="0" w:color="auto"/>
            </w:tcBorders>
            <w:shd w:val="clear" w:color="auto" w:fill="auto"/>
            <w:noWrap/>
            <w:vAlign w:val="bottom"/>
            <w:hideMark/>
          </w:tcPr>
          <w:p w14:paraId="73D0A372" w14:textId="4947E601" w:rsidR="00CD5DB0" w:rsidRPr="00CD5DB0" w:rsidRDefault="00A527C2" w:rsidP="000E6B3B">
            <w:pPr>
              <w:spacing w:after="0" w:line="240" w:lineRule="auto"/>
              <w:rPr>
                <w:rFonts w:ascii="Calibri" w:eastAsia="Times New Roman" w:hAnsi="Calibri" w:cs="Calibri"/>
                <w:color w:val="000000"/>
              </w:rPr>
            </w:pPr>
            <w:r>
              <w:rPr>
                <w:rFonts w:ascii="Calibri" w:eastAsia="Times New Roman" w:hAnsi="Calibri" w:cs="Calibri"/>
                <w:color w:val="000000"/>
              </w:rPr>
              <w:fldChar w:fldCharType="begin"/>
            </w:r>
            <w:r>
              <w:rPr>
                <w:rFonts w:ascii="Calibri" w:eastAsia="Times New Roman" w:hAnsi="Calibri" w:cs="Calibri"/>
                <w:color w:val="000000"/>
              </w:rPr>
              <w:instrText xml:space="preserve"> ADDIN ZOTERO_ITEM CSL_CITATION {"citationID":"DPVNY7ux","properties":{"formattedCitation":"(Guiot, 2019, p. 120)","plainCitation":"(Guiot, 2019, p. 120)","noteIndex":0},"citationItems":[{"id":8,"uris":["http://zotero.org/users/9728326/items/3HC6ANSG"],"itemData":{"id":8,"type":"thesis","abstract":"Despite the escalating growth of usage of Artificial Intelligence systems (AI) and Artificial Intelligence Agents, it has been found that people still struggle to trust AI. There are many explanations to this phenomenon. In general people still prefer human touch (especially in consumer service), they are not comfortable interacting with AI, they are concerned about data usage and privacy. Last, they believe the system does not have any morality/ethics (Pegasystems Inc., 2019). In fact, despite the spread and improvements of AI agents, those obstacles persist in the adoption and use of personal assistants (Cuadra, Rase; 2018). Trust research in information technology is currently a hot topic: this increased interest might be due to the consequences this technology is bringing. Trust in technology is complex, variegated and many elements can be taken into consideration depending on the context. In technology and computer systems exist the same problems of expectation, of willingness to be vulnerable and of possible negative outcome (Hall, 2010). Trust is a prerequisite of human-human interaction: humans feel the need to have a more predictable environment and understand others’ intentions and motivations. In order to interact even in less predictable contexts and circumstances, people apply different strategies, which are found to be similar in Human-Computer-Interaction. Trust plays a fundamental role in technology because it is a “primary predictor” for use of technology (Li et al., 2008), increases adoption rates (De Kruijff, 2018) and the acceptance of the computer system (Parasuraman &amp; Riley, 1997). According to some researchers, trust is about relationship, and as being a social construct, AI lacks intrinsic qualities needed to lead to trust. This current work explores different models and research about psychological trust applied to Human-Agent-Interaction in order to find strategies to build trust in this technology. This was combined with an investigation about users’ perceptions and experience with a voice activated assistant and reported trust (in this case Amazon Alexa) in two different interaction modalities. The problem was addressed with a literary review to understand the different approaches of “Trust research” and “AI Agent factors that contributes to trust”, which were further analyzed in a research with 12 participants. The aim was to figure out if trust relationship between Human-agent-interaction was depending on personal, environmental (contextual) or related to a specific device factor. The result of the research identifies the projects elements that are useful to build a trustworthy relationship; the thesis also provides a set of guidelines for designing and build trust in a first-time interaction scenario.","language":"en","publisher":"Politecnico di Milano","source":"Zotero","title":"Designing Trustworthy Agents","author":[{"family":"Guiot","given":"Valeria"}],"issued":{"date-parts":[["2019"]]}},"locator":"120"}],"schema":"https://github.com/citation-style-language/schema/raw/master/csl-citation.json"} </w:instrText>
            </w:r>
            <w:r>
              <w:rPr>
                <w:rFonts w:ascii="Calibri" w:eastAsia="Times New Roman" w:hAnsi="Calibri" w:cs="Calibri"/>
                <w:color w:val="000000"/>
              </w:rPr>
              <w:fldChar w:fldCharType="separate"/>
            </w:r>
            <w:r w:rsidRPr="00A527C2">
              <w:rPr>
                <w:rFonts w:ascii="Calibri" w:hAnsi="Calibri" w:cs="Calibri"/>
              </w:rPr>
              <w:t>(Guiot, 2019, p. 120)</w:t>
            </w:r>
            <w:r>
              <w:rPr>
                <w:rFonts w:ascii="Calibri" w:eastAsia="Times New Roman" w:hAnsi="Calibri" w:cs="Calibri"/>
                <w:color w:val="000000"/>
              </w:rPr>
              <w:fldChar w:fldCharType="end"/>
            </w:r>
          </w:p>
        </w:tc>
      </w:tr>
      <w:tr w:rsidR="00CD5DB0" w:rsidRPr="00CD5DB0" w14:paraId="5BB8A0AF" w14:textId="77777777" w:rsidTr="005379E1">
        <w:trPr>
          <w:trHeight w:val="337"/>
        </w:trPr>
        <w:tc>
          <w:tcPr>
            <w:tcW w:w="657" w:type="dxa"/>
            <w:tcBorders>
              <w:top w:val="nil"/>
              <w:left w:val="single" w:sz="4" w:space="0" w:color="auto"/>
              <w:bottom w:val="single" w:sz="4" w:space="0" w:color="auto"/>
              <w:right w:val="single" w:sz="4" w:space="0" w:color="auto"/>
            </w:tcBorders>
            <w:shd w:val="clear" w:color="auto" w:fill="auto"/>
            <w:noWrap/>
            <w:vAlign w:val="bottom"/>
            <w:hideMark/>
          </w:tcPr>
          <w:p w14:paraId="7D8E3B37" w14:textId="0280C537" w:rsidR="00CD5DB0" w:rsidRPr="00CD5DB0" w:rsidRDefault="00CD5DB0" w:rsidP="000E6B3B">
            <w:pPr>
              <w:spacing w:after="0" w:line="240" w:lineRule="auto"/>
              <w:rPr>
                <w:rFonts w:ascii="Calibri" w:eastAsia="Times New Roman" w:hAnsi="Calibri" w:cs="Calibri"/>
                <w:color w:val="000000"/>
              </w:rPr>
            </w:pPr>
          </w:p>
        </w:tc>
        <w:tc>
          <w:tcPr>
            <w:tcW w:w="717" w:type="dxa"/>
            <w:tcBorders>
              <w:top w:val="nil"/>
              <w:left w:val="nil"/>
              <w:bottom w:val="single" w:sz="4" w:space="0" w:color="auto"/>
              <w:right w:val="single" w:sz="4" w:space="0" w:color="auto"/>
            </w:tcBorders>
            <w:shd w:val="clear" w:color="auto" w:fill="auto"/>
            <w:noWrap/>
            <w:vAlign w:val="bottom"/>
            <w:hideMark/>
          </w:tcPr>
          <w:p w14:paraId="5482A5EA" w14:textId="4C740F11" w:rsidR="00CD5DB0" w:rsidRPr="00CD5DB0" w:rsidRDefault="00873D47" w:rsidP="000E6B3B">
            <w:pPr>
              <w:spacing w:after="0" w:line="240" w:lineRule="auto"/>
              <w:rPr>
                <w:rFonts w:ascii="Calibri" w:eastAsia="Times New Roman" w:hAnsi="Calibri" w:cs="Calibri"/>
                <w:color w:val="000000"/>
              </w:rPr>
            </w:pPr>
            <w:r>
              <w:rPr>
                <w:rFonts w:ascii="Calibri" w:eastAsia="Times New Roman" w:hAnsi="Calibri" w:cs="Calibri"/>
                <w:color w:val="000000"/>
              </w:rPr>
              <w:t>Increased biases</w:t>
            </w:r>
          </w:p>
        </w:tc>
        <w:tc>
          <w:tcPr>
            <w:tcW w:w="937" w:type="dxa"/>
            <w:tcBorders>
              <w:top w:val="nil"/>
              <w:left w:val="nil"/>
              <w:bottom w:val="single" w:sz="4" w:space="0" w:color="auto"/>
              <w:right w:val="single" w:sz="4" w:space="0" w:color="auto"/>
            </w:tcBorders>
            <w:shd w:val="clear" w:color="auto" w:fill="auto"/>
            <w:noWrap/>
            <w:vAlign w:val="bottom"/>
            <w:hideMark/>
          </w:tcPr>
          <w:p w14:paraId="3323E271" w14:textId="136A18E5" w:rsidR="00CD5DB0" w:rsidRPr="00CD5DB0" w:rsidRDefault="00CD5DB0" w:rsidP="000E6B3B">
            <w:pPr>
              <w:spacing w:after="0" w:line="240" w:lineRule="auto"/>
              <w:rPr>
                <w:rFonts w:ascii="Calibri" w:eastAsia="Times New Roman" w:hAnsi="Calibri" w:cs="Calibri"/>
                <w:color w:val="000000"/>
              </w:rPr>
            </w:pPr>
          </w:p>
        </w:tc>
        <w:tc>
          <w:tcPr>
            <w:tcW w:w="920" w:type="dxa"/>
            <w:tcBorders>
              <w:top w:val="nil"/>
              <w:left w:val="nil"/>
              <w:bottom w:val="single" w:sz="4" w:space="0" w:color="auto"/>
              <w:right w:val="single" w:sz="4" w:space="0" w:color="auto"/>
            </w:tcBorders>
            <w:shd w:val="clear" w:color="auto" w:fill="auto"/>
            <w:noWrap/>
            <w:vAlign w:val="bottom"/>
            <w:hideMark/>
          </w:tcPr>
          <w:p w14:paraId="64889059" w14:textId="77777777" w:rsidR="00CD5DB0" w:rsidRDefault="00873D47" w:rsidP="000E6B3B">
            <w:pPr>
              <w:pStyle w:val="Listenabsatz"/>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Gender: stereotypical attribution of personality traits</w:t>
            </w:r>
          </w:p>
          <w:p w14:paraId="02B2DA21" w14:textId="620ADFEB" w:rsidR="00873D47" w:rsidRPr="00873D47" w:rsidRDefault="00873D47" w:rsidP="000E6B3B">
            <w:pPr>
              <w:pStyle w:val="Listenabsatz"/>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Culture: use female AI voice assistants</w:t>
            </w:r>
          </w:p>
        </w:tc>
        <w:tc>
          <w:tcPr>
            <w:tcW w:w="397" w:type="dxa"/>
            <w:tcBorders>
              <w:top w:val="nil"/>
              <w:left w:val="nil"/>
              <w:bottom w:val="single" w:sz="4" w:space="0" w:color="auto"/>
              <w:right w:val="single" w:sz="4" w:space="0" w:color="auto"/>
            </w:tcBorders>
            <w:shd w:val="clear" w:color="auto" w:fill="auto"/>
            <w:noWrap/>
            <w:vAlign w:val="bottom"/>
            <w:hideMark/>
          </w:tcPr>
          <w:p w14:paraId="2266C5A2" w14:textId="6F64C2F7" w:rsidR="00CD5DB0" w:rsidRPr="00CD5DB0" w:rsidRDefault="00CD5DB0" w:rsidP="000E6B3B">
            <w:pPr>
              <w:spacing w:after="0" w:line="240" w:lineRule="auto"/>
              <w:rPr>
                <w:rFonts w:ascii="Calibri" w:eastAsia="Times New Roman" w:hAnsi="Calibri" w:cs="Calibri"/>
                <w:color w:val="000000"/>
              </w:rPr>
            </w:pPr>
          </w:p>
        </w:tc>
      </w:tr>
      <w:tr w:rsidR="006E2EB6" w:rsidRPr="00CD5DB0" w14:paraId="3D6FEB9E" w14:textId="77777777" w:rsidTr="005379E1">
        <w:trPr>
          <w:trHeight w:val="337"/>
        </w:trPr>
        <w:tc>
          <w:tcPr>
            <w:tcW w:w="657" w:type="dxa"/>
            <w:tcBorders>
              <w:top w:val="nil"/>
              <w:left w:val="single" w:sz="4" w:space="0" w:color="auto"/>
              <w:bottom w:val="single" w:sz="4" w:space="0" w:color="auto"/>
              <w:right w:val="single" w:sz="4" w:space="0" w:color="auto"/>
            </w:tcBorders>
            <w:shd w:val="clear" w:color="auto" w:fill="auto"/>
            <w:noWrap/>
            <w:hideMark/>
          </w:tcPr>
          <w:p w14:paraId="72066167" w14:textId="79D39218" w:rsidR="006E2EB6"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t>10</w:t>
            </w:r>
          </w:p>
          <w:p w14:paraId="54F93955" w14:textId="29245610" w:rsidR="006E2EB6" w:rsidRPr="00CD5DB0"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t>Societal aspects</w:t>
            </w:r>
          </w:p>
        </w:tc>
        <w:tc>
          <w:tcPr>
            <w:tcW w:w="717" w:type="dxa"/>
            <w:tcBorders>
              <w:top w:val="nil"/>
              <w:left w:val="nil"/>
              <w:bottom w:val="single" w:sz="4" w:space="0" w:color="auto"/>
              <w:right w:val="single" w:sz="4" w:space="0" w:color="auto"/>
            </w:tcBorders>
            <w:shd w:val="clear" w:color="auto" w:fill="auto"/>
            <w:noWrap/>
            <w:vAlign w:val="bottom"/>
            <w:hideMark/>
          </w:tcPr>
          <w:p w14:paraId="781950F6" w14:textId="4A05B7D6" w:rsidR="006E2EB6" w:rsidRPr="00CD5DB0"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t>Ethical challenges</w:t>
            </w:r>
          </w:p>
        </w:tc>
        <w:tc>
          <w:tcPr>
            <w:tcW w:w="1858" w:type="dxa"/>
            <w:gridSpan w:val="2"/>
            <w:tcBorders>
              <w:top w:val="nil"/>
              <w:left w:val="nil"/>
              <w:bottom w:val="single" w:sz="4" w:space="0" w:color="auto"/>
              <w:right w:val="single" w:sz="4" w:space="0" w:color="auto"/>
            </w:tcBorders>
            <w:shd w:val="clear" w:color="auto" w:fill="auto"/>
            <w:noWrap/>
            <w:vAlign w:val="bottom"/>
            <w:hideMark/>
          </w:tcPr>
          <w:p w14:paraId="6B287860" w14:textId="77777777" w:rsidR="006E2EB6" w:rsidRDefault="006E2EB6" w:rsidP="000E6B3B">
            <w:pPr>
              <w:pStyle w:val="Listenabsatz"/>
              <w:numPr>
                <w:ilvl w:val="0"/>
                <w:numId w:val="1"/>
              </w:numPr>
              <w:spacing w:after="0" w:line="240" w:lineRule="auto"/>
              <w:rPr>
                <w:rFonts w:ascii="Calibri" w:eastAsia="Times New Roman" w:hAnsi="Calibri" w:cs="Calibri"/>
                <w:color w:val="000000"/>
              </w:rPr>
            </w:pPr>
            <w:r w:rsidRPr="00873D47">
              <w:rPr>
                <w:rFonts w:ascii="Calibri" w:eastAsia="Times New Roman" w:hAnsi="Calibri" w:cs="Calibri"/>
                <w:color w:val="000000"/>
              </w:rPr>
              <w:t>avoiding misuse and allowing for human inspection of the functionality of the algorithms and systems</w:t>
            </w:r>
          </w:p>
          <w:p w14:paraId="64EDAF04" w14:textId="77777777" w:rsidR="006E2EB6" w:rsidRDefault="006E2EB6" w:rsidP="000E6B3B">
            <w:pPr>
              <w:pStyle w:val="Listenabsatz"/>
              <w:numPr>
                <w:ilvl w:val="0"/>
                <w:numId w:val="1"/>
              </w:numPr>
              <w:spacing w:after="0" w:line="240" w:lineRule="auto"/>
              <w:rPr>
                <w:rFonts w:ascii="Calibri" w:eastAsia="Times New Roman" w:hAnsi="Calibri" w:cs="Calibri"/>
                <w:color w:val="000000"/>
              </w:rPr>
            </w:pPr>
            <w:r w:rsidRPr="00873D47">
              <w:rPr>
                <w:rFonts w:ascii="Calibri" w:eastAsia="Times New Roman" w:hAnsi="Calibri" w:cs="Calibri"/>
                <w:color w:val="000000"/>
              </w:rPr>
              <w:t>when moving toward advanced autonomous systems, the systems should themselves be able to do ethical decision making to reduce the risk of unwanted behavior</w:t>
            </w:r>
          </w:p>
          <w:p w14:paraId="3A637268" w14:textId="77777777" w:rsidR="006E2EB6" w:rsidRDefault="006E2EB6" w:rsidP="000E6B3B">
            <w:pPr>
              <w:pStyle w:val="Listenabsatz"/>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s</w:t>
            </w:r>
            <w:r w:rsidRPr="00873D47">
              <w:rPr>
                <w:rFonts w:ascii="Calibri" w:eastAsia="Times New Roman" w:hAnsi="Calibri" w:cs="Calibri"/>
                <w:color w:val="000000"/>
              </w:rPr>
              <w:t>ystems should have mechanisms that automatically limit behavior, and also inform operators about the conditions deemed to require human review</w:t>
            </w:r>
          </w:p>
          <w:p w14:paraId="5BD9BB24" w14:textId="77777777" w:rsidR="006E2EB6" w:rsidRDefault="006E2EB6" w:rsidP="000E6B3B">
            <w:pPr>
              <w:pStyle w:val="Listenabsatz"/>
              <w:numPr>
                <w:ilvl w:val="1"/>
                <w:numId w:val="1"/>
              </w:numPr>
              <w:spacing w:after="0" w:line="240" w:lineRule="auto"/>
              <w:rPr>
                <w:rFonts w:ascii="Calibri" w:eastAsia="Times New Roman" w:hAnsi="Calibri" w:cs="Calibri"/>
                <w:color w:val="000000"/>
              </w:rPr>
            </w:pPr>
            <w:r w:rsidRPr="00873D47">
              <w:rPr>
                <w:rFonts w:ascii="Calibri" w:eastAsia="Times New Roman" w:hAnsi="Calibri" w:cs="Calibri"/>
                <w:color w:val="000000"/>
              </w:rPr>
              <w:t>morality based decision-making becomes a part of artificial intelligence systems</w:t>
            </w:r>
          </w:p>
          <w:p w14:paraId="531A5A4F" w14:textId="77777777" w:rsidR="006E2EB6"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t>Future risks:</w:t>
            </w:r>
          </w:p>
          <w:p w14:paraId="0F20C9F8" w14:textId="77777777" w:rsidR="006E2EB6" w:rsidRDefault="006E2EB6" w:rsidP="000E6B3B">
            <w:pPr>
              <w:pStyle w:val="Listenabsatz"/>
              <w:numPr>
                <w:ilvl w:val="0"/>
                <w:numId w:val="1"/>
              </w:numPr>
              <w:spacing w:after="0" w:line="240" w:lineRule="auto"/>
              <w:rPr>
                <w:rFonts w:ascii="Calibri" w:eastAsia="Times New Roman" w:hAnsi="Calibri" w:cs="Calibri"/>
                <w:color w:val="000000"/>
              </w:rPr>
            </w:pPr>
            <w:r w:rsidRPr="00873D47">
              <w:rPr>
                <w:rFonts w:ascii="Calibri" w:eastAsia="Times New Roman" w:hAnsi="Calibri" w:cs="Calibri"/>
                <w:color w:val="000000"/>
              </w:rPr>
              <w:t>People may become unemployed because of automation.</w:t>
            </w:r>
          </w:p>
          <w:p w14:paraId="57ABB113" w14:textId="77777777" w:rsidR="006E2EB6" w:rsidRDefault="006E2EB6" w:rsidP="000E6B3B">
            <w:pPr>
              <w:pStyle w:val="Listenabsatz"/>
              <w:numPr>
                <w:ilvl w:val="0"/>
                <w:numId w:val="1"/>
              </w:numPr>
              <w:spacing w:after="0" w:line="240" w:lineRule="auto"/>
              <w:rPr>
                <w:rFonts w:ascii="Calibri" w:eastAsia="Times New Roman" w:hAnsi="Calibri" w:cs="Calibri"/>
                <w:color w:val="000000"/>
              </w:rPr>
            </w:pPr>
            <w:r w:rsidRPr="00873D47">
              <w:rPr>
                <w:rFonts w:ascii="Calibri" w:eastAsia="Times New Roman" w:hAnsi="Calibri" w:cs="Calibri"/>
                <w:color w:val="000000"/>
              </w:rPr>
              <w:t>How much and in what way are we going to work with increased automation?</w:t>
            </w:r>
          </w:p>
          <w:p w14:paraId="6A269E67" w14:textId="77777777" w:rsidR="006E2EB6" w:rsidRDefault="006E2EB6" w:rsidP="000E6B3B">
            <w:pPr>
              <w:pStyle w:val="Listenabsatz"/>
              <w:numPr>
                <w:ilvl w:val="0"/>
                <w:numId w:val="1"/>
              </w:numPr>
              <w:spacing w:after="0" w:line="240" w:lineRule="auto"/>
              <w:rPr>
                <w:rFonts w:ascii="Calibri" w:eastAsia="Times New Roman" w:hAnsi="Calibri" w:cs="Calibri"/>
                <w:color w:val="000000"/>
              </w:rPr>
            </w:pPr>
            <w:r w:rsidRPr="00873D47">
              <w:rPr>
                <w:rFonts w:ascii="Calibri" w:eastAsia="Times New Roman" w:hAnsi="Calibri" w:cs="Calibri"/>
                <w:color w:val="000000"/>
              </w:rPr>
              <w:t>Losing human skills due to technological excellence.</w:t>
            </w:r>
          </w:p>
          <w:p w14:paraId="1C0043D5" w14:textId="77777777" w:rsidR="006E2EB6" w:rsidRDefault="006E2EB6" w:rsidP="000E6B3B">
            <w:pPr>
              <w:pStyle w:val="Listenabsatz"/>
              <w:numPr>
                <w:ilvl w:val="0"/>
                <w:numId w:val="1"/>
              </w:numPr>
              <w:spacing w:after="0" w:line="240" w:lineRule="auto"/>
              <w:rPr>
                <w:rFonts w:ascii="Calibri" w:eastAsia="Times New Roman" w:hAnsi="Calibri" w:cs="Calibri"/>
                <w:color w:val="000000"/>
              </w:rPr>
            </w:pPr>
            <w:r w:rsidRPr="00D21127">
              <w:rPr>
                <w:rFonts w:ascii="Calibri" w:eastAsia="Times New Roman" w:hAnsi="Calibri" w:cs="Calibri"/>
                <w:color w:val="000000"/>
              </w:rPr>
              <w:t>Artificial intelligence can be used for destructive and unwanted tasks.</w:t>
            </w:r>
          </w:p>
          <w:p w14:paraId="0639C6C2" w14:textId="77777777" w:rsidR="006E2EB6" w:rsidRDefault="006E2EB6" w:rsidP="000E6B3B">
            <w:pPr>
              <w:pStyle w:val="Listenabsatz"/>
              <w:numPr>
                <w:ilvl w:val="0"/>
                <w:numId w:val="1"/>
              </w:numPr>
              <w:spacing w:after="0" w:line="240" w:lineRule="auto"/>
              <w:rPr>
                <w:rFonts w:ascii="Calibri" w:eastAsia="Times New Roman" w:hAnsi="Calibri" w:cs="Calibri"/>
                <w:strike/>
                <w:color w:val="000000"/>
              </w:rPr>
            </w:pPr>
            <w:r w:rsidRPr="00D21127">
              <w:rPr>
                <w:rFonts w:ascii="Calibri" w:eastAsia="Times New Roman" w:hAnsi="Calibri" w:cs="Calibri"/>
                <w:strike/>
                <w:color w:val="000000"/>
              </w:rPr>
              <w:t>Successful AI can lead to the extinction of mankind?</w:t>
            </w:r>
          </w:p>
          <w:p w14:paraId="4245AF74" w14:textId="77777777" w:rsidR="006E2EB6" w:rsidRPr="00D21127" w:rsidRDefault="006E2EB6" w:rsidP="000E6B3B">
            <w:pPr>
              <w:spacing w:after="0" w:line="240" w:lineRule="auto"/>
              <w:rPr>
                <w:rFonts w:ascii="Calibri" w:eastAsia="Times New Roman" w:hAnsi="Calibri" w:cs="Calibri"/>
                <w:color w:val="000000"/>
              </w:rPr>
            </w:pPr>
          </w:p>
          <w:p w14:paraId="4E42FE06" w14:textId="627388F4" w:rsidR="006E2EB6" w:rsidRPr="00D21127" w:rsidRDefault="006E2EB6" w:rsidP="000E6B3B">
            <w:pPr>
              <w:spacing w:after="0" w:line="240" w:lineRule="auto"/>
              <w:rPr>
                <w:rFonts w:ascii="Calibri" w:eastAsia="Times New Roman" w:hAnsi="Calibri" w:cs="Calibri"/>
                <w:color w:val="000000"/>
              </w:rPr>
            </w:pPr>
            <w:r w:rsidRPr="00D21127">
              <w:rPr>
                <w:rFonts w:ascii="Calibri" w:eastAsia="Times New Roman" w:hAnsi="Calibri" w:cs="Calibri"/>
                <w:color w:val="000000"/>
              </w:rPr>
              <w:lastRenderedPageBreak/>
              <w:t>Today’s risks:</w:t>
            </w:r>
          </w:p>
          <w:p w14:paraId="66871554" w14:textId="77777777" w:rsidR="006E2EB6" w:rsidRPr="00D21127" w:rsidRDefault="006E2EB6" w:rsidP="000E6B3B">
            <w:pPr>
              <w:pStyle w:val="Listenabsatz"/>
              <w:numPr>
                <w:ilvl w:val="0"/>
                <w:numId w:val="1"/>
              </w:numPr>
              <w:spacing w:after="0" w:line="240" w:lineRule="auto"/>
              <w:rPr>
                <w:rFonts w:ascii="Calibri" w:eastAsia="Times New Roman" w:hAnsi="Calibri" w:cs="Calibri"/>
                <w:color w:val="000000"/>
              </w:rPr>
            </w:pPr>
            <w:r w:rsidRPr="00D21127">
              <w:rPr>
                <w:rFonts w:ascii="Calibri" w:eastAsia="Times New Roman" w:hAnsi="Calibri" w:cs="Calibri"/>
                <w:color w:val="000000"/>
              </w:rPr>
              <w:t>vulnerable to hacking</w:t>
            </w:r>
          </w:p>
          <w:p w14:paraId="29BF4596" w14:textId="77777777" w:rsidR="006E2EB6" w:rsidRPr="00D21127" w:rsidRDefault="006E2EB6" w:rsidP="000E6B3B">
            <w:pPr>
              <w:pStyle w:val="Listenabsatz"/>
              <w:numPr>
                <w:ilvl w:val="0"/>
                <w:numId w:val="1"/>
              </w:numPr>
              <w:spacing w:after="0" w:line="240" w:lineRule="auto"/>
              <w:rPr>
                <w:rFonts w:ascii="Calibri" w:eastAsia="Times New Roman" w:hAnsi="Calibri" w:cs="Calibri"/>
                <w:strike/>
                <w:color w:val="000000"/>
              </w:rPr>
            </w:pPr>
            <w:r w:rsidRPr="00D21127">
              <w:rPr>
                <w:rFonts w:ascii="Calibri" w:eastAsia="Times New Roman" w:hAnsi="Calibri" w:cs="Calibri"/>
                <w:color w:val="000000"/>
              </w:rPr>
              <w:t>misused for criminal activities such as burglary</w:t>
            </w:r>
          </w:p>
          <w:p w14:paraId="3195E3CE" w14:textId="77777777" w:rsidR="006E2EB6" w:rsidRDefault="006E2EB6" w:rsidP="000E6B3B">
            <w:pPr>
              <w:spacing w:after="0" w:line="240" w:lineRule="auto"/>
              <w:rPr>
                <w:rFonts w:ascii="Calibri" w:eastAsia="Times New Roman" w:hAnsi="Calibri" w:cs="Calibri"/>
                <w:strike/>
                <w:color w:val="000000"/>
              </w:rPr>
            </w:pPr>
          </w:p>
          <w:p w14:paraId="147BBD32" w14:textId="7172959C" w:rsidR="006E2EB6" w:rsidRPr="00D21127" w:rsidRDefault="006E2EB6" w:rsidP="000E6B3B">
            <w:pPr>
              <w:spacing w:after="0" w:line="240" w:lineRule="auto"/>
              <w:rPr>
                <w:rFonts w:ascii="Calibri" w:eastAsia="Times New Roman" w:hAnsi="Calibri" w:cs="Calibri"/>
                <w:color w:val="000000"/>
              </w:rPr>
            </w:pPr>
            <w:r w:rsidRPr="00D21127">
              <w:rPr>
                <w:rFonts w:ascii="Calibri" w:eastAsia="Times New Roman" w:hAnsi="Calibri" w:cs="Calibri"/>
                <w:color w:val="000000"/>
              </w:rPr>
              <w:t>guidelines like:</w:t>
            </w:r>
          </w:p>
          <w:p w14:paraId="2B02BB2B" w14:textId="53E26AF2" w:rsidR="006E2EB6" w:rsidRPr="00D21127" w:rsidRDefault="006E2EB6" w:rsidP="000E6B3B">
            <w:pPr>
              <w:pStyle w:val="Listenabsatz"/>
              <w:numPr>
                <w:ilvl w:val="0"/>
                <w:numId w:val="2"/>
              </w:numPr>
              <w:spacing w:after="0" w:line="240" w:lineRule="auto"/>
              <w:rPr>
                <w:rFonts w:ascii="Calibri" w:eastAsia="Times New Roman" w:hAnsi="Calibri" w:cs="Calibri"/>
                <w:color w:val="000000"/>
              </w:rPr>
            </w:pPr>
            <w:r w:rsidRPr="00D21127">
              <w:rPr>
                <w:rFonts w:ascii="Calibri" w:eastAsia="Times New Roman" w:hAnsi="Calibri" w:cs="Calibri"/>
                <w:color w:val="000000"/>
              </w:rPr>
              <w:t>Safety. There must be mechanisms (or opportunities for an operator) to control and limit a robot’s autonomy.</w:t>
            </w:r>
            <w:r w:rsidRPr="00D21127">
              <w:rPr>
                <w:rFonts w:ascii="Calibri" w:eastAsia="Times New Roman" w:hAnsi="Calibri" w:cs="Calibri"/>
                <w:color w:val="000000"/>
              </w:rPr>
              <w:tab/>
              <w:t xml:space="preserve"> Security. There must be a password or other keys to avoid inappropriate and illegal use of a robot.</w:t>
            </w:r>
          </w:p>
          <w:p w14:paraId="5D2DBA24" w14:textId="302DA7B2" w:rsidR="006E2EB6" w:rsidRPr="00D21127" w:rsidRDefault="006E2EB6" w:rsidP="000E6B3B">
            <w:pPr>
              <w:pStyle w:val="Listenabsatz"/>
              <w:numPr>
                <w:ilvl w:val="0"/>
                <w:numId w:val="2"/>
              </w:numPr>
              <w:spacing w:after="0" w:line="240" w:lineRule="auto"/>
              <w:rPr>
                <w:rFonts w:ascii="Calibri" w:eastAsia="Times New Roman" w:hAnsi="Calibri" w:cs="Calibri"/>
                <w:color w:val="000000"/>
              </w:rPr>
            </w:pPr>
            <w:r w:rsidRPr="00D21127">
              <w:rPr>
                <w:rFonts w:ascii="Calibri" w:eastAsia="Times New Roman" w:hAnsi="Calibri" w:cs="Calibri"/>
                <w:color w:val="000000"/>
              </w:rPr>
              <w:t xml:space="preserve">Traceability. As with aircraft, robots should have a “black box” to record and document their own behavior (Winfield and </w:t>
            </w:r>
            <w:proofErr w:type="spellStart"/>
            <w:r w:rsidRPr="00D21127">
              <w:rPr>
                <w:rFonts w:ascii="Calibri" w:eastAsia="Times New Roman" w:hAnsi="Calibri" w:cs="Calibri"/>
                <w:color w:val="000000"/>
              </w:rPr>
              <w:t>Jirotka</w:t>
            </w:r>
            <w:proofErr w:type="spellEnd"/>
            <w:r w:rsidRPr="00D21127">
              <w:rPr>
                <w:rFonts w:ascii="Calibri" w:eastAsia="Times New Roman" w:hAnsi="Calibri" w:cs="Calibri"/>
                <w:color w:val="000000"/>
              </w:rPr>
              <w:t>, 2017).</w:t>
            </w:r>
          </w:p>
          <w:p w14:paraId="7FE183FA" w14:textId="62873313" w:rsidR="006E2EB6" w:rsidRPr="00D21127" w:rsidRDefault="006E2EB6" w:rsidP="000E6B3B">
            <w:pPr>
              <w:pStyle w:val="Listenabsatz"/>
              <w:numPr>
                <w:ilvl w:val="0"/>
                <w:numId w:val="2"/>
              </w:numPr>
              <w:spacing w:after="0" w:line="240" w:lineRule="auto"/>
              <w:rPr>
                <w:rFonts w:ascii="Calibri" w:eastAsia="Times New Roman" w:hAnsi="Calibri" w:cs="Calibri"/>
                <w:color w:val="000000"/>
              </w:rPr>
            </w:pPr>
            <w:r w:rsidRPr="00D21127">
              <w:rPr>
                <w:rFonts w:ascii="Calibri" w:eastAsia="Times New Roman" w:hAnsi="Calibri" w:cs="Calibri"/>
                <w:color w:val="000000"/>
              </w:rPr>
              <w:t>Identifiability. Robots should have serial numbers and registration number similar to cars.</w:t>
            </w:r>
          </w:p>
          <w:p w14:paraId="0C20CCB1" w14:textId="5E1FAA9F" w:rsidR="006E2EB6" w:rsidRPr="00D21127" w:rsidRDefault="006E2EB6" w:rsidP="000E6B3B">
            <w:pPr>
              <w:pStyle w:val="Listenabsatz"/>
              <w:numPr>
                <w:ilvl w:val="0"/>
                <w:numId w:val="2"/>
              </w:numPr>
              <w:spacing w:after="0" w:line="240" w:lineRule="auto"/>
              <w:rPr>
                <w:rFonts w:ascii="Calibri" w:eastAsia="Times New Roman" w:hAnsi="Calibri" w:cs="Calibri"/>
                <w:color w:val="000000"/>
              </w:rPr>
            </w:pPr>
            <w:r w:rsidRPr="00D21127">
              <w:rPr>
                <w:rFonts w:ascii="Calibri" w:eastAsia="Times New Roman" w:hAnsi="Calibri" w:cs="Calibri"/>
                <w:color w:val="000000"/>
              </w:rPr>
              <w:t>Privacy policy. Software and hardware should be used to encrypt and password protect sensitive data that the robot needs to save.</w:t>
            </w:r>
          </w:p>
        </w:tc>
        <w:tc>
          <w:tcPr>
            <w:tcW w:w="397" w:type="dxa"/>
            <w:tcBorders>
              <w:top w:val="nil"/>
              <w:left w:val="nil"/>
              <w:bottom w:val="single" w:sz="4" w:space="0" w:color="auto"/>
              <w:right w:val="single" w:sz="4" w:space="0" w:color="auto"/>
            </w:tcBorders>
            <w:shd w:val="clear" w:color="auto" w:fill="auto"/>
            <w:noWrap/>
            <w:vAlign w:val="bottom"/>
            <w:hideMark/>
          </w:tcPr>
          <w:p w14:paraId="37BA57E0" w14:textId="49534171" w:rsidR="006E2EB6"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lastRenderedPageBreak/>
              <w:fldChar w:fldCharType="begin"/>
            </w:r>
            <w:r w:rsidR="003913CE">
              <w:rPr>
                <w:rFonts w:ascii="Calibri" w:eastAsia="Times New Roman" w:hAnsi="Calibri" w:cs="Calibri"/>
                <w:color w:val="000000"/>
              </w:rPr>
              <w:instrText xml:space="preserve"> ADDIN ZOTERO_ITEM CSL_CITATION {"citationID":"9DkqELkc","properties":{"formattedCitation":"(Torresen, 2018)","plainCitation":"(Torresen, 2018)","noteIndex":0},"citationItems":[{"id":12,"uris":["http://zotero.org/users/9728326/items/3AUHPT2H"],"itemData":{"id":12,"type":"article-journal","abstract":"In recent years, there has been increased attention on the possible impact of future robotics and AI systems. Prominent thinkers have publicly warned about the risk of a dystopian future when the complexity of these systems progresses further. These warnings stand in contrast to the current state-of-the-art of the robotics and AI technology. This article reviews work considering both the future potential of robotics and AI systems, and ethical considerations that need to be taken in order to avoid a dystopian future. References to recent initiatives to outline ethical guidelines for both the design of systems and how they should operate are included.","container-title":"Frontiers in Robotics and AI","ISSN":"2296-9144","page":"1-10","source":"Frontiers","title":"A Review of Future and Ethical Perspectives of Robotics and AI","volume":"4","author":[{"family":"Torresen","given":"Jim"}],"issued":{"date-parts":[["2018"]]}}}],"schema":"https://github.com/citation-style-language/schema/raw/master/csl-citation.json"} </w:instrText>
            </w:r>
            <w:r>
              <w:rPr>
                <w:rFonts w:ascii="Calibri" w:eastAsia="Times New Roman" w:hAnsi="Calibri" w:cs="Calibri"/>
                <w:color w:val="000000"/>
              </w:rPr>
              <w:fldChar w:fldCharType="separate"/>
            </w:r>
            <w:r w:rsidRPr="00D21127">
              <w:rPr>
                <w:rFonts w:ascii="Calibri" w:hAnsi="Calibri" w:cs="Calibri"/>
              </w:rPr>
              <w:t>(Torresen, 2018)</w:t>
            </w:r>
            <w:r>
              <w:rPr>
                <w:rFonts w:ascii="Calibri" w:eastAsia="Times New Roman" w:hAnsi="Calibri" w:cs="Calibri"/>
                <w:color w:val="000000"/>
              </w:rPr>
              <w:fldChar w:fldCharType="end"/>
            </w:r>
          </w:p>
          <w:p w14:paraId="78933352" w14:textId="77777777" w:rsidR="006E2EB6" w:rsidRDefault="006E2EB6" w:rsidP="000E6B3B">
            <w:pPr>
              <w:spacing w:after="0" w:line="240" w:lineRule="auto"/>
              <w:rPr>
                <w:rFonts w:ascii="Calibri" w:eastAsia="Times New Roman" w:hAnsi="Calibri" w:cs="Calibri"/>
                <w:color w:val="000000"/>
              </w:rPr>
            </w:pPr>
            <w:proofErr w:type="spellStart"/>
            <w:r w:rsidRPr="00F350B6">
              <w:rPr>
                <w:rFonts w:ascii="Calibri" w:eastAsia="Times New Roman" w:hAnsi="Calibri" w:cs="Calibri"/>
                <w:color w:val="000000"/>
              </w:rPr>
              <w:t>Nocentini</w:t>
            </w:r>
            <w:proofErr w:type="spellEnd"/>
            <w:r w:rsidRPr="00F350B6">
              <w:rPr>
                <w:rFonts w:ascii="Calibri" w:eastAsia="Times New Roman" w:hAnsi="Calibri" w:cs="Calibri"/>
                <w:color w:val="000000"/>
              </w:rPr>
              <w:t>, 2019</w:t>
            </w:r>
          </w:p>
          <w:p w14:paraId="4224D5F0" w14:textId="77777777" w:rsidR="006E2EB6" w:rsidRDefault="006E2EB6" w:rsidP="000E6B3B">
            <w:pPr>
              <w:spacing w:after="0" w:line="240" w:lineRule="auto"/>
              <w:rPr>
                <w:rFonts w:ascii="Calibri" w:eastAsia="Times New Roman" w:hAnsi="Calibri" w:cs="Calibri"/>
                <w:color w:val="000000"/>
              </w:rPr>
            </w:pPr>
          </w:p>
          <w:p w14:paraId="61596476" w14:textId="1A30297D" w:rsidR="006E2EB6" w:rsidRPr="00CD5DB0"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t>Graaf, 2015</w:t>
            </w:r>
          </w:p>
        </w:tc>
      </w:tr>
      <w:tr w:rsidR="006E2EB6" w:rsidRPr="00CD5DB0" w14:paraId="223D04A9" w14:textId="77777777" w:rsidTr="005379E1">
        <w:trPr>
          <w:trHeight w:val="337"/>
        </w:trPr>
        <w:tc>
          <w:tcPr>
            <w:tcW w:w="657" w:type="dxa"/>
            <w:tcBorders>
              <w:top w:val="nil"/>
              <w:left w:val="single" w:sz="4" w:space="0" w:color="auto"/>
              <w:bottom w:val="single" w:sz="4" w:space="0" w:color="auto"/>
              <w:right w:val="single" w:sz="4" w:space="0" w:color="auto"/>
            </w:tcBorders>
            <w:shd w:val="clear" w:color="auto" w:fill="auto"/>
            <w:noWrap/>
            <w:vAlign w:val="bottom"/>
            <w:hideMark/>
          </w:tcPr>
          <w:p w14:paraId="09AEE3B2" w14:textId="2DE33EE1" w:rsidR="006E2EB6" w:rsidRPr="00CD5DB0" w:rsidRDefault="006E2EB6" w:rsidP="000E6B3B">
            <w:pPr>
              <w:spacing w:after="0" w:line="240" w:lineRule="auto"/>
              <w:rPr>
                <w:rFonts w:ascii="Calibri" w:eastAsia="Times New Roman" w:hAnsi="Calibri" w:cs="Calibri"/>
                <w:color w:val="000000"/>
              </w:rPr>
            </w:pPr>
          </w:p>
        </w:tc>
        <w:tc>
          <w:tcPr>
            <w:tcW w:w="717" w:type="dxa"/>
            <w:tcBorders>
              <w:top w:val="nil"/>
              <w:left w:val="nil"/>
              <w:bottom w:val="single" w:sz="4" w:space="0" w:color="auto"/>
              <w:right w:val="single" w:sz="4" w:space="0" w:color="auto"/>
            </w:tcBorders>
            <w:shd w:val="clear" w:color="auto" w:fill="auto"/>
            <w:noWrap/>
            <w:vAlign w:val="bottom"/>
          </w:tcPr>
          <w:p w14:paraId="1561C83B" w14:textId="564587E7" w:rsidR="006E2EB6" w:rsidRPr="00CD5DB0" w:rsidRDefault="006E2EB6" w:rsidP="000E6B3B">
            <w:pPr>
              <w:spacing w:after="0" w:line="240" w:lineRule="auto"/>
              <w:rPr>
                <w:rFonts w:ascii="Calibri" w:eastAsia="Times New Roman" w:hAnsi="Calibri" w:cs="Calibri"/>
                <w:color w:val="000000"/>
              </w:rPr>
            </w:pPr>
          </w:p>
        </w:tc>
        <w:tc>
          <w:tcPr>
            <w:tcW w:w="937" w:type="dxa"/>
            <w:tcBorders>
              <w:top w:val="nil"/>
              <w:left w:val="nil"/>
              <w:bottom w:val="single" w:sz="4" w:space="0" w:color="auto"/>
              <w:right w:val="single" w:sz="4" w:space="0" w:color="auto"/>
            </w:tcBorders>
            <w:shd w:val="clear" w:color="auto" w:fill="auto"/>
            <w:noWrap/>
            <w:vAlign w:val="bottom"/>
          </w:tcPr>
          <w:p w14:paraId="634B4B7C" w14:textId="11DFEAF6" w:rsidR="006E2EB6" w:rsidRPr="00CD5DB0" w:rsidRDefault="006E2EB6" w:rsidP="000E6B3B">
            <w:pPr>
              <w:spacing w:after="0" w:line="240" w:lineRule="auto"/>
              <w:rPr>
                <w:rFonts w:ascii="Calibri" w:eastAsia="Times New Roman" w:hAnsi="Calibri" w:cs="Calibri"/>
                <w:color w:val="000000"/>
              </w:rPr>
            </w:pPr>
          </w:p>
        </w:tc>
        <w:tc>
          <w:tcPr>
            <w:tcW w:w="920" w:type="dxa"/>
            <w:tcBorders>
              <w:top w:val="nil"/>
              <w:left w:val="nil"/>
              <w:bottom w:val="single" w:sz="4" w:space="0" w:color="auto"/>
              <w:right w:val="single" w:sz="4" w:space="0" w:color="auto"/>
            </w:tcBorders>
            <w:shd w:val="clear" w:color="auto" w:fill="auto"/>
            <w:noWrap/>
            <w:vAlign w:val="bottom"/>
            <w:hideMark/>
          </w:tcPr>
          <w:p w14:paraId="5A9BBBE5" w14:textId="0E89C2A8" w:rsidR="006E2EB6" w:rsidRPr="00CD5DB0" w:rsidRDefault="006E2EB6" w:rsidP="000E6B3B">
            <w:pPr>
              <w:spacing w:after="0" w:line="240" w:lineRule="auto"/>
              <w:rPr>
                <w:rFonts w:ascii="Calibri" w:eastAsia="Times New Roman" w:hAnsi="Calibri" w:cs="Calibri"/>
                <w:color w:val="000000"/>
              </w:rPr>
            </w:pPr>
          </w:p>
        </w:tc>
        <w:tc>
          <w:tcPr>
            <w:tcW w:w="397" w:type="dxa"/>
            <w:tcBorders>
              <w:top w:val="nil"/>
              <w:left w:val="nil"/>
              <w:bottom w:val="single" w:sz="4" w:space="0" w:color="auto"/>
              <w:right w:val="single" w:sz="4" w:space="0" w:color="auto"/>
            </w:tcBorders>
            <w:shd w:val="clear" w:color="auto" w:fill="auto"/>
            <w:noWrap/>
            <w:vAlign w:val="bottom"/>
            <w:hideMark/>
          </w:tcPr>
          <w:p w14:paraId="238436F4" w14:textId="55FD6140" w:rsidR="006E2EB6" w:rsidRPr="00CD5DB0" w:rsidRDefault="006E2EB6" w:rsidP="000E6B3B">
            <w:pPr>
              <w:spacing w:after="0" w:line="240" w:lineRule="auto"/>
              <w:rPr>
                <w:rFonts w:ascii="Calibri" w:eastAsia="Times New Roman" w:hAnsi="Calibri" w:cs="Calibri"/>
                <w:color w:val="000000"/>
              </w:rPr>
            </w:pPr>
          </w:p>
        </w:tc>
      </w:tr>
      <w:tr w:rsidR="006E2EB6" w:rsidRPr="00CD5DB0" w14:paraId="01718462" w14:textId="77777777" w:rsidTr="005379E1">
        <w:trPr>
          <w:trHeight w:val="337"/>
        </w:trPr>
        <w:tc>
          <w:tcPr>
            <w:tcW w:w="657" w:type="dxa"/>
            <w:tcBorders>
              <w:top w:val="nil"/>
              <w:left w:val="single" w:sz="4" w:space="0" w:color="auto"/>
              <w:bottom w:val="single" w:sz="4" w:space="0" w:color="auto"/>
              <w:right w:val="single" w:sz="4" w:space="0" w:color="auto"/>
            </w:tcBorders>
            <w:shd w:val="clear" w:color="auto" w:fill="auto"/>
            <w:noWrap/>
            <w:vAlign w:val="bottom"/>
            <w:hideMark/>
          </w:tcPr>
          <w:p w14:paraId="19E88EF4" w14:textId="7488B342" w:rsidR="006E2EB6" w:rsidRPr="00CD5DB0" w:rsidRDefault="006E2EB6" w:rsidP="000E6B3B">
            <w:pPr>
              <w:spacing w:after="0" w:line="240" w:lineRule="auto"/>
              <w:rPr>
                <w:rFonts w:ascii="Calibri" w:eastAsia="Times New Roman" w:hAnsi="Calibri" w:cs="Calibri"/>
                <w:color w:val="000000"/>
              </w:rPr>
            </w:pPr>
          </w:p>
        </w:tc>
        <w:tc>
          <w:tcPr>
            <w:tcW w:w="717" w:type="dxa"/>
            <w:tcBorders>
              <w:top w:val="nil"/>
              <w:left w:val="nil"/>
              <w:bottom w:val="single" w:sz="4" w:space="0" w:color="auto"/>
              <w:right w:val="single" w:sz="4" w:space="0" w:color="auto"/>
            </w:tcBorders>
            <w:shd w:val="clear" w:color="auto" w:fill="auto"/>
            <w:noWrap/>
            <w:vAlign w:val="bottom"/>
            <w:hideMark/>
          </w:tcPr>
          <w:p w14:paraId="09C0EC07" w14:textId="3B51D11B" w:rsidR="006E2EB6" w:rsidRPr="00CD5DB0" w:rsidRDefault="006E2EB6" w:rsidP="000E6B3B">
            <w:pPr>
              <w:spacing w:after="0" w:line="240" w:lineRule="auto"/>
              <w:rPr>
                <w:rFonts w:ascii="Calibri" w:eastAsia="Times New Roman" w:hAnsi="Calibri" w:cs="Calibri"/>
                <w:color w:val="000000"/>
              </w:rPr>
            </w:pPr>
          </w:p>
        </w:tc>
        <w:tc>
          <w:tcPr>
            <w:tcW w:w="937" w:type="dxa"/>
            <w:tcBorders>
              <w:top w:val="nil"/>
              <w:left w:val="nil"/>
              <w:bottom w:val="single" w:sz="4" w:space="0" w:color="auto"/>
              <w:right w:val="single" w:sz="4" w:space="0" w:color="auto"/>
            </w:tcBorders>
            <w:shd w:val="clear" w:color="auto" w:fill="auto"/>
            <w:noWrap/>
            <w:vAlign w:val="bottom"/>
            <w:hideMark/>
          </w:tcPr>
          <w:p w14:paraId="492B83A9" w14:textId="4CCFC276" w:rsidR="006E2EB6" w:rsidRPr="00CD5DB0" w:rsidRDefault="006E2EB6" w:rsidP="000E6B3B">
            <w:pPr>
              <w:spacing w:after="0" w:line="240" w:lineRule="auto"/>
              <w:rPr>
                <w:rFonts w:ascii="Calibri" w:eastAsia="Times New Roman" w:hAnsi="Calibri" w:cs="Calibri"/>
                <w:color w:val="000000"/>
              </w:rPr>
            </w:pPr>
          </w:p>
        </w:tc>
        <w:tc>
          <w:tcPr>
            <w:tcW w:w="920" w:type="dxa"/>
            <w:tcBorders>
              <w:top w:val="nil"/>
              <w:left w:val="nil"/>
              <w:bottom w:val="single" w:sz="4" w:space="0" w:color="auto"/>
              <w:right w:val="single" w:sz="4" w:space="0" w:color="auto"/>
            </w:tcBorders>
            <w:shd w:val="clear" w:color="auto" w:fill="auto"/>
            <w:noWrap/>
            <w:vAlign w:val="bottom"/>
            <w:hideMark/>
          </w:tcPr>
          <w:p w14:paraId="2566D04D" w14:textId="596417E9" w:rsidR="006E2EB6" w:rsidRPr="00CD5DB0" w:rsidRDefault="006E2EB6" w:rsidP="000E6B3B">
            <w:pPr>
              <w:spacing w:after="0" w:line="240" w:lineRule="auto"/>
              <w:rPr>
                <w:rFonts w:ascii="Calibri" w:eastAsia="Times New Roman" w:hAnsi="Calibri" w:cs="Calibri"/>
                <w:color w:val="000000"/>
              </w:rPr>
            </w:pPr>
          </w:p>
        </w:tc>
        <w:tc>
          <w:tcPr>
            <w:tcW w:w="397" w:type="dxa"/>
            <w:tcBorders>
              <w:top w:val="nil"/>
              <w:left w:val="nil"/>
              <w:bottom w:val="single" w:sz="4" w:space="0" w:color="auto"/>
              <w:right w:val="single" w:sz="4" w:space="0" w:color="auto"/>
            </w:tcBorders>
            <w:shd w:val="clear" w:color="auto" w:fill="auto"/>
            <w:noWrap/>
            <w:vAlign w:val="bottom"/>
            <w:hideMark/>
          </w:tcPr>
          <w:p w14:paraId="7451CEA5" w14:textId="6FF626D3" w:rsidR="006E2EB6" w:rsidRPr="00CD5DB0" w:rsidRDefault="006E2EB6" w:rsidP="000E6B3B">
            <w:pPr>
              <w:spacing w:after="0" w:line="240" w:lineRule="auto"/>
              <w:rPr>
                <w:rFonts w:ascii="Calibri" w:eastAsia="Times New Roman" w:hAnsi="Calibri" w:cs="Calibri"/>
                <w:color w:val="000000"/>
              </w:rPr>
            </w:pPr>
          </w:p>
        </w:tc>
      </w:tr>
      <w:tr w:rsidR="006E2EB6" w:rsidRPr="00CD5DB0" w14:paraId="73856268" w14:textId="77777777" w:rsidTr="005379E1">
        <w:trPr>
          <w:trHeight w:val="337"/>
        </w:trPr>
        <w:tc>
          <w:tcPr>
            <w:tcW w:w="657" w:type="dxa"/>
            <w:tcBorders>
              <w:top w:val="nil"/>
              <w:left w:val="single" w:sz="4" w:space="0" w:color="auto"/>
              <w:bottom w:val="single" w:sz="4" w:space="0" w:color="auto"/>
              <w:right w:val="single" w:sz="4" w:space="0" w:color="auto"/>
            </w:tcBorders>
            <w:shd w:val="clear" w:color="auto" w:fill="auto"/>
            <w:noWrap/>
            <w:vAlign w:val="bottom"/>
            <w:hideMark/>
          </w:tcPr>
          <w:p w14:paraId="7AF06190" w14:textId="513C5D0B" w:rsidR="006E2EB6" w:rsidRPr="00CD5DB0" w:rsidRDefault="006E2EB6" w:rsidP="000E6B3B">
            <w:pPr>
              <w:spacing w:after="0" w:line="240" w:lineRule="auto"/>
              <w:rPr>
                <w:rFonts w:ascii="Calibri" w:eastAsia="Times New Roman" w:hAnsi="Calibri" w:cs="Calibri"/>
                <w:color w:val="000000"/>
              </w:rPr>
            </w:pPr>
          </w:p>
        </w:tc>
        <w:tc>
          <w:tcPr>
            <w:tcW w:w="717" w:type="dxa"/>
            <w:tcBorders>
              <w:top w:val="nil"/>
              <w:left w:val="nil"/>
              <w:bottom w:val="single" w:sz="4" w:space="0" w:color="auto"/>
              <w:right w:val="single" w:sz="4" w:space="0" w:color="auto"/>
            </w:tcBorders>
            <w:shd w:val="clear" w:color="auto" w:fill="auto"/>
            <w:noWrap/>
            <w:vAlign w:val="bottom"/>
            <w:hideMark/>
          </w:tcPr>
          <w:p w14:paraId="72DBD9D5" w14:textId="13CA5A85" w:rsidR="006E2EB6" w:rsidRPr="00CD5DB0" w:rsidRDefault="006E2EB6" w:rsidP="000E6B3B">
            <w:pPr>
              <w:spacing w:after="0" w:line="240" w:lineRule="auto"/>
              <w:rPr>
                <w:rFonts w:ascii="Calibri" w:eastAsia="Times New Roman" w:hAnsi="Calibri" w:cs="Calibri"/>
                <w:color w:val="000000"/>
              </w:rPr>
            </w:pPr>
          </w:p>
        </w:tc>
        <w:tc>
          <w:tcPr>
            <w:tcW w:w="937" w:type="dxa"/>
            <w:tcBorders>
              <w:top w:val="nil"/>
              <w:left w:val="nil"/>
              <w:bottom w:val="single" w:sz="4" w:space="0" w:color="auto"/>
              <w:right w:val="single" w:sz="4" w:space="0" w:color="auto"/>
            </w:tcBorders>
            <w:shd w:val="clear" w:color="auto" w:fill="auto"/>
            <w:noWrap/>
            <w:vAlign w:val="bottom"/>
            <w:hideMark/>
          </w:tcPr>
          <w:p w14:paraId="7740A3CE" w14:textId="54FF6CE4" w:rsidR="006E2EB6" w:rsidRPr="00CD5DB0" w:rsidRDefault="006E2EB6" w:rsidP="000E6B3B">
            <w:pPr>
              <w:spacing w:after="0" w:line="240" w:lineRule="auto"/>
              <w:rPr>
                <w:rFonts w:ascii="Calibri" w:eastAsia="Times New Roman" w:hAnsi="Calibri" w:cs="Calibri"/>
                <w:color w:val="000000"/>
              </w:rPr>
            </w:pPr>
          </w:p>
        </w:tc>
        <w:tc>
          <w:tcPr>
            <w:tcW w:w="920" w:type="dxa"/>
            <w:tcBorders>
              <w:top w:val="nil"/>
              <w:left w:val="nil"/>
              <w:bottom w:val="single" w:sz="4" w:space="0" w:color="auto"/>
              <w:right w:val="single" w:sz="4" w:space="0" w:color="auto"/>
            </w:tcBorders>
            <w:shd w:val="clear" w:color="auto" w:fill="auto"/>
            <w:noWrap/>
            <w:vAlign w:val="bottom"/>
            <w:hideMark/>
          </w:tcPr>
          <w:p w14:paraId="05D9178A" w14:textId="66015917" w:rsidR="006E2EB6" w:rsidRPr="00CD5DB0" w:rsidRDefault="006E2EB6" w:rsidP="000E6B3B">
            <w:pPr>
              <w:spacing w:after="0" w:line="240" w:lineRule="auto"/>
              <w:rPr>
                <w:rFonts w:ascii="Calibri" w:eastAsia="Times New Roman" w:hAnsi="Calibri" w:cs="Calibri"/>
                <w:color w:val="000000"/>
              </w:rPr>
            </w:pPr>
          </w:p>
        </w:tc>
        <w:tc>
          <w:tcPr>
            <w:tcW w:w="397" w:type="dxa"/>
            <w:tcBorders>
              <w:top w:val="nil"/>
              <w:left w:val="nil"/>
              <w:bottom w:val="single" w:sz="4" w:space="0" w:color="auto"/>
              <w:right w:val="single" w:sz="4" w:space="0" w:color="auto"/>
            </w:tcBorders>
            <w:shd w:val="clear" w:color="auto" w:fill="auto"/>
            <w:noWrap/>
            <w:vAlign w:val="bottom"/>
            <w:hideMark/>
          </w:tcPr>
          <w:p w14:paraId="7468CCCA" w14:textId="5CC3C7A2" w:rsidR="006E2EB6" w:rsidRPr="00CD5DB0" w:rsidRDefault="006E2EB6" w:rsidP="000E6B3B">
            <w:pPr>
              <w:spacing w:after="0" w:line="240" w:lineRule="auto"/>
              <w:rPr>
                <w:rFonts w:ascii="Calibri" w:eastAsia="Times New Roman" w:hAnsi="Calibri" w:cs="Calibri"/>
                <w:color w:val="000000"/>
              </w:rPr>
            </w:pPr>
          </w:p>
        </w:tc>
      </w:tr>
      <w:tr w:rsidR="006E2EB6" w:rsidRPr="00CD5DB0" w14:paraId="4BEFE28E" w14:textId="77777777" w:rsidTr="005379E1">
        <w:trPr>
          <w:trHeight w:val="337"/>
        </w:trPr>
        <w:tc>
          <w:tcPr>
            <w:tcW w:w="657" w:type="dxa"/>
            <w:tcBorders>
              <w:top w:val="nil"/>
              <w:left w:val="single" w:sz="4" w:space="0" w:color="auto"/>
              <w:bottom w:val="single" w:sz="4" w:space="0" w:color="auto"/>
              <w:right w:val="single" w:sz="4" w:space="0" w:color="auto"/>
            </w:tcBorders>
            <w:shd w:val="clear" w:color="auto" w:fill="auto"/>
            <w:noWrap/>
            <w:vAlign w:val="bottom"/>
            <w:hideMark/>
          </w:tcPr>
          <w:p w14:paraId="5F1D27E4" w14:textId="5DCE6A7E" w:rsidR="006E2EB6" w:rsidRPr="00CD5DB0" w:rsidRDefault="006E2EB6" w:rsidP="000E6B3B">
            <w:pPr>
              <w:spacing w:after="0" w:line="240" w:lineRule="auto"/>
              <w:rPr>
                <w:rFonts w:ascii="Calibri" w:eastAsia="Times New Roman" w:hAnsi="Calibri" w:cs="Calibri"/>
                <w:color w:val="000000"/>
              </w:rPr>
            </w:pPr>
          </w:p>
        </w:tc>
        <w:tc>
          <w:tcPr>
            <w:tcW w:w="717" w:type="dxa"/>
            <w:tcBorders>
              <w:top w:val="nil"/>
              <w:left w:val="nil"/>
              <w:bottom w:val="single" w:sz="4" w:space="0" w:color="auto"/>
              <w:right w:val="single" w:sz="4" w:space="0" w:color="auto"/>
            </w:tcBorders>
            <w:shd w:val="clear" w:color="auto" w:fill="auto"/>
            <w:noWrap/>
            <w:vAlign w:val="bottom"/>
            <w:hideMark/>
          </w:tcPr>
          <w:p w14:paraId="7C903642" w14:textId="52D8390A" w:rsidR="006E2EB6" w:rsidRPr="00CD5DB0" w:rsidRDefault="006E2EB6" w:rsidP="000E6B3B">
            <w:pPr>
              <w:spacing w:after="0" w:line="240" w:lineRule="auto"/>
              <w:rPr>
                <w:rFonts w:ascii="Calibri" w:eastAsia="Times New Roman" w:hAnsi="Calibri" w:cs="Calibri"/>
                <w:color w:val="000000"/>
              </w:rPr>
            </w:pPr>
          </w:p>
        </w:tc>
        <w:tc>
          <w:tcPr>
            <w:tcW w:w="937" w:type="dxa"/>
            <w:tcBorders>
              <w:top w:val="nil"/>
              <w:left w:val="nil"/>
              <w:bottom w:val="single" w:sz="4" w:space="0" w:color="auto"/>
              <w:right w:val="single" w:sz="4" w:space="0" w:color="auto"/>
            </w:tcBorders>
            <w:shd w:val="clear" w:color="auto" w:fill="auto"/>
            <w:noWrap/>
            <w:vAlign w:val="bottom"/>
            <w:hideMark/>
          </w:tcPr>
          <w:p w14:paraId="437E796A" w14:textId="4C112998" w:rsidR="006E2EB6" w:rsidRPr="00CD5DB0" w:rsidRDefault="006E2EB6" w:rsidP="000E6B3B">
            <w:pPr>
              <w:spacing w:after="0" w:line="240" w:lineRule="auto"/>
              <w:rPr>
                <w:rFonts w:ascii="Calibri" w:eastAsia="Times New Roman" w:hAnsi="Calibri" w:cs="Calibri"/>
                <w:color w:val="000000"/>
              </w:rPr>
            </w:pPr>
          </w:p>
        </w:tc>
        <w:tc>
          <w:tcPr>
            <w:tcW w:w="920" w:type="dxa"/>
            <w:tcBorders>
              <w:top w:val="nil"/>
              <w:left w:val="nil"/>
              <w:bottom w:val="single" w:sz="4" w:space="0" w:color="auto"/>
              <w:right w:val="single" w:sz="4" w:space="0" w:color="auto"/>
            </w:tcBorders>
            <w:shd w:val="clear" w:color="auto" w:fill="auto"/>
            <w:noWrap/>
            <w:vAlign w:val="bottom"/>
            <w:hideMark/>
          </w:tcPr>
          <w:p w14:paraId="66049FA9" w14:textId="49759AD0" w:rsidR="006E2EB6" w:rsidRPr="00CD5DB0" w:rsidRDefault="006E2EB6" w:rsidP="000E6B3B">
            <w:pPr>
              <w:spacing w:after="0" w:line="240" w:lineRule="auto"/>
              <w:rPr>
                <w:rFonts w:ascii="Calibri" w:eastAsia="Times New Roman" w:hAnsi="Calibri" w:cs="Calibri"/>
                <w:color w:val="000000"/>
              </w:rPr>
            </w:pPr>
          </w:p>
        </w:tc>
        <w:tc>
          <w:tcPr>
            <w:tcW w:w="397" w:type="dxa"/>
            <w:tcBorders>
              <w:top w:val="nil"/>
              <w:left w:val="nil"/>
              <w:bottom w:val="single" w:sz="4" w:space="0" w:color="auto"/>
              <w:right w:val="single" w:sz="4" w:space="0" w:color="auto"/>
            </w:tcBorders>
            <w:shd w:val="clear" w:color="auto" w:fill="auto"/>
            <w:noWrap/>
            <w:vAlign w:val="bottom"/>
            <w:hideMark/>
          </w:tcPr>
          <w:p w14:paraId="5A6E1386" w14:textId="3FC0FB4C" w:rsidR="006E2EB6" w:rsidRPr="00CD5DB0" w:rsidRDefault="006E2EB6" w:rsidP="000E6B3B">
            <w:pPr>
              <w:spacing w:after="0" w:line="240" w:lineRule="auto"/>
              <w:rPr>
                <w:rFonts w:ascii="Calibri" w:eastAsia="Times New Roman" w:hAnsi="Calibri" w:cs="Calibri"/>
                <w:color w:val="000000"/>
              </w:rPr>
            </w:pPr>
          </w:p>
        </w:tc>
      </w:tr>
      <w:tr w:rsidR="006E2EB6" w:rsidRPr="00CD5DB0" w14:paraId="05EE8D1D" w14:textId="77777777" w:rsidTr="005379E1">
        <w:trPr>
          <w:trHeight w:val="337"/>
        </w:trPr>
        <w:tc>
          <w:tcPr>
            <w:tcW w:w="657" w:type="dxa"/>
            <w:tcBorders>
              <w:top w:val="nil"/>
              <w:left w:val="single" w:sz="4" w:space="0" w:color="auto"/>
              <w:bottom w:val="single" w:sz="4" w:space="0" w:color="auto"/>
              <w:right w:val="single" w:sz="4" w:space="0" w:color="auto"/>
            </w:tcBorders>
            <w:shd w:val="clear" w:color="auto" w:fill="auto"/>
            <w:noWrap/>
            <w:vAlign w:val="bottom"/>
            <w:hideMark/>
          </w:tcPr>
          <w:p w14:paraId="4CD34A7C" w14:textId="6975755D" w:rsidR="006E2EB6" w:rsidRPr="00CD5DB0" w:rsidRDefault="006E2EB6" w:rsidP="000E6B3B">
            <w:pPr>
              <w:spacing w:after="0" w:line="240" w:lineRule="auto"/>
              <w:rPr>
                <w:rFonts w:ascii="Calibri" w:eastAsia="Times New Roman" w:hAnsi="Calibri" w:cs="Calibri"/>
                <w:color w:val="000000"/>
              </w:rPr>
            </w:pPr>
          </w:p>
        </w:tc>
        <w:tc>
          <w:tcPr>
            <w:tcW w:w="717" w:type="dxa"/>
            <w:tcBorders>
              <w:top w:val="nil"/>
              <w:left w:val="nil"/>
              <w:bottom w:val="single" w:sz="4" w:space="0" w:color="auto"/>
              <w:right w:val="single" w:sz="4" w:space="0" w:color="auto"/>
            </w:tcBorders>
            <w:shd w:val="clear" w:color="auto" w:fill="auto"/>
            <w:noWrap/>
            <w:vAlign w:val="bottom"/>
            <w:hideMark/>
          </w:tcPr>
          <w:p w14:paraId="60DD5C46" w14:textId="5A245A0F" w:rsidR="006E2EB6" w:rsidRPr="00CD5DB0" w:rsidRDefault="006E2EB6" w:rsidP="000E6B3B">
            <w:pPr>
              <w:spacing w:after="0" w:line="240" w:lineRule="auto"/>
              <w:rPr>
                <w:rFonts w:ascii="Calibri" w:eastAsia="Times New Roman" w:hAnsi="Calibri" w:cs="Calibri"/>
                <w:color w:val="000000"/>
              </w:rPr>
            </w:pPr>
          </w:p>
        </w:tc>
        <w:tc>
          <w:tcPr>
            <w:tcW w:w="937" w:type="dxa"/>
            <w:tcBorders>
              <w:top w:val="nil"/>
              <w:left w:val="nil"/>
              <w:bottom w:val="single" w:sz="4" w:space="0" w:color="auto"/>
              <w:right w:val="single" w:sz="4" w:space="0" w:color="auto"/>
            </w:tcBorders>
            <w:shd w:val="clear" w:color="auto" w:fill="auto"/>
            <w:noWrap/>
            <w:vAlign w:val="bottom"/>
            <w:hideMark/>
          </w:tcPr>
          <w:p w14:paraId="2729D27B" w14:textId="3F9FD328" w:rsidR="006E2EB6" w:rsidRPr="00CD5DB0" w:rsidRDefault="006E2EB6" w:rsidP="000E6B3B">
            <w:pPr>
              <w:spacing w:after="0" w:line="240" w:lineRule="auto"/>
              <w:rPr>
                <w:rFonts w:ascii="Calibri" w:eastAsia="Times New Roman" w:hAnsi="Calibri" w:cs="Calibri"/>
                <w:color w:val="000000"/>
              </w:rPr>
            </w:pPr>
          </w:p>
        </w:tc>
        <w:tc>
          <w:tcPr>
            <w:tcW w:w="920" w:type="dxa"/>
            <w:tcBorders>
              <w:top w:val="nil"/>
              <w:left w:val="nil"/>
              <w:bottom w:val="single" w:sz="4" w:space="0" w:color="auto"/>
              <w:right w:val="single" w:sz="4" w:space="0" w:color="auto"/>
            </w:tcBorders>
            <w:shd w:val="clear" w:color="auto" w:fill="auto"/>
            <w:noWrap/>
            <w:vAlign w:val="bottom"/>
            <w:hideMark/>
          </w:tcPr>
          <w:p w14:paraId="0A7C857D" w14:textId="717479F9" w:rsidR="006E2EB6" w:rsidRPr="00CD5DB0" w:rsidRDefault="006E2EB6" w:rsidP="000E6B3B">
            <w:pPr>
              <w:spacing w:after="0" w:line="240" w:lineRule="auto"/>
              <w:rPr>
                <w:rFonts w:ascii="Calibri" w:eastAsia="Times New Roman" w:hAnsi="Calibri" w:cs="Calibri"/>
                <w:color w:val="000000"/>
              </w:rPr>
            </w:pPr>
          </w:p>
        </w:tc>
        <w:tc>
          <w:tcPr>
            <w:tcW w:w="397" w:type="dxa"/>
            <w:tcBorders>
              <w:top w:val="nil"/>
              <w:left w:val="nil"/>
              <w:bottom w:val="single" w:sz="4" w:space="0" w:color="auto"/>
              <w:right w:val="single" w:sz="4" w:space="0" w:color="auto"/>
            </w:tcBorders>
            <w:shd w:val="clear" w:color="auto" w:fill="auto"/>
            <w:noWrap/>
            <w:vAlign w:val="bottom"/>
            <w:hideMark/>
          </w:tcPr>
          <w:p w14:paraId="6619C6DA" w14:textId="1C783A7F" w:rsidR="006E2EB6" w:rsidRPr="00CD5DB0" w:rsidRDefault="006E2EB6" w:rsidP="000E6B3B">
            <w:pPr>
              <w:spacing w:after="0" w:line="240" w:lineRule="auto"/>
              <w:rPr>
                <w:rFonts w:ascii="Calibri" w:eastAsia="Times New Roman" w:hAnsi="Calibri" w:cs="Calibri"/>
                <w:color w:val="000000"/>
              </w:rPr>
            </w:pPr>
          </w:p>
        </w:tc>
      </w:tr>
      <w:tr w:rsidR="006E2EB6" w:rsidRPr="00CD5DB0" w14:paraId="3D78A9BF" w14:textId="77777777" w:rsidTr="005379E1">
        <w:trPr>
          <w:trHeight w:val="337"/>
        </w:trPr>
        <w:tc>
          <w:tcPr>
            <w:tcW w:w="657" w:type="dxa"/>
            <w:tcBorders>
              <w:top w:val="nil"/>
              <w:left w:val="single" w:sz="4" w:space="0" w:color="auto"/>
              <w:bottom w:val="single" w:sz="4" w:space="0" w:color="auto"/>
              <w:right w:val="single" w:sz="4" w:space="0" w:color="auto"/>
            </w:tcBorders>
            <w:shd w:val="clear" w:color="auto" w:fill="auto"/>
            <w:noWrap/>
            <w:vAlign w:val="bottom"/>
            <w:hideMark/>
          </w:tcPr>
          <w:p w14:paraId="2BA844F0" w14:textId="77BF50D1" w:rsidR="006E2EB6" w:rsidRPr="00CD5DB0" w:rsidRDefault="006E2EB6" w:rsidP="000E6B3B">
            <w:pPr>
              <w:spacing w:after="0" w:line="240" w:lineRule="auto"/>
              <w:rPr>
                <w:rFonts w:ascii="Calibri" w:eastAsia="Times New Roman" w:hAnsi="Calibri" w:cs="Calibri"/>
                <w:color w:val="000000"/>
              </w:rPr>
            </w:pPr>
          </w:p>
        </w:tc>
        <w:tc>
          <w:tcPr>
            <w:tcW w:w="717" w:type="dxa"/>
            <w:tcBorders>
              <w:top w:val="nil"/>
              <w:left w:val="nil"/>
              <w:bottom w:val="single" w:sz="4" w:space="0" w:color="auto"/>
              <w:right w:val="single" w:sz="4" w:space="0" w:color="auto"/>
            </w:tcBorders>
            <w:shd w:val="clear" w:color="auto" w:fill="auto"/>
            <w:noWrap/>
            <w:vAlign w:val="bottom"/>
            <w:hideMark/>
          </w:tcPr>
          <w:p w14:paraId="716975E3" w14:textId="018C57DE" w:rsidR="006E2EB6" w:rsidRPr="00CD5DB0" w:rsidRDefault="006E2EB6" w:rsidP="000E6B3B">
            <w:pPr>
              <w:spacing w:after="0" w:line="240" w:lineRule="auto"/>
              <w:rPr>
                <w:rFonts w:ascii="Calibri" w:eastAsia="Times New Roman" w:hAnsi="Calibri" w:cs="Calibri"/>
                <w:color w:val="000000"/>
              </w:rPr>
            </w:pPr>
          </w:p>
        </w:tc>
        <w:tc>
          <w:tcPr>
            <w:tcW w:w="937" w:type="dxa"/>
            <w:tcBorders>
              <w:top w:val="nil"/>
              <w:left w:val="nil"/>
              <w:bottom w:val="single" w:sz="4" w:space="0" w:color="auto"/>
              <w:right w:val="single" w:sz="4" w:space="0" w:color="auto"/>
            </w:tcBorders>
            <w:shd w:val="clear" w:color="auto" w:fill="auto"/>
            <w:noWrap/>
            <w:vAlign w:val="bottom"/>
            <w:hideMark/>
          </w:tcPr>
          <w:p w14:paraId="75DC8956" w14:textId="00138F88" w:rsidR="006E2EB6" w:rsidRPr="00CD5DB0" w:rsidRDefault="006E2EB6" w:rsidP="000E6B3B">
            <w:pPr>
              <w:spacing w:after="0" w:line="240" w:lineRule="auto"/>
              <w:rPr>
                <w:rFonts w:ascii="Calibri" w:eastAsia="Times New Roman" w:hAnsi="Calibri" w:cs="Calibri"/>
                <w:color w:val="000000"/>
              </w:rPr>
            </w:pPr>
          </w:p>
        </w:tc>
        <w:tc>
          <w:tcPr>
            <w:tcW w:w="920" w:type="dxa"/>
            <w:tcBorders>
              <w:top w:val="nil"/>
              <w:left w:val="nil"/>
              <w:bottom w:val="single" w:sz="4" w:space="0" w:color="auto"/>
              <w:right w:val="single" w:sz="4" w:space="0" w:color="auto"/>
            </w:tcBorders>
            <w:shd w:val="clear" w:color="auto" w:fill="auto"/>
            <w:noWrap/>
            <w:vAlign w:val="bottom"/>
            <w:hideMark/>
          </w:tcPr>
          <w:p w14:paraId="288D9C75" w14:textId="09760A82" w:rsidR="006E2EB6" w:rsidRPr="00CD5DB0" w:rsidRDefault="006E2EB6" w:rsidP="000E6B3B">
            <w:pPr>
              <w:spacing w:after="0" w:line="240" w:lineRule="auto"/>
              <w:rPr>
                <w:rFonts w:ascii="Calibri" w:eastAsia="Times New Roman" w:hAnsi="Calibri" w:cs="Calibri"/>
                <w:color w:val="000000"/>
              </w:rPr>
            </w:pPr>
          </w:p>
        </w:tc>
        <w:tc>
          <w:tcPr>
            <w:tcW w:w="397" w:type="dxa"/>
            <w:tcBorders>
              <w:top w:val="nil"/>
              <w:left w:val="nil"/>
              <w:bottom w:val="single" w:sz="4" w:space="0" w:color="auto"/>
              <w:right w:val="single" w:sz="4" w:space="0" w:color="auto"/>
            </w:tcBorders>
            <w:shd w:val="clear" w:color="auto" w:fill="auto"/>
            <w:noWrap/>
            <w:vAlign w:val="bottom"/>
            <w:hideMark/>
          </w:tcPr>
          <w:p w14:paraId="5BB803DA" w14:textId="107DE1C0" w:rsidR="006E2EB6" w:rsidRPr="00CD5DB0" w:rsidRDefault="006E2EB6" w:rsidP="000E6B3B">
            <w:pPr>
              <w:spacing w:after="0" w:line="240" w:lineRule="auto"/>
              <w:rPr>
                <w:rFonts w:ascii="Calibri" w:eastAsia="Times New Roman" w:hAnsi="Calibri" w:cs="Calibri"/>
                <w:color w:val="000000"/>
              </w:rPr>
            </w:pPr>
          </w:p>
        </w:tc>
      </w:tr>
      <w:tr w:rsidR="006E2EB6" w:rsidRPr="00CD5DB0" w14:paraId="63E3F177" w14:textId="77777777" w:rsidTr="005379E1">
        <w:trPr>
          <w:trHeight w:val="337"/>
        </w:trPr>
        <w:tc>
          <w:tcPr>
            <w:tcW w:w="657" w:type="dxa"/>
            <w:tcBorders>
              <w:top w:val="nil"/>
              <w:left w:val="single" w:sz="4" w:space="0" w:color="auto"/>
              <w:bottom w:val="single" w:sz="4" w:space="0" w:color="auto"/>
              <w:right w:val="single" w:sz="4" w:space="0" w:color="auto"/>
            </w:tcBorders>
            <w:shd w:val="clear" w:color="auto" w:fill="auto"/>
            <w:noWrap/>
            <w:vAlign w:val="bottom"/>
            <w:hideMark/>
          </w:tcPr>
          <w:p w14:paraId="5914DF46" w14:textId="484A38CD" w:rsidR="006E2EB6" w:rsidRPr="00CD5DB0" w:rsidRDefault="006E2EB6" w:rsidP="000E6B3B">
            <w:pPr>
              <w:spacing w:after="0" w:line="240" w:lineRule="auto"/>
              <w:rPr>
                <w:rFonts w:ascii="Calibri" w:eastAsia="Times New Roman" w:hAnsi="Calibri" w:cs="Calibri"/>
                <w:color w:val="000000"/>
              </w:rPr>
            </w:pPr>
          </w:p>
        </w:tc>
        <w:tc>
          <w:tcPr>
            <w:tcW w:w="717" w:type="dxa"/>
            <w:tcBorders>
              <w:top w:val="nil"/>
              <w:left w:val="nil"/>
              <w:bottom w:val="single" w:sz="4" w:space="0" w:color="auto"/>
              <w:right w:val="single" w:sz="4" w:space="0" w:color="auto"/>
            </w:tcBorders>
            <w:shd w:val="clear" w:color="auto" w:fill="auto"/>
            <w:noWrap/>
            <w:vAlign w:val="bottom"/>
            <w:hideMark/>
          </w:tcPr>
          <w:p w14:paraId="10C666EF" w14:textId="6271F04E" w:rsidR="006E2EB6" w:rsidRPr="00CD5DB0" w:rsidRDefault="006E2EB6" w:rsidP="000E6B3B">
            <w:pPr>
              <w:spacing w:after="0" w:line="240" w:lineRule="auto"/>
              <w:rPr>
                <w:rFonts w:ascii="Calibri" w:eastAsia="Times New Roman" w:hAnsi="Calibri" w:cs="Calibri"/>
                <w:color w:val="000000"/>
              </w:rPr>
            </w:pPr>
          </w:p>
        </w:tc>
        <w:tc>
          <w:tcPr>
            <w:tcW w:w="937" w:type="dxa"/>
            <w:tcBorders>
              <w:top w:val="nil"/>
              <w:left w:val="nil"/>
              <w:bottom w:val="single" w:sz="4" w:space="0" w:color="auto"/>
              <w:right w:val="single" w:sz="4" w:space="0" w:color="auto"/>
            </w:tcBorders>
            <w:shd w:val="clear" w:color="auto" w:fill="auto"/>
            <w:noWrap/>
            <w:vAlign w:val="bottom"/>
            <w:hideMark/>
          </w:tcPr>
          <w:p w14:paraId="2667A4E2" w14:textId="481CC663" w:rsidR="006E2EB6" w:rsidRPr="00CD5DB0" w:rsidRDefault="006E2EB6" w:rsidP="000E6B3B">
            <w:pPr>
              <w:spacing w:after="0" w:line="240" w:lineRule="auto"/>
              <w:rPr>
                <w:rFonts w:ascii="Calibri" w:eastAsia="Times New Roman" w:hAnsi="Calibri" w:cs="Calibri"/>
                <w:color w:val="000000"/>
              </w:rPr>
            </w:pPr>
          </w:p>
        </w:tc>
        <w:tc>
          <w:tcPr>
            <w:tcW w:w="920" w:type="dxa"/>
            <w:tcBorders>
              <w:top w:val="nil"/>
              <w:left w:val="nil"/>
              <w:bottom w:val="single" w:sz="4" w:space="0" w:color="auto"/>
              <w:right w:val="single" w:sz="4" w:space="0" w:color="auto"/>
            </w:tcBorders>
            <w:shd w:val="clear" w:color="auto" w:fill="auto"/>
            <w:noWrap/>
            <w:vAlign w:val="bottom"/>
            <w:hideMark/>
          </w:tcPr>
          <w:p w14:paraId="712D4592" w14:textId="12F3ACF1" w:rsidR="006E2EB6" w:rsidRPr="00CD5DB0" w:rsidRDefault="006E2EB6" w:rsidP="000E6B3B">
            <w:pPr>
              <w:spacing w:after="0" w:line="240" w:lineRule="auto"/>
              <w:rPr>
                <w:rFonts w:ascii="Calibri" w:eastAsia="Times New Roman" w:hAnsi="Calibri" w:cs="Calibri"/>
                <w:color w:val="000000"/>
              </w:rPr>
            </w:pPr>
          </w:p>
        </w:tc>
        <w:tc>
          <w:tcPr>
            <w:tcW w:w="397" w:type="dxa"/>
            <w:tcBorders>
              <w:top w:val="nil"/>
              <w:left w:val="nil"/>
              <w:bottom w:val="single" w:sz="4" w:space="0" w:color="auto"/>
              <w:right w:val="single" w:sz="4" w:space="0" w:color="auto"/>
            </w:tcBorders>
            <w:shd w:val="clear" w:color="auto" w:fill="auto"/>
            <w:noWrap/>
            <w:vAlign w:val="bottom"/>
            <w:hideMark/>
          </w:tcPr>
          <w:p w14:paraId="70D2D936" w14:textId="293E5F63" w:rsidR="006E2EB6" w:rsidRPr="00CD5DB0" w:rsidRDefault="006E2EB6" w:rsidP="000E6B3B">
            <w:pPr>
              <w:spacing w:after="0" w:line="240" w:lineRule="auto"/>
              <w:rPr>
                <w:rFonts w:ascii="Calibri" w:eastAsia="Times New Roman" w:hAnsi="Calibri" w:cs="Calibri"/>
                <w:color w:val="000000"/>
              </w:rPr>
            </w:pPr>
          </w:p>
        </w:tc>
      </w:tr>
      <w:tr w:rsidR="006E2EB6" w:rsidRPr="00CD5DB0" w14:paraId="1606953D" w14:textId="77777777" w:rsidTr="005379E1">
        <w:trPr>
          <w:trHeight w:val="337"/>
        </w:trPr>
        <w:tc>
          <w:tcPr>
            <w:tcW w:w="657" w:type="dxa"/>
            <w:tcBorders>
              <w:top w:val="nil"/>
              <w:left w:val="single" w:sz="4" w:space="0" w:color="auto"/>
              <w:bottom w:val="single" w:sz="4" w:space="0" w:color="auto"/>
              <w:right w:val="single" w:sz="4" w:space="0" w:color="auto"/>
            </w:tcBorders>
            <w:shd w:val="clear" w:color="auto" w:fill="auto"/>
            <w:noWrap/>
            <w:vAlign w:val="bottom"/>
            <w:hideMark/>
          </w:tcPr>
          <w:p w14:paraId="3AB33E05" w14:textId="58DE1787" w:rsidR="006E2EB6" w:rsidRPr="00CD5DB0" w:rsidRDefault="006E2EB6" w:rsidP="000E6B3B">
            <w:pPr>
              <w:spacing w:after="0" w:line="240" w:lineRule="auto"/>
              <w:rPr>
                <w:rFonts w:ascii="Calibri" w:eastAsia="Times New Roman" w:hAnsi="Calibri" w:cs="Calibri"/>
                <w:color w:val="000000"/>
              </w:rPr>
            </w:pPr>
          </w:p>
        </w:tc>
        <w:tc>
          <w:tcPr>
            <w:tcW w:w="717" w:type="dxa"/>
            <w:tcBorders>
              <w:top w:val="nil"/>
              <w:left w:val="nil"/>
              <w:bottom w:val="single" w:sz="4" w:space="0" w:color="auto"/>
              <w:right w:val="single" w:sz="4" w:space="0" w:color="auto"/>
            </w:tcBorders>
            <w:shd w:val="clear" w:color="auto" w:fill="auto"/>
            <w:noWrap/>
            <w:vAlign w:val="bottom"/>
            <w:hideMark/>
          </w:tcPr>
          <w:p w14:paraId="095F0CDA" w14:textId="5B398995" w:rsidR="006E2EB6" w:rsidRPr="00CD5DB0" w:rsidRDefault="006E2EB6" w:rsidP="000E6B3B">
            <w:pPr>
              <w:spacing w:after="0" w:line="240" w:lineRule="auto"/>
              <w:rPr>
                <w:rFonts w:ascii="Calibri" w:eastAsia="Times New Roman" w:hAnsi="Calibri" w:cs="Calibri"/>
                <w:color w:val="000000"/>
              </w:rPr>
            </w:pPr>
          </w:p>
        </w:tc>
        <w:tc>
          <w:tcPr>
            <w:tcW w:w="937" w:type="dxa"/>
            <w:tcBorders>
              <w:top w:val="nil"/>
              <w:left w:val="nil"/>
              <w:bottom w:val="single" w:sz="4" w:space="0" w:color="auto"/>
              <w:right w:val="single" w:sz="4" w:space="0" w:color="auto"/>
            </w:tcBorders>
            <w:shd w:val="clear" w:color="auto" w:fill="auto"/>
            <w:noWrap/>
            <w:vAlign w:val="bottom"/>
            <w:hideMark/>
          </w:tcPr>
          <w:p w14:paraId="1E7CC22B" w14:textId="495FF66A" w:rsidR="006E2EB6" w:rsidRPr="00CD5DB0" w:rsidRDefault="006E2EB6" w:rsidP="000E6B3B">
            <w:pPr>
              <w:spacing w:after="0" w:line="240" w:lineRule="auto"/>
              <w:rPr>
                <w:rFonts w:ascii="Calibri" w:eastAsia="Times New Roman" w:hAnsi="Calibri" w:cs="Calibri"/>
                <w:color w:val="000000"/>
              </w:rPr>
            </w:pPr>
          </w:p>
        </w:tc>
        <w:tc>
          <w:tcPr>
            <w:tcW w:w="920" w:type="dxa"/>
            <w:tcBorders>
              <w:top w:val="nil"/>
              <w:left w:val="nil"/>
              <w:bottom w:val="single" w:sz="4" w:space="0" w:color="auto"/>
              <w:right w:val="single" w:sz="4" w:space="0" w:color="auto"/>
            </w:tcBorders>
            <w:shd w:val="clear" w:color="auto" w:fill="auto"/>
            <w:noWrap/>
            <w:vAlign w:val="bottom"/>
            <w:hideMark/>
          </w:tcPr>
          <w:p w14:paraId="33319D3A" w14:textId="017D1FD2" w:rsidR="006E2EB6" w:rsidRPr="00CD5DB0" w:rsidRDefault="006E2EB6" w:rsidP="000E6B3B">
            <w:pPr>
              <w:spacing w:after="0" w:line="240" w:lineRule="auto"/>
              <w:rPr>
                <w:rFonts w:ascii="Calibri" w:eastAsia="Times New Roman" w:hAnsi="Calibri" w:cs="Calibri"/>
                <w:color w:val="000000"/>
              </w:rPr>
            </w:pPr>
          </w:p>
        </w:tc>
        <w:tc>
          <w:tcPr>
            <w:tcW w:w="397" w:type="dxa"/>
            <w:tcBorders>
              <w:top w:val="nil"/>
              <w:left w:val="nil"/>
              <w:bottom w:val="single" w:sz="4" w:space="0" w:color="auto"/>
              <w:right w:val="single" w:sz="4" w:space="0" w:color="auto"/>
            </w:tcBorders>
            <w:shd w:val="clear" w:color="auto" w:fill="auto"/>
            <w:noWrap/>
            <w:vAlign w:val="bottom"/>
            <w:hideMark/>
          </w:tcPr>
          <w:p w14:paraId="116976FD" w14:textId="383A7090" w:rsidR="006E2EB6" w:rsidRPr="00CD5DB0" w:rsidRDefault="006E2EB6" w:rsidP="000E6B3B">
            <w:pPr>
              <w:spacing w:after="0" w:line="240" w:lineRule="auto"/>
              <w:rPr>
                <w:rFonts w:ascii="Calibri" w:eastAsia="Times New Roman" w:hAnsi="Calibri" w:cs="Calibri"/>
                <w:color w:val="000000"/>
              </w:rPr>
            </w:pPr>
          </w:p>
        </w:tc>
      </w:tr>
      <w:tr w:rsidR="006E2EB6" w:rsidRPr="00CD5DB0" w14:paraId="741B7A33" w14:textId="77777777" w:rsidTr="005379E1">
        <w:trPr>
          <w:trHeight w:val="337"/>
        </w:trPr>
        <w:tc>
          <w:tcPr>
            <w:tcW w:w="657" w:type="dxa"/>
            <w:tcBorders>
              <w:top w:val="nil"/>
              <w:left w:val="single" w:sz="4" w:space="0" w:color="auto"/>
              <w:bottom w:val="single" w:sz="4" w:space="0" w:color="auto"/>
              <w:right w:val="single" w:sz="4" w:space="0" w:color="auto"/>
            </w:tcBorders>
            <w:shd w:val="clear" w:color="auto" w:fill="auto"/>
            <w:noWrap/>
            <w:vAlign w:val="bottom"/>
            <w:hideMark/>
          </w:tcPr>
          <w:p w14:paraId="15980A06" w14:textId="34FD23C6" w:rsidR="006E2EB6" w:rsidRPr="00CD5DB0" w:rsidRDefault="006E2EB6" w:rsidP="000E6B3B">
            <w:pPr>
              <w:spacing w:after="0" w:line="240" w:lineRule="auto"/>
              <w:rPr>
                <w:rFonts w:ascii="Calibri" w:eastAsia="Times New Roman" w:hAnsi="Calibri" w:cs="Calibri"/>
                <w:color w:val="000000"/>
              </w:rPr>
            </w:pPr>
          </w:p>
        </w:tc>
        <w:tc>
          <w:tcPr>
            <w:tcW w:w="717" w:type="dxa"/>
            <w:tcBorders>
              <w:top w:val="nil"/>
              <w:left w:val="nil"/>
              <w:bottom w:val="single" w:sz="4" w:space="0" w:color="auto"/>
              <w:right w:val="single" w:sz="4" w:space="0" w:color="auto"/>
            </w:tcBorders>
            <w:shd w:val="clear" w:color="auto" w:fill="auto"/>
            <w:noWrap/>
            <w:vAlign w:val="bottom"/>
            <w:hideMark/>
          </w:tcPr>
          <w:p w14:paraId="04C538E3" w14:textId="6E52319A" w:rsidR="006E2EB6" w:rsidRPr="00CD5DB0" w:rsidRDefault="006E2EB6" w:rsidP="000E6B3B">
            <w:pPr>
              <w:spacing w:after="0" w:line="240" w:lineRule="auto"/>
              <w:rPr>
                <w:rFonts w:ascii="Calibri" w:eastAsia="Times New Roman" w:hAnsi="Calibri" w:cs="Calibri"/>
                <w:color w:val="000000"/>
              </w:rPr>
            </w:pPr>
          </w:p>
        </w:tc>
        <w:tc>
          <w:tcPr>
            <w:tcW w:w="937" w:type="dxa"/>
            <w:tcBorders>
              <w:top w:val="nil"/>
              <w:left w:val="nil"/>
              <w:bottom w:val="single" w:sz="4" w:space="0" w:color="auto"/>
              <w:right w:val="single" w:sz="4" w:space="0" w:color="auto"/>
            </w:tcBorders>
            <w:shd w:val="clear" w:color="auto" w:fill="auto"/>
            <w:noWrap/>
            <w:vAlign w:val="bottom"/>
            <w:hideMark/>
          </w:tcPr>
          <w:p w14:paraId="1D24127E" w14:textId="6245D682" w:rsidR="006E2EB6" w:rsidRPr="00CD5DB0" w:rsidRDefault="006E2EB6" w:rsidP="000E6B3B">
            <w:pPr>
              <w:spacing w:after="0" w:line="240" w:lineRule="auto"/>
              <w:rPr>
                <w:rFonts w:ascii="Calibri" w:eastAsia="Times New Roman" w:hAnsi="Calibri" w:cs="Calibri"/>
                <w:color w:val="000000"/>
              </w:rPr>
            </w:pPr>
          </w:p>
        </w:tc>
        <w:tc>
          <w:tcPr>
            <w:tcW w:w="920" w:type="dxa"/>
            <w:tcBorders>
              <w:top w:val="nil"/>
              <w:left w:val="nil"/>
              <w:bottom w:val="single" w:sz="4" w:space="0" w:color="auto"/>
              <w:right w:val="single" w:sz="4" w:space="0" w:color="auto"/>
            </w:tcBorders>
            <w:shd w:val="clear" w:color="auto" w:fill="auto"/>
            <w:noWrap/>
            <w:vAlign w:val="bottom"/>
            <w:hideMark/>
          </w:tcPr>
          <w:p w14:paraId="0BE61DD4" w14:textId="2C4312EB" w:rsidR="006E2EB6" w:rsidRPr="00CD5DB0" w:rsidRDefault="006E2EB6" w:rsidP="000E6B3B">
            <w:pPr>
              <w:spacing w:after="0" w:line="240" w:lineRule="auto"/>
              <w:rPr>
                <w:rFonts w:ascii="Calibri" w:eastAsia="Times New Roman" w:hAnsi="Calibri" w:cs="Calibri"/>
                <w:color w:val="000000"/>
              </w:rPr>
            </w:pPr>
          </w:p>
        </w:tc>
        <w:tc>
          <w:tcPr>
            <w:tcW w:w="397" w:type="dxa"/>
            <w:tcBorders>
              <w:top w:val="nil"/>
              <w:left w:val="nil"/>
              <w:bottom w:val="single" w:sz="4" w:space="0" w:color="auto"/>
              <w:right w:val="single" w:sz="4" w:space="0" w:color="auto"/>
            </w:tcBorders>
            <w:shd w:val="clear" w:color="auto" w:fill="auto"/>
            <w:noWrap/>
            <w:vAlign w:val="bottom"/>
            <w:hideMark/>
          </w:tcPr>
          <w:p w14:paraId="16130E62" w14:textId="2439851C" w:rsidR="006E2EB6" w:rsidRPr="00CD5DB0" w:rsidRDefault="006E2EB6" w:rsidP="000E6B3B">
            <w:pPr>
              <w:spacing w:after="0" w:line="240" w:lineRule="auto"/>
              <w:rPr>
                <w:rFonts w:ascii="Calibri" w:eastAsia="Times New Roman" w:hAnsi="Calibri" w:cs="Calibri"/>
                <w:color w:val="000000"/>
              </w:rPr>
            </w:pPr>
          </w:p>
        </w:tc>
      </w:tr>
      <w:tr w:rsidR="006E2EB6" w:rsidRPr="00CD5DB0" w14:paraId="692114C1" w14:textId="77777777" w:rsidTr="005379E1">
        <w:trPr>
          <w:trHeight w:val="337"/>
        </w:trPr>
        <w:tc>
          <w:tcPr>
            <w:tcW w:w="657" w:type="dxa"/>
            <w:tcBorders>
              <w:top w:val="nil"/>
              <w:left w:val="single" w:sz="4" w:space="0" w:color="auto"/>
              <w:bottom w:val="single" w:sz="4" w:space="0" w:color="auto"/>
              <w:right w:val="single" w:sz="4" w:space="0" w:color="auto"/>
            </w:tcBorders>
            <w:shd w:val="clear" w:color="auto" w:fill="auto"/>
            <w:noWrap/>
            <w:hideMark/>
          </w:tcPr>
          <w:p w14:paraId="5D2BE3FF" w14:textId="4DB43E71" w:rsidR="006E2EB6" w:rsidRPr="00CD5DB0" w:rsidRDefault="006E2EB6" w:rsidP="000E6B3B">
            <w:pPr>
              <w:spacing w:after="0" w:line="240" w:lineRule="auto"/>
              <w:rPr>
                <w:rFonts w:ascii="Calibri" w:eastAsia="Times New Roman" w:hAnsi="Calibri" w:cs="Calibri"/>
                <w:color w:val="000000"/>
              </w:rPr>
            </w:pPr>
          </w:p>
        </w:tc>
        <w:tc>
          <w:tcPr>
            <w:tcW w:w="717" w:type="dxa"/>
            <w:tcBorders>
              <w:top w:val="nil"/>
              <w:left w:val="nil"/>
              <w:bottom w:val="single" w:sz="4" w:space="0" w:color="auto"/>
              <w:right w:val="single" w:sz="4" w:space="0" w:color="auto"/>
            </w:tcBorders>
            <w:shd w:val="clear" w:color="auto" w:fill="auto"/>
            <w:noWrap/>
            <w:hideMark/>
          </w:tcPr>
          <w:p w14:paraId="77D69602" w14:textId="585048CA" w:rsidR="006E2EB6" w:rsidRPr="00CD5DB0" w:rsidRDefault="006E2EB6" w:rsidP="000E6B3B">
            <w:pPr>
              <w:spacing w:after="0" w:line="240" w:lineRule="auto"/>
              <w:rPr>
                <w:rFonts w:ascii="Calibri" w:eastAsia="Times New Roman" w:hAnsi="Calibri" w:cs="Calibri"/>
                <w:color w:val="000000"/>
              </w:rPr>
            </w:pPr>
            <w:r w:rsidRPr="00F350B6">
              <w:rPr>
                <w:rFonts w:ascii="Calibri" w:eastAsia="Times New Roman" w:hAnsi="Calibri" w:cs="Calibri"/>
                <w:color w:val="000000"/>
              </w:rPr>
              <w:t>Cultural adaption</w:t>
            </w:r>
          </w:p>
        </w:tc>
        <w:tc>
          <w:tcPr>
            <w:tcW w:w="1858" w:type="dxa"/>
            <w:gridSpan w:val="2"/>
            <w:tcBorders>
              <w:top w:val="nil"/>
              <w:left w:val="nil"/>
              <w:bottom w:val="single" w:sz="4" w:space="0" w:color="auto"/>
              <w:right w:val="single" w:sz="4" w:space="0" w:color="auto"/>
            </w:tcBorders>
            <w:shd w:val="clear" w:color="auto" w:fill="auto"/>
            <w:noWrap/>
            <w:hideMark/>
          </w:tcPr>
          <w:p w14:paraId="56AC3C73" w14:textId="33CF4FC9" w:rsidR="006E2EB6" w:rsidRPr="00CD5DB0" w:rsidRDefault="006E2EB6" w:rsidP="000E6B3B">
            <w:pPr>
              <w:spacing w:after="0" w:line="240" w:lineRule="auto"/>
              <w:rPr>
                <w:rFonts w:ascii="Calibri" w:eastAsia="Times New Roman" w:hAnsi="Calibri" w:cs="Calibri"/>
                <w:color w:val="000000"/>
              </w:rPr>
            </w:pPr>
            <w:r w:rsidRPr="00F350B6">
              <w:rPr>
                <w:rFonts w:ascii="Calibri" w:eastAsia="Times New Roman" w:hAnsi="Calibri" w:cs="Calibri"/>
                <w:color w:val="000000"/>
              </w:rPr>
              <w:t>The robot should be able to adjust parameters for different cultures</w:t>
            </w:r>
          </w:p>
        </w:tc>
        <w:tc>
          <w:tcPr>
            <w:tcW w:w="397" w:type="dxa"/>
            <w:tcBorders>
              <w:top w:val="nil"/>
              <w:left w:val="nil"/>
              <w:bottom w:val="single" w:sz="4" w:space="0" w:color="auto"/>
              <w:right w:val="single" w:sz="4" w:space="0" w:color="auto"/>
            </w:tcBorders>
            <w:shd w:val="clear" w:color="auto" w:fill="auto"/>
            <w:noWrap/>
            <w:hideMark/>
          </w:tcPr>
          <w:p w14:paraId="2897F865" w14:textId="16CC4288" w:rsidR="006E2EB6" w:rsidRPr="00CD5DB0" w:rsidRDefault="001631A2" w:rsidP="000E6B3B">
            <w:pPr>
              <w:spacing w:after="0" w:line="240" w:lineRule="auto"/>
              <w:rPr>
                <w:rFonts w:ascii="Calibri" w:eastAsia="Times New Roman" w:hAnsi="Calibri" w:cs="Calibri"/>
                <w:color w:val="000000"/>
              </w:rPr>
            </w:pPr>
            <w:r>
              <w:rPr>
                <w:rFonts w:ascii="Calibri" w:eastAsia="Times New Roman" w:hAnsi="Calibri" w:cs="Calibri"/>
                <w:color w:val="000000"/>
              </w:rPr>
              <w:fldChar w:fldCharType="begin"/>
            </w:r>
            <w:r>
              <w:rPr>
                <w:rFonts w:ascii="Calibri" w:eastAsia="Times New Roman" w:hAnsi="Calibri" w:cs="Calibri"/>
                <w:color w:val="000000"/>
              </w:rPr>
              <w:instrText xml:space="preserve"> ADDIN ZOTERO_ITEM CSL_CITATION {"citationID":"0jcbv81J","properties":{"formattedCitation":"(Nocentini et al., 2019)","plainCitation":"(Nocentini et al., 2019)","noteIndex":0},"citationItems":[{"id":28,"uris":["http://zotero.org/users/9728326/items/KQ8XN3LF"],"itemData":{"id":28,"type":"article-journal","abstract":"The cooperation between humans and robots is becoming increasingly important in our society. Consequently, there is a growing interest in the development of models that can enhance and enrich the interaction between humans and robots. A key challenge in the Human-Robot Interaction (HRI) field is to provide robots with cognitive and affective capabilities, by developing architectures that let them establish empathetic relationships with users. Over the last several years, multiple models were proposed to face this open-challenge. This work provides a survey of the most relevant attempts/works. In details, it offers an overview of the architectures present in literature focusing on three specific aspects of HRI: the development of adaptive behavioral models, the design of cognitive architectures, and the ability to establish empathy with the user. The research was conducted within two databases: Scopus and Web of Science. Accurate exclusion criteria were applied to screen the 4916 articles found. At the end, 56 articles were selected. For each work, an evaluation of the model is made. Pros and cons of each work are detailed by analyzing the aspects that can be improved to establish an enjoyable interaction between robots and users.","container-title":"Robotics","DOI":"10.3390/robotics8030054","ISSN":"2218-6581","issue":"3","language":"en","note":"number: 3\npublisher: Multidisciplinary Digital Publishing Institute","page":"1-35","source":"www.mdpi.com","title":"A Survey of Behavioral Models for Social Robots","volume":"8","author":[{"family":"Nocentini","given":"Olivia"},{"family":"Fiorini","given":"Laura"},{"family":"Acerbi","given":"Giorgia"},{"family":"Sorrentino","given":"Alessandra"},{"family":"Mancioppi","given":"Gianmaria"},{"family":"Cavallo","given":"Filippo"}],"issued":{"date-parts":[["2019",9]]}}}],"schema":"https://github.com/citation-style-language/schema/raw/master/csl-citation.json"} </w:instrText>
            </w:r>
            <w:r>
              <w:rPr>
                <w:rFonts w:ascii="Calibri" w:eastAsia="Times New Roman" w:hAnsi="Calibri" w:cs="Calibri"/>
                <w:color w:val="000000"/>
              </w:rPr>
              <w:fldChar w:fldCharType="separate"/>
            </w:r>
            <w:r w:rsidRPr="001631A2">
              <w:rPr>
                <w:rFonts w:ascii="Calibri" w:hAnsi="Calibri" w:cs="Calibri"/>
              </w:rPr>
              <w:t>(</w:t>
            </w:r>
            <w:proofErr w:type="spellStart"/>
            <w:r w:rsidRPr="001631A2">
              <w:rPr>
                <w:rFonts w:ascii="Calibri" w:hAnsi="Calibri" w:cs="Calibri"/>
              </w:rPr>
              <w:t>Nocentini</w:t>
            </w:r>
            <w:proofErr w:type="spellEnd"/>
            <w:r w:rsidRPr="001631A2">
              <w:rPr>
                <w:rFonts w:ascii="Calibri" w:hAnsi="Calibri" w:cs="Calibri"/>
              </w:rPr>
              <w:t xml:space="preserve"> et al., 2019)</w:t>
            </w:r>
            <w:r>
              <w:rPr>
                <w:rFonts w:ascii="Calibri" w:eastAsia="Times New Roman" w:hAnsi="Calibri" w:cs="Calibri"/>
                <w:color w:val="000000"/>
              </w:rPr>
              <w:fldChar w:fldCharType="end"/>
            </w:r>
          </w:p>
        </w:tc>
      </w:tr>
      <w:tr w:rsidR="006E2EB6" w:rsidRPr="00CD5DB0" w14:paraId="55DFD996"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3EEF053E" w14:textId="77777777" w:rsidR="006E2EB6" w:rsidRPr="00CD5DB0" w:rsidRDefault="006E2EB6" w:rsidP="000E6B3B">
            <w:pPr>
              <w:spacing w:after="0" w:line="240" w:lineRule="auto"/>
              <w:rPr>
                <w:rFonts w:ascii="Calibri" w:eastAsia="Times New Roman" w:hAnsi="Calibri" w:cs="Calibri"/>
                <w:color w:val="000000"/>
              </w:rPr>
            </w:pPr>
          </w:p>
        </w:tc>
        <w:tc>
          <w:tcPr>
            <w:tcW w:w="717" w:type="dxa"/>
            <w:tcBorders>
              <w:top w:val="single" w:sz="4" w:space="0" w:color="auto"/>
              <w:left w:val="nil"/>
              <w:bottom w:val="single" w:sz="4" w:space="0" w:color="auto"/>
              <w:right w:val="single" w:sz="4" w:space="0" w:color="auto"/>
            </w:tcBorders>
            <w:shd w:val="clear" w:color="auto" w:fill="auto"/>
            <w:noWrap/>
          </w:tcPr>
          <w:p w14:paraId="72A8E7CC" w14:textId="6C2CF314" w:rsidR="006E2EB6" w:rsidRPr="00F350B6" w:rsidRDefault="006E2EB6" w:rsidP="000E6B3B">
            <w:pPr>
              <w:spacing w:after="0" w:line="240" w:lineRule="auto"/>
              <w:rPr>
                <w:rFonts w:ascii="Calibri" w:eastAsia="Times New Roman" w:hAnsi="Calibri" w:cs="Calibri"/>
                <w:color w:val="000000"/>
              </w:rPr>
            </w:pPr>
            <w:r w:rsidRPr="00F350B6">
              <w:rPr>
                <w:rFonts w:ascii="Calibri" w:eastAsia="Times New Roman" w:hAnsi="Calibri" w:cs="Calibri"/>
                <w:color w:val="000000"/>
              </w:rPr>
              <w:t>Legal aspect</w:t>
            </w:r>
          </w:p>
        </w:tc>
        <w:tc>
          <w:tcPr>
            <w:tcW w:w="1858" w:type="dxa"/>
            <w:gridSpan w:val="2"/>
            <w:tcBorders>
              <w:top w:val="single" w:sz="4" w:space="0" w:color="auto"/>
              <w:left w:val="nil"/>
              <w:bottom w:val="single" w:sz="4" w:space="0" w:color="auto"/>
              <w:right w:val="single" w:sz="4" w:space="0" w:color="auto"/>
            </w:tcBorders>
            <w:shd w:val="clear" w:color="auto" w:fill="auto"/>
            <w:noWrap/>
          </w:tcPr>
          <w:p w14:paraId="419B3087" w14:textId="681E8C14" w:rsidR="006E2EB6" w:rsidRDefault="006E2EB6" w:rsidP="000E6B3B">
            <w:pPr>
              <w:spacing w:after="0" w:line="240" w:lineRule="auto"/>
              <w:rPr>
                <w:rFonts w:ascii="Calibri" w:eastAsia="Times New Roman" w:hAnsi="Calibri" w:cs="Calibri"/>
                <w:color w:val="000000"/>
              </w:rPr>
            </w:pPr>
            <w:r w:rsidRPr="00F350B6">
              <w:rPr>
                <w:rFonts w:ascii="Calibri" w:eastAsia="Times New Roman" w:hAnsi="Calibri" w:cs="Calibri"/>
                <w:color w:val="000000"/>
              </w:rPr>
              <w:t>No rules can be found</w:t>
            </w:r>
          </w:p>
          <w:p w14:paraId="54D179DD" w14:textId="76F0D4A5" w:rsidR="006E2EB6" w:rsidRPr="00F350B6" w:rsidRDefault="006E2EB6" w:rsidP="000E6B3B">
            <w:pPr>
              <w:spacing w:after="0" w:line="240" w:lineRule="auto"/>
              <w:rPr>
                <w:rFonts w:ascii="Calibri" w:eastAsia="Times New Roman" w:hAnsi="Calibri" w:cs="Calibri"/>
                <w:color w:val="000000"/>
              </w:rPr>
            </w:pPr>
            <w:r w:rsidRPr="00740C5B">
              <w:rPr>
                <w:rFonts w:ascii="Calibri" w:eastAsia="Calibri" w:hAnsi="Calibri" w:cs="Arial"/>
              </w:rPr>
              <w:t>regulation for social robots to overcome the problem that social robots cannot operate in environments with people without a supervision of an operator</w:t>
            </w:r>
          </w:p>
        </w:tc>
        <w:tc>
          <w:tcPr>
            <w:tcW w:w="397" w:type="dxa"/>
            <w:tcBorders>
              <w:top w:val="single" w:sz="4" w:space="0" w:color="auto"/>
              <w:left w:val="nil"/>
              <w:bottom w:val="single" w:sz="4" w:space="0" w:color="auto"/>
              <w:right w:val="single" w:sz="4" w:space="0" w:color="auto"/>
            </w:tcBorders>
            <w:shd w:val="clear" w:color="auto" w:fill="auto"/>
            <w:noWrap/>
          </w:tcPr>
          <w:p w14:paraId="033CFDC3" w14:textId="66415106" w:rsidR="006E2EB6" w:rsidRPr="00CD5DB0" w:rsidRDefault="006E2EB6" w:rsidP="000E6B3B">
            <w:pPr>
              <w:spacing w:after="0" w:line="240" w:lineRule="auto"/>
              <w:rPr>
                <w:rFonts w:ascii="Calibri" w:eastAsia="Times New Roman" w:hAnsi="Calibri" w:cs="Calibri"/>
                <w:color w:val="000000"/>
              </w:rPr>
            </w:pPr>
            <w:proofErr w:type="spellStart"/>
            <w:r w:rsidRPr="00F350B6">
              <w:rPr>
                <w:rFonts w:ascii="Calibri" w:eastAsia="Times New Roman" w:hAnsi="Calibri" w:cs="Calibri"/>
                <w:color w:val="000000"/>
              </w:rPr>
              <w:t>Nocentini</w:t>
            </w:r>
            <w:proofErr w:type="spellEnd"/>
            <w:r w:rsidRPr="00F350B6">
              <w:rPr>
                <w:rFonts w:ascii="Calibri" w:eastAsia="Times New Roman" w:hAnsi="Calibri" w:cs="Calibri"/>
                <w:color w:val="000000"/>
              </w:rPr>
              <w:t>, 2019</w:t>
            </w:r>
          </w:p>
        </w:tc>
      </w:tr>
      <w:tr w:rsidR="006E2EB6" w:rsidRPr="00CD5DB0" w14:paraId="1E936753"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5E7EA943" w14:textId="77777777" w:rsidR="006E2EB6" w:rsidRPr="00CD5DB0" w:rsidRDefault="006E2EB6" w:rsidP="000E6B3B">
            <w:pPr>
              <w:spacing w:after="0" w:line="240" w:lineRule="auto"/>
              <w:rPr>
                <w:rFonts w:ascii="Calibri" w:eastAsia="Times New Roman" w:hAnsi="Calibri" w:cs="Calibri"/>
                <w:color w:val="000000"/>
              </w:rPr>
            </w:pPr>
          </w:p>
        </w:tc>
        <w:tc>
          <w:tcPr>
            <w:tcW w:w="717" w:type="dxa"/>
            <w:tcBorders>
              <w:top w:val="single" w:sz="4" w:space="0" w:color="auto"/>
              <w:left w:val="nil"/>
              <w:bottom w:val="single" w:sz="4" w:space="0" w:color="auto"/>
              <w:right w:val="single" w:sz="4" w:space="0" w:color="auto"/>
            </w:tcBorders>
            <w:shd w:val="clear" w:color="auto" w:fill="auto"/>
            <w:noWrap/>
          </w:tcPr>
          <w:p w14:paraId="3C305A1D" w14:textId="7B453370" w:rsidR="006E2EB6" w:rsidRPr="00F350B6" w:rsidRDefault="006E2EB6" w:rsidP="000E6B3B">
            <w:pPr>
              <w:spacing w:after="0" w:line="240" w:lineRule="auto"/>
              <w:rPr>
                <w:rFonts w:ascii="Calibri" w:eastAsia="Times New Roman" w:hAnsi="Calibri" w:cs="Calibri"/>
                <w:color w:val="000000"/>
              </w:rPr>
            </w:pPr>
            <w:r w:rsidRPr="00F350B6">
              <w:rPr>
                <w:rFonts w:ascii="Calibri" w:eastAsia="Times New Roman" w:hAnsi="Calibri" w:cs="Calibri"/>
                <w:color w:val="000000"/>
              </w:rPr>
              <w:t>interpersonal distance</w:t>
            </w:r>
          </w:p>
        </w:tc>
        <w:tc>
          <w:tcPr>
            <w:tcW w:w="1858" w:type="dxa"/>
            <w:gridSpan w:val="2"/>
            <w:tcBorders>
              <w:top w:val="single" w:sz="4" w:space="0" w:color="auto"/>
              <w:left w:val="nil"/>
              <w:bottom w:val="single" w:sz="4" w:space="0" w:color="auto"/>
              <w:right w:val="single" w:sz="4" w:space="0" w:color="auto"/>
            </w:tcBorders>
            <w:shd w:val="clear" w:color="auto" w:fill="auto"/>
            <w:noWrap/>
          </w:tcPr>
          <w:p w14:paraId="25FDDE28" w14:textId="77777777" w:rsidR="006E2EB6" w:rsidRPr="00F350B6" w:rsidRDefault="006E2EB6" w:rsidP="000E6B3B">
            <w:pPr>
              <w:spacing w:after="0" w:line="240" w:lineRule="auto"/>
              <w:rPr>
                <w:rFonts w:ascii="Calibri" w:eastAsia="Times New Roman" w:hAnsi="Calibri" w:cs="Calibri"/>
                <w:color w:val="000000"/>
              </w:rPr>
            </w:pPr>
          </w:p>
        </w:tc>
        <w:tc>
          <w:tcPr>
            <w:tcW w:w="397" w:type="dxa"/>
            <w:tcBorders>
              <w:top w:val="single" w:sz="4" w:space="0" w:color="auto"/>
              <w:left w:val="nil"/>
              <w:bottom w:val="single" w:sz="4" w:space="0" w:color="auto"/>
              <w:right w:val="single" w:sz="4" w:space="0" w:color="auto"/>
            </w:tcBorders>
            <w:shd w:val="clear" w:color="auto" w:fill="auto"/>
            <w:noWrap/>
          </w:tcPr>
          <w:p w14:paraId="17407349" w14:textId="4AA60525" w:rsidR="006E2EB6" w:rsidRPr="00CD5DB0" w:rsidRDefault="006E2EB6" w:rsidP="000E6B3B">
            <w:pPr>
              <w:spacing w:after="0" w:line="240" w:lineRule="auto"/>
              <w:rPr>
                <w:rFonts w:ascii="Calibri" w:eastAsia="Times New Roman" w:hAnsi="Calibri" w:cs="Calibri"/>
                <w:color w:val="000000"/>
              </w:rPr>
            </w:pPr>
            <w:proofErr w:type="spellStart"/>
            <w:r w:rsidRPr="00F350B6">
              <w:rPr>
                <w:rFonts w:ascii="Calibri" w:eastAsia="Times New Roman" w:hAnsi="Calibri" w:cs="Calibri"/>
                <w:color w:val="000000"/>
              </w:rPr>
              <w:t>Nocentini</w:t>
            </w:r>
            <w:proofErr w:type="spellEnd"/>
            <w:r w:rsidRPr="00F350B6">
              <w:rPr>
                <w:rFonts w:ascii="Calibri" w:eastAsia="Times New Roman" w:hAnsi="Calibri" w:cs="Calibri"/>
                <w:color w:val="000000"/>
              </w:rPr>
              <w:t>, 2019</w:t>
            </w:r>
          </w:p>
        </w:tc>
      </w:tr>
      <w:tr w:rsidR="006E2EB6" w:rsidRPr="00CD5DB0" w14:paraId="65C3D7E4"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0B2878AB" w14:textId="77777777" w:rsidR="006E2EB6" w:rsidRPr="00CD5DB0" w:rsidRDefault="006E2EB6" w:rsidP="000E6B3B">
            <w:pPr>
              <w:spacing w:after="0" w:line="240" w:lineRule="auto"/>
              <w:rPr>
                <w:rFonts w:ascii="Calibri" w:eastAsia="Times New Roman" w:hAnsi="Calibri" w:cs="Calibri"/>
                <w:color w:val="000000"/>
              </w:rPr>
            </w:pPr>
          </w:p>
        </w:tc>
        <w:tc>
          <w:tcPr>
            <w:tcW w:w="717" w:type="dxa"/>
            <w:tcBorders>
              <w:top w:val="single" w:sz="4" w:space="0" w:color="auto"/>
              <w:left w:val="nil"/>
              <w:bottom w:val="single" w:sz="4" w:space="0" w:color="auto"/>
              <w:right w:val="single" w:sz="4" w:space="0" w:color="auto"/>
            </w:tcBorders>
            <w:shd w:val="clear" w:color="auto" w:fill="auto"/>
            <w:noWrap/>
          </w:tcPr>
          <w:p w14:paraId="2AA9E395" w14:textId="382F4549" w:rsidR="006E2EB6" w:rsidRPr="00F350B6"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t>Empathy</w:t>
            </w:r>
          </w:p>
        </w:tc>
        <w:tc>
          <w:tcPr>
            <w:tcW w:w="1858" w:type="dxa"/>
            <w:gridSpan w:val="2"/>
            <w:tcBorders>
              <w:top w:val="single" w:sz="4" w:space="0" w:color="auto"/>
              <w:left w:val="nil"/>
              <w:bottom w:val="single" w:sz="4" w:space="0" w:color="auto"/>
              <w:right w:val="single" w:sz="4" w:space="0" w:color="auto"/>
            </w:tcBorders>
            <w:shd w:val="clear" w:color="auto" w:fill="auto"/>
            <w:noWrap/>
          </w:tcPr>
          <w:p w14:paraId="528C8C17" w14:textId="77777777" w:rsidR="006E2EB6" w:rsidRPr="00F350B6" w:rsidRDefault="006E2EB6" w:rsidP="000E6B3B">
            <w:pPr>
              <w:spacing w:after="0" w:line="240" w:lineRule="auto"/>
              <w:rPr>
                <w:rFonts w:ascii="Calibri" w:eastAsia="Times New Roman" w:hAnsi="Calibri" w:cs="Calibri"/>
                <w:color w:val="000000"/>
              </w:rPr>
            </w:pPr>
          </w:p>
        </w:tc>
        <w:tc>
          <w:tcPr>
            <w:tcW w:w="397" w:type="dxa"/>
            <w:tcBorders>
              <w:top w:val="single" w:sz="4" w:space="0" w:color="auto"/>
              <w:left w:val="nil"/>
              <w:bottom w:val="single" w:sz="4" w:space="0" w:color="auto"/>
              <w:right w:val="single" w:sz="4" w:space="0" w:color="auto"/>
            </w:tcBorders>
            <w:shd w:val="clear" w:color="auto" w:fill="auto"/>
            <w:noWrap/>
          </w:tcPr>
          <w:p w14:paraId="74E73AB3" w14:textId="17574808" w:rsidR="006E2EB6" w:rsidRPr="00CD5DB0" w:rsidRDefault="006E2EB6" w:rsidP="000E6B3B">
            <w:pPr>
              <w:spacing w:after="0" w:line="240" w:lineRule="auto"/>
              <w:rPr>
                <w:rFonts w:ascii="Calibri" w:eastAsia="Times New Roman" w:hAnsi="Calibri" w:cs="Calibri"/>
                <w:color w:val="000000"/>
              </w:rPr>
            </w:pPr>
            <w:proofErr w:type="spellStart"/>
            <w:r w:rsidRPr="00F350B6">
              <w:rPr>
                <w:rFonts w:ascii="Calibri" w:eastAsia="Times New Roman" w:hAnsi="Calibri" w:cs="Calibri"/>
                <w:color w:val="000000"/>
              </w:rPr>
              <w:t>Nocentini</w:t>
            </w:r>
            <w:proofErr w:type="spellEnd"/>
            <w:r w:rsidRPr="00F350B6">
              <w:rPr>
                <w:rFonts w:ascii="Calibri" w:eastAsia="Times New Roman" w:hAnsi="Calibri" w:cs="Calibri"/>
                <w:color w:val="000000"/>
              </w:rPr>
              <w:t>, 2019</w:t>
            </w:r>
          </w:p>
        </w:tc>
      </w:tr>
      <w:tr w:rsidR="006E2EB6" w:rsidRPr="00CD5DB0" w14:paraId="413203A9"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68AED2A5" w14:textId="72785365" w:rsidR="006E2EB6" w:rsidRPr="00CD5DB0"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t>+ Abilities of social robot</w:t>
            </w:r>
          </w:p>
        </w:tc>
        <w:tc>
          <w:tcPr>
            <w:tcW w:w="717" w:type="dxa"/>
            <w:tcBorders>
              <w:top w:val="single" w:sz="4" w:space="0" w:color="auto"/>
              <w:left w:val="nil"/>
              <w:bottom w:val="single" w:sz="4" w:space="0" w:color="auto"/>
              <w:right w:val="single" w:sz="4" w:space="0" w:color="auto"/>
            </w:tcBorders>
            <w:shd w:val="clear" w:color="auto" w:fill="auto"/>
            <w:noWrap/>
          </w:tcPr>
          <w:p w14:paraId="15D4026C" w14:textId="0FE1A497" w:rsidR="006E2EB6" w:rsidRPr="00F350B6" w:rsidRDefault="006E2EB6" w:rsidP="000E6B3B">
            <w:pPr>
              <w:spacing w:after="0" w:line="240" w:lineRule="auto"/>
              <w:rPr>
                <w:rFonts w:ascii="Calibri" w:eastAsia="Times New Roman" w:hAnsi="Calibri" w:cs="Calibri"/>
                <w:color w:val="000000"/>
              </w:rPr>
            </w:pPr>
            <w:r w:rsidRPr="00F350B6">
              <w:rPr>
                <w:rFonts w:ascii="Calibri" w:eastAsia="Times New Roman" w:hAnsi="Calibri" w:cs="Calibri"/>
                <w:color w:val="000000"/>
              </w:rPr>
              <w:t>detection of emotional and cognitive state of the user</w:t>
            </w:r>
          </w:p>
        </w:tc>
        <w:tc>
          <w:tcPr>
            <w:tcW w:w="1858" w:type="dxa"/>
            <w:gridSpan w:val="2"/>
            <w:tcBorders>
              <w:top w:val="single" w:sz="4" w:space="0" w:color="auto"/>
              <w:left w:val="nil"/>
              <w:bottom w:val="single" w:sz="4" w:space="0" w:color="auto"/>
              <w:right w:val="single" w:sz="4" w:space="0" w:color="auto"/>
            </w:tcBorders>
            <w:shd w:val="clear" w:color="auto" w:fill="auto"/>
            <w:noWrap/>
          </w:tcPr>
          <w:p w14:paraId="77F32101" w14:textId="77777777" w:rsidR="006E2EB6" w:rsidRDefault="006E2EB6" w:rsidP="000E6B3B">
            <w:pPr>
              <w:spacing w:after="0" w:line="240" w:lineRule="auto"/>
              <w:rPr>
                <w:rFonts w:ascii="Calibri" w:eastAsia="Times New Roman" w:hAnsi="Calibri" w:cs="Calibri"/>
                <w:color w:val="000000"/>
              </w:rPr>
            </w:pPr>
            <w:r w:rsidRPr="00F350B6">
              <w:rPr>
                <w:rFonts w:ascii="Calibri" w:eastAsia="Times New Roman" w:hAnsi="Calibri" w:cs="Calibri"/>
                <w:color w:val="000000"/>
              </w:rPr>
              <w:t>robots should be endowed with the capability to understand feelings, intentions, and beliefs of the user, which are not only directly expressed by the user, but that are also shaped by bodily cues (i.e., gaze, posture, facial expressions) and vocal cues (i.e., vocal tones and expressions)</w:t>
            </w:r>
          </w:p>
          <w:p w14:paraId="4546091E" w14:textId="77777777" w:rsidR="006E2EB6" w:rsidRDefault="006E2EB6" w:rsidP="000E6B3B">
            <w:pPr>
              <w:spacing w:after="0" w:line="240" w:lineRule="auto"/>
              <w:rPr>
                <w:rFonts w:ascii="Calibri" w:eastAsia="Times New Roman" w:hAnsi="Calibri" w:cs="Calibri"/>
                <w:color w:val="000000"/>
              </w:rPr>
            </w:pPr>
          </w:p>
          <w:p w14:paraId="016DB418" w14:textId="3027DCDC" w:rsidR="006E2EB6" w:rsidRPr="00F350B6" w:rsidRDefault="006E2EB6" w:rsidP="000E6B3B">
            <w:pPr>
              <w:spacing w:after="0" w:line="240" w:lineRule="auto"/>
              <w:rPr>
                <w:rFonts w:ascii="Calibri" w:eastAsia="Times New Roman" w:hAnsi="Calibri" w:cs="Calibri"/>
                <w:color w:val="000000"/>
              </w:rPr>
            </w:pPr>
            <w:r w:rsidRPr="00E207EB">
              <w:rPr>
                <w:rFonts w:ascii="Calibri" w:eastAsia="Times New Roman" w:hAnsi="Calibri" w:cs="Calibri"/>
                <w:color w:val="000000"/>
              </w:rPr>
              <w:t>In order for SIRs to be accepted as natural interaction partners, they need meaningful sophisticated social skills, such as the ability to recognize social context or the capability to exchange emotions.</w:t>
            </w:r>
          </w:p>
        </w:tc>
        <w:tc>
          <w:tcPr>
            <w:tcW w:w="397" w:type="dxa"/>
            <w:tcBorders>
              <w:top w:val="single" w:sz="4" w:space="0" w:color="auto"/>
              <w:left w:val="nil"/>
              <w:bottom w:val="single" w:sz="4" w:space="0" w:color="auto"/>
              <w:right w:val="single" w:sz="4" w:space="0" w:color="auto"/>
            </w:tcBorders>
            <w:shd w:val="clear" w:color="auto" w:fill="auto"/>
            <w:noWrap/>
          </w:tcPr>
          <w:p w14:paraId="31722BF0" w14:textId="77777777" w:rsidR="006E2EB6" w:rsidRDefault="006E2EB6" w:rsidP="000E6B3B">
            <w:pPr>
              <w:spacing w:after="0" w:line="240" w:lineRule="auto"/>
              <w:rPr>
                <w:rFonts w:ascii="Calibri" w:eastAsia="Times New Roman" w:hAnsi="Calibri" w:cs="Calibri"/>
                <w:color w:val="000000"/>
              </w:rPr>
            </w:pPr>
            <w:proofErr w:type="spellStart"/>
            <w:r w:rsidRPr="00F350B6">
              <w:rPr>
                <w:rFonts w:ascii="Calibri" w:eastAsia="Times New Roman" w:hAnsi="Calibri" w:cs="Calibri"/>
                <w:color w:val="000000"/>
              </w:rPr>
              <w:t>Nocentini</w:t>
            </w:r>
            <w:proofErr w:type="spellEnd"/>
            <w:r w:rsidRPr="00F350B6">
              <w:rPr>
                <w:rFonts w:ascii="Calibri" w:eastAsia="Times New Roman" w:hAnsi="Calibri" w:cs="Calibri"/>
                <w:color w:val="000000"/>
              </w:rPr>
              <w:t>, 2019</w:t>
            </w:r>
          </w:p>
          <w:p w14:paraId="040C70DB" w14:textId="77777777" w:rsidR="006E2EB6" w:rsidRDefault="006E2EB6" w:rsidP="000E6B3B">
            <w:pPr>
              <w:spacing w:after="0" w:line="240" w:lineRule="auto"/>
              <w:rPr>
                <w:rFonts w:ascii="Calibri" w:eastAsia="Times New Roman" w:hAnsi="Calibri" w:cs="Calibri"/>
                <w:color w:val="000000"/>
              </w:rPr>
            </w:pPr>
          </w:p>
          <w:p w14:paraId="56C6E0AD" w14:textId="77777777" w:rsidR="006E2EB6" w:rsidRDefault="006E2EB6" w:rsidP="000E6B3B">
            <w:pPr>
              <w:spacing w:after="0" w:line="240" w:lineRule="auto"/>
              <w:rPr>
                <w:rFonts w:ascii="Calibri" w:eastAsia="Times New Roman" w:hAnsi="Calibri" w:cs="Calibri"/>
                <w:color w:val="000000"/>
              </w:rPr>
            </w:pPr>
          </w:p>
          <w:p w14:paraId="26A63958" w14:textId="77777777" w:rsidR="006E2EB6" w:rsidRDefault="006E2EB6" w:rsidP="000E6B3B">
            <w:pPr>
              <w:spacing w:after="0" w:line="240" w:lineRule="auto"/>
              <w:rPr>
                <w:rFonts w:ascii="Calibri" w:eastAsia="Times New Roman" w:hAnsi="Calibri" w:cs="Calibri"/>
                <w:color w:val="000000"/>
              </w:rPr>
            </w:pPr>
          </w:p>
          <w:p w14:paraId="51F2BF68" w14:textId="77777777" w:rsidR="006E2EB6" w:rsidRDefault="006E2EB6" w:rsidP="000E6B3B">
            <w:pPr>
              <w:spacing w:after="0" w:line="240" w:lineRule="auto"/>
              <w:rPr>
                <w:rFonts w:ascii="Calibri" w:eastAsia="Times New Roman" w:hAnsi="Calibri" w:cs="Calibri"/>
                <w:color w:val="000000"/>
              </w:rPr>
            </w:pPr>
          </w:p>
          <w:p w14:paraId="68A5DBD6" w14:textId="77777777" w:rsidR="006E2EB6" w:rsidRDefault="006E2EB6" w:rsidP="000E6B3B">
            <w:pPr>
              <w:spacing w:after="0" w:line="240" w:lineRule="auto"/>
              <w:rPr>
                <w:rFonts w:ascii="Calibri" w:eastAsia="Times New Roman" w:hAnsi="Calibri" w:cs="Calibri"/>
                <w:color w:val="000000"/>
              </w:rPr>
            </w:pPr>
          </w:p>
          <w:p w14:paraId="68A29B70" w14:textId="04AA0578" w:rsidR="006E2EB6" w:rsidRPr="00CD5DB0" w:rsidRDefault="001631A2" w:rsidP="000E6B3B">
            <w:pPr>
              <w:spacing w:after="0" w:line="240" w:lineRule="auto"/>
              <w:rPr>
                <w:rFonts w:ascii="Calibri" w:eastAsia="Times New Roman" w:hAnsi="Calibri" w:cs="Calibri"/>
                <w:color w:val="000000"/>
              </w:rPr>
            </w:pPr>
            <w:r>
              <w:rPr>
                <w:rFonts w:ascii="Calibri" w:eastAsia="Times New Roman" w:hAnsi="Calibri" w:cs="Calibri"/>
                <w:color w:val="000000"/>
              </w:rPr>
              <w:fldChar w:fldCharType="begin"/>
            </w:r>
            <w:r>
              <w:rPr>
                <w:rFonts w:ascii="Calibri" w:eastAsia="Times New Roman" w:hAnsi="Calibri" w:cs="Calibri"/>
                <w:color w:val="000000"/>
              </w:rPr>
              <w:instrText xml:space="preserve"> ADDIN ZOTERO_ITEM CSL_CITATION {"citationID":"iLCCYgwA","properties":{"formattedCitation":"(Shin &amp; Choo, 2011)","plainCitation":"(Shin &amp; Choo, 2011)","noteIndex":0},"citationItems":[{"id":33,"uris":["http://zotero.org/users/9728326/items/LCFEAKYZ"],"itemData":{"id":33,"type":"article-journal","abstract":"Based on an integrated theoretical framework, this study analyzes user acceptance behavior toward socially interactive robots focusing on the variables that influence the users’ attitudes and intentions to adopt robots. Individuals’ responses to questions about attitude and intention to use robots were collected and analyzed according to different factors modified from a variety of theories. The results of the proposed model explain that social presence is key to the behavioral intention to accept social robots. The proposed model shows the significant roles of perceived adaptivity and sociability, both of which affect attitude as well as influence perceived usefulness and perceived enjoyment, respectively. These factors can be key features of users’ expectations of social robots, which can give practical implications for designing and developing meaningful social interaction between robots and humans. The new set of variables is specific to social robots, acting as factors that enhance attitudes and behavioral intentions in human–robot interactions. Keywords: Robot acceptance model; Socially interactive robots; Social robots; Social presence","container-title":"Interaction Studies. Social Behaviour and Communication in Biological and Artificial Systems","DOI":"10.1075/is.12.3.04shi","ISSN":"1572-0373, 1572-0381","issue":"3","journalAbbreviation":"IS","language":"en","page":"430-460","source":"DOI.org (Crossref)","title":"Modeling the acceptance of socially interactive robotics: Social presence in human–robot interaction","title-short":"Modeling the acceptance of socially interactive robotics","volume":"12","author":[{"family":"Shin","given":"Dong-Hee"},{"family":"Choo","given":"Hyungseung"}],"issued":{"date-parts":[["2011",11,24]]}}}],"schema":"https://github.com/citation-style-language/schema/raw/master/csl-citation.json"} </w:instrText>
            </w:r>
            <w:r>
              <w:rPr>
                <w:rFonts w:ascii="Calibri" w:eastAsia="Times New Roman" w:hAnsi="Calibri" w:cs="Calibri"/>
                <w:color w:val="000000"/>
              </w:rPr>
              <w:fldChar w:fldCharType="separate"/>
            </w:r>
            <w:r w:rsidRPr="001631A2">
              <w:rPr>
                <w:rFonts w:ascii="Calibri" w:hAnsi="Calibri" w:cs="Calibri"/>
              </w:rPr>
              <w:t>(Shin &amp; Choo, 2011)</w:t>
            </w:r>
            <w:r>
              <w:rPr>
                <w:rFonts w:ascii="Calibri" w:eastAsia="Times New Roman" w:hAnsi="Calibri" w:cs="Calibri"/>
                <w:color w:val="000000"/>
              </w:rPr>
              <w:fldChar w:fldCharType="end"/>
            </w:r>
          </w:p>
        </w:tc>
      </w:tr>
      <w:tr w:rsidR="006E2EB6" w:rsidRPr="00CD5DB0" w14:paraId="7DA9509D"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3D8889AC" w14:textId="59168534" w:rsidR="006E2EB6" w:rsidRPr="00CD5DB0"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t>+ Abilities of social robot – with limitations</w:t>
            </w:r>
          </w:p>
        </w:tc>
        <w:tc>
          <w:tcPr>
            <w:tcW w:w="717" w:type="dxa"/>
            <w:tcBorders>
              <w:top w:val="single" w:sz="4" w:space="0" w:color="auto"/>
              <w:left w:val="nil"/>
              <w:bottom w:val="single" w:sz="4" w:space="0" w:color="auto"/>
              <w:right w:val="single" w:sz="4" w:space="0" w:color="auto"/>
            </w:tcBorders>
            <w:shd w:val="clear" w:color="auto" w:fill="auto"/>
            <w:noWrap/>
          </w:tcPr>
          <w:p w14:paraId="3A165A62" w14:textId="43B33E70" w:rsidR="006E2EB6" w:rsidRPr="00F350B6"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t>Learning</w:t>
            </w:r>
          </w:p>
        </w:tc>
        <w:tc>
          <w:tcPr>
            <w:tcW w:w="1858" w:type="dxa"/>
            <w:gridSpan w:val="2"/>
            <w:tcBorders>
              <w:top w:val="single" w:sz="4" w:space="0" w:color="auto"/>
              <w:left w:val="nil"/>
              <w:bottom w:val="single" w:sz="4" w:space="0" w:color="auto"/>
              <w:right w:val="single" w:sz="4" w:space="0" w:color="auto"/>
            </w:tcBorders>
            <w:shd w:val="clear" w:color="auto" w:fill="auto"/>
            <w:noWrap/>
          </w:tcPr>
          <w:p w14:paraId="78194618" w14:textId="3A68CF9D" w:rsidR="006E2EB6" w:rsidRDefault="006E2EB6" w:rsidP="000E6B3B">
            <w:pPr>
              <w:spacing w:after="0" w:line="240" w:lineRule="auto"/>
              <w:rPr>
                <w:rFonts w:ascii="Calibri" w:eastAsia="Times New Roman" w:hAnsi="Calibri" w:cs="Calibri"/>
                <w:color w:val="000000"/>
              </w:rPr>
            </w:pPr>
            <w:r w:rsidRPr="00F350B6">
              <w:rPr>
                <w:rFonts w:ascii="Calibri" w:eastAsia="Times New Roman" w:hAnsi="Calibri" w:cs="Calibri"/>
                <w:color w:val="000000"/>
              </w:rPr>
              <w:t>automatically generate new robotic behaviors that the robot learns directly from the user</w:t>
            </w:r>
          </w:p>
          <w:p w14:paraId="7CA30724" w14:textId="77777777" w:rsidR="006E2EB6" w:rsidRDefault="006E2EB6" w:rsidP="000E6B3B">
            <w:pPr>
              <w:spacing w:after="0" w:line="240" w:lineRule="auto"/>
              <w:rPr>
                <w:rFonts w:ascii="Calibri" w:eastAsia="Times New Roman" w:hAnsi="Calibri" w:cs="Calibri"/>
                <w:color w:val="000000"/>
              </w:rPr>
            </w:pPr>
          </w:p>
          <w:p w14:paraId="069645B6" w14:textId="7DA4E818" w:rsidR="006E2EB6" w:rsidRPr="00F350B6" w:rsidRDefault="006E2EB6" w:rsidP="000E6B3B">
            <w:pPr>
              <w:spacing w:after="0" w:line="240" w:lineRule="auto"/>
              <w:rPr>
                <w:rFonts w:ascii="Calibri" w:eastAsia="Times New Roman" w:hAnsi="Calibri" w:cs="Calibri"/>
                <w:color w:val="000000"/>
              </w:rPr>
            </w:pPr>
            <w:r w:rsidRPr="00E207EB">
              <w:rPr>
                <w:rFonts w:ascii="Calibri" w:eastAsia="Times New Roman" w:hAnsi="Calibri" w:cs="Calibri"/>
                <w:color w:val="000000"/>
              </w:rPr>
              <w:t xml:space="preserve">“rather than relying on an inbuilt fixed repertoire of social </w:t>
            </w:r>
            <w:proofErr w:type="spellStart"/>
            <w:r w:rsidRPr="00E207EB">
              <w:rPr>
                <w:rFonts w:ascii="Calibri" w:eastAsia="Times New Roman" w:hAnsi="Calibri" w:cs="Calibri"/>
                <w:color w:val="000000"/>
              </w:rPr>
              <w:t>behaviours</w:t>
            </w:r>
            <w:proofErr w:type="spellEnd"/>
            <w:r w:rsidRPr="00E207EB">
              <w:rPr>
                <w:rFonts w:ascii="Calibri" w:eastAsia="Times New Roman" w:hAnsi="Calibri" w:cs="Calibri"/>
                <w:color w:val="000000"/>
              </w:rPr>
              <w:t>, a robot should be able to learn and adapt to the social manners, routines and personal preferences of the people it is living with”</w:t>
            </w:r>
          </w:p>
        </w:tc>
        <w:tc>
          <w:tcPr>
            <w:tcW w:w="397" w:type="dxa"/>
            <w:tcBorders>
              <w:top w:val="single" w:sz="4" w:space="0" w:color="auto"/>
              <w:left w:val="nil"/>
              <w:bottom w:val="single" w:sz="4" w:space="0" w:color="auto"/>
              <w:right w:val="single" w:sz="4" w:space="0" w:color="auto"/>
            </w:tcBorders>
            <w:shd w:val="clear" w:color="auto" w:fill="auto"/>
            <w:noWrap/>
          </w:tcPr>
          <w:p w14:paraId="6299A15E" w14:textId="77777777" w:rsidR="006E2EB6" w:rsidRDefault="006E2EB6" w:rsidP="000E6B3B">
            <w:pPr>
              <w:spacing w:after="0" w:line="240" w:lineRule="auto"/>
              <w:rPr>
                <w:rFonts w:ascii="Calibri" w:eastAsia="Times New Roman" w:hAnsi="Calibri" w:cs="Calibri"/>
                <w:color w:val="000000"/>
              </w:rPr>
            </w:pPr>
            <w:proofErr w:type="spellStart"/>
            <w:r w:rsidRPr="00F350B6">
              <w:rPr>
                <w:rFonts w:ascii="Calibri" w:eastAsia="Times New Roman" w:hAnsi="Calibri" w:cs="Calibri"/>
                <w:color w:val="000000"/>
              </w:rPr>
              <w:t>Nocentini</w:t>
            </w:r>
            <w:proofErr w:type="spellEnd"/>
            <w:r w:rsidRPr="00F350B6">
              <w:rPr>
                <w:rFonts w:ascii="Calibri" w:eastAsia="Times New Roman" w:hAnsi="Calibri" w:cs="Calibri"/>
                <w:color w:val="000000"/>
              </w:rPr>
              <w:t>, 2019</w:t>
            </w:r>
          </w:p>
          <w:p w14:paraId="7F132FBD" w14:textId="77777777" w:rsidR="006E2EB6" w:rsidRDefault="006E2EB6" w:rsidP="000E6B3B">
            <w:pPr>
              <w:spacing w:after="0" w:line="240" w:lineRule="auto"/>
              <w:rPr>
                <w:rFonts w:ascii="Calibri" w:eastAsia="Times New Roman" w:hAnsi="Calibri" w:cs="Calibri"/>
                <w:color w:val="000000"/>
              </w:rPr>
            </w:pPr>
          </w:p>
          <w:p w14:paraId="4DFCFE01" w14:textId="3018477C" w:rsidR="006E2EB6" w:rsidRPr="00CD5DB0" w:rsidRDefault="001631A2" w:rsidP="000E6B3B">
            <w:pPr>
              <w:rPr>
                <w:rFonts w:ascii="Calibri" w:eastAsia="Times New Roman" w:hAnsi="Calibri" w:cs="Calibri"/>
                <w:color w:val="000000"/>
              </w:rPr>
            </w:pPr>
            <w:r>
              <w:rPr>
                <w:rFonts w:ascii="Calibri" w:eastAsia="Times New Roman" w:hAnsi="Calibri" w:cs="Calibri"/>
                <w:color w:val="000000"/>
              </w:rPr>
              <w:fldChar w:fldCharType="begin"/>
            </w:r>
            <w:r>
              <w:rPr>
                <w:rFonts w:ascii="Calibri" w:eastAsia="Times New Roman" w:hAnsi="Calibri" w:cs="Calibri"/>
                <w:color w:val="000000"/>
              </w:rPr>
              <w:instrText xml:space="preserve"> ADDIN ZOTERO_ITEM CSL_CITATION {"citationID":"xjVEeCR8","properties":{"formattedCitation":"(Leite et al., 2013)","plainCitation":"(Leite et al., 2013)","noteIndex":0},"citationItems":[{"id":42,"uris":["http://zotero.org/users/9728326/items/3ZKQJ998"],"itemData":{"id":42,"type":"article-journal","abstract":"As the ﬁeld of HRI evolves, it is important to understand how users interact with robots over long periods. This paper reviews the current research on long-term interaction between users and social robots. We describe the main features of these robots and highlight the main ﬁndings of the existing long-term studies. We also present a set of directions for future research and discuss some open issues that should be addressed in this ﬁeld.","container-title":"International Journal of Social Robotics","DOI":"10.1007/s12369-013-0178-y","ISSN":"1875-4791, 1875-4805","issue":"2","journalAbbreviation":"Int J of Soc Robotics","language":"en","page":"291-308","source":"DOI.org (Crossref)","title":"Social Robots for Long-Term Interaction: A Survey","title-short":"Social Robots for Long-Term Interaction","volume":"5","author":[{"family":"Leite","given":"Iolanda"},{"family":"Martinho","given":"Carlos"},{"family":"Paiva","given":"Ana"}],"issued":{"date-parts":[["2013",4]]}}}],"schema":"https://github.com/citation-style-language/schema/raw/master/csl-citation.json"} </w:instrText>
            </w:r>
            <w:r>
              <w:rPr>
                <w:rFonts w:ascii="Calibri" w:eastAsia="Times New Roman" w:hAnsi="Calibri" w:cs="Calibri"/>
                <w:color w:val="000000"/>
              </w:rPr>
              <w:fldChar w:fldCharType="separate"/>
            </w:r>
            <w:r w:rsidRPr="001631A2">
              <w:rPr>
                <w:rFonts w:ascii="Calibri" w:hAnsi="Calibri" w:cs="Calibri"/>
              </w:rPr>
              <w:t>(Leite et al., 2013)</w:t>
            </w:r>
            <w:r>
              <w:rPr>
                <w:rFonts w:ascii="Calibri" w:eastAsia="Times New Roman" w:hAnsi="Calibri" w:cs="Calibri"/>
                <w:color w:val="000000"/>
              </w:rPr>
              <w:fldChar w:fldCharType="end"/>
            </w:r>
          </w:p>
        </w:tc>
      </w:tr>
      <w:tr w:rsidR="006E2EB6" w:rsidRPr="000E6B3B" w14:paraId="0E182F13"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40CAC758" w14:textId="77777777" w:rsidR="006E2EB6" w:rsidRPr="00CD5DB0" w:rsidRDefault="006E2EB6" w:rsidP="000E6B3B">
            <w:pPr>
              <w:spacing w:after="0" w:line="240" w:lineRule="auto"/>
              <w:rPr>
                <w:rFonts w:ascii="Calibri" w:eastAsia="Times New Roman" w:hAnsi="Calibri" w:cs="Calibri"/>
                <w:color w:val="000000"/>
              </w:rPr>
            </w:pPr>
          </w:p>
        </w:tc>
        <w:tc>
          <w:tcPr>
            <w:tcW w:w="717" w:type="dxa"/>
            <w:tcBorders>
              <w:top w:val="single" w:sz="4" w:space="0" w:color="auto"/>
              <w:left w:val="nil"/>
              <w:bottom w:val="single" w:sz="4" w:space="0" w:color="auto"/>
              <w:right w:val="single" w:sz="4" w:space="0" w:color="auto"/>
            </w:tcBorders>
            <w:shd w:val="clear" w:color="auto" w:fill="auto"/>
            <w:noWrap/>
          </w:tcPr>
          <w:p w14:paraId="7F6F4E65" w14:textId="77777777" w:rsidR="006E2EB6" w:rsidRDefault="006E2EB6" w:rsidP="000E6B3B">
            <w:pPr>
              <w:spacing w:after="0" w:line="240" w:lineRule="auto"/>
              <w:rPr>
                <w:rFonts w:ascii="Calibri" w:eastAsia="Times New Roman" w:hAnsi="Calibri" w:cs="Calibri"/>
                <w:color w:val="000000"/>
              </w:rPr>
            </w:pPr>
            <w:r w:rsidRPr="00E207EB">
              <w:rPr>
                <w:rFonts w:ascii="Calibri" w:eastAsia="Times New Roman" w:hAnsi="Calibri" w:cs="Calibri"/>
                <w:color w:val="000000"/>
              </w:rPr>
              <w:t>novelty effect</w:t>
            </w:r>
          </w:p>
          <w:p w14:paraId="6C1F70B9" w14:textId="77777777" w:rsidR="006E2EB6"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t>vs.</w:t>
            </w:r>
          </w:p>
          <w:p w14:paraId="3E4E502A" w14:textId="4A591A6B" w:rsidR="006E2EB6" w:rsidRPr="00F350B6" w:rsidRDefault="006E2EB6" w:rsidP="000E6B3B">
            <w:pPr>
              <w:spacing w:after="0" w:line="240" w:lineRule="auto"/>
              <w:rPr>
                <w:rFonts w:ascii="Calibri" w:eastAsia="Times New Roman" w:hAnsi="Calibri" w:cs="Calibri"/>
                <w:color w:val="000000"/>
              </w:rPr>
            </w:pPr>
            <w:r w:rsidRPr="00511295">
              <w:rPr>
                <w:rFonts w:ascii="Calibri" w:eastAsia="Times New Roman" w:hAnsi="Calibri" w:cs="Calibri"/>
                <w:color w:val="000000"/>
              </w:rPr>
              <w:t>mere-exposure effect</w:t>
            </w:r>
          </w:p>
        </w:tc>
        <w:tc>
          <w:tcPr>
            <w:tcW w:w="1858" w:type="dxa"/>
            <w:gridSpan w:val="2"/>
            <w:tcBorders>
              <w:top w:val="single" w:sz="4" w:space="0" w:color="auto"/>
              <w:left w:val="nil"/>
              <w:bottom w:val="single" w:sz="4" w:space="0" w:color="auto"/>
              <w:right w:val="single" w:sz="4" w:space="0" w:color="auto"/>
            </w:tcBorders>
            <w:shd w:val="clear" w:color="auto" w:fill="auto"/>
            <w:noWrap/>
          </w:tcPr>
          <w:p w14:paraId="4548A735" w14:textId="13611F2D" w:rsidR="006E2EB6" w:rsidRDefault="006E2EB6" w:rsidP="000E6B3B">
            <w:pPr>
              <w:spacing w:after="0" w:line="240" w:lineRule="auto"/>
              <w:rPr>
                <w:rFonts w:ascii="Calibri" w:eastAsia="Times New Roman" w:hAnsi="Calibri" w:cs="Calibri"/>
                <w:color w:val="000000"/>
              </w:rPr>
            </w:pPr>
            <w:r w:rsidRPr="00E207EB">
              <w:rPr>
                <w:rFonts w:ascii="Calibri" w:eastAsia="Times New Roman" w:hAnsi="Calibri" w:cs="Calibri"/>
                <w:color w:val="000000"/>
              </w:rPr>
              <w:t xml:space="preserve">quickly wears off </w:t>
            </w:r>
            <w:r>
              <w:rPr>
                <w:rFonts w:ascii="Calibri" w:eastAsia="Times New Roman" w:hAnsi="Calibri" w:cs="Calibri"/>
                <w:color w:val="000000"/>
              </w:rPr>
              <w:t>(</w:t>
            </w:r>
            <w:r w:rsidRPr="00511295">
              <w:rPr>
                <w:rFonts w:ascii="Calibri" w:eastAsia="Times New Roman" w:hAnsi="Calibri" w:cs="Calibri"/>
                <w:color w:val="000000"/>
              </w:rPr>
              <w:t>around two months of use</w:t>
            </w:r>
            <w:r>
              <w:rPr>
                <w:rFonts w:ascii="Calibri" w:eastAsia="Times New Roman" w:hAnsi="Calibri" w:cs="Calibri"/>
                <w:color w:val="000000"/>
              </w:rPr>
              <w:t xml:space="preserve">) </w:t>
            </w:r>
            <w:r w:rsidRPr="00E207EB">
              <w:rPr>
                <w:rFonts w:ascii="Calibri" w:eastAsia="Times New Roman" w:hAnsi="Calibri" w:cs="Calibri"/>
                <w:color w:val="000000"/>
              </w:rPr>
              <w:t>and, after that, people lose interest and change their attitudes towards the robots</w:t>
            </w:r>
          </w:p>
          <w:p w14:paraId="0F436DB4" w14:textId="77777777" w:rsidR="006E2EB6" w:rsidRDefault="006E2EB6" w:rsidP="000E6B3B">
            <w:pPr>
              <w:spacing w:after="0" w:line="240" w:lineRule="auto"/>
              <w:rPr>
                <w:rFonts w:ascii="Calibri" w:eastAsia="Times New Roman" w:hAnsi="Calibri" w:cs="Calibri"/>
                <w:color w:val="000000"/>
              </w:rPr>
            </w:pPr>
          </w:p>
          <w:p w14:paraId="4C58B970" w14:textId="77777777" w:rsidR="006E2EB6" w:rsidRDefault="006E2EB6" w:rsidP="000E6B3B">
            <w:pPr>
              <w:spacing w:after="0" w:line="240" w:lineRule="auto"/>
              <w:rPr>
                <w:rFonts w:ascii="Calibri" w:eastAsia="Calibri" w:hAnsi="Calibri" w:cs="Arial"/>
              </w:rPr>
            </w:pPr>
            <w:r w:rsidRPr="00740C5B">
              <w:rPr>
                <w:rFonts w:ascii="Calibri" w:eastAsia="Calibri" w:hAnsi="Calibri" w:cs="Arial"/>
              </w:rPr>
              <w:t>Yet, people’s perceptions of technologies are likely to change over time as they develop experiences with that technologies and their usage skills develop</w:t>
            </w:r>
          </w:p>
          <w:p w14:paraId="02CEE9D0" w14:textId="77777777" w:rsidR="006E2EB6" w:rsidRDefault="006E2EB6" w:rsidP="000E6B3B">
            <w:pPr>
              <w:spacing w:after="0" w:line="240" w:lineRule="auto"/>
              <w:rPr>
                <w:rFonts w:ascii="Calibri" w:eastAsia="Calibri" w:hAnsi="Calibri" w:cs="Arial"/>
              </w:rPr>
            </w:pPr>
          </w:p>
          <w:p w14:paraId="5D6622E3" w14:textId="3B02B7A0" w:rsidR="006E2EB6" w:rsidRPr="00F350B6" w:rsidRDefault="006E2EB6" w:rsidP="000E6B3B">
            <w:pPr>
              <w:spacing w:after="0" w:line="240" w:lineRule="auto"/>
              <w:rPr>
                <w:rFonts w:ascii="Calibri" w:eastAsia="Times New Roman" w:hAnsi="Calibri" w:cs="Calibri"/>
                <w:color w:val="000000"/>
              </w:rPr>
            </w:pPr>
            <w:r w:rsidRPr="00511295">
              <w:rPr>
                <w:rFonts w:ascii="Calibri" w:eastAsia="Times New Roman" w:hAnsi="Calibri" w:cs="Calibri"/>
                <w:color w:val="000000"/>
              </w:rPr>
              <w:t>The participants evaluated the robot more positively over time, which can be explained by the fact that people are willing to ignore the shortcomings of a technology because of factors such as habituation and familiarity</w:t>
            </w:r>
          </w:p>
        </w:tc>
        <w:tc>
          <w:tcPr>
            <w:tcW w:w="397" w:type="dxa"/>
            <w:tcBorders>
              <w:top w:val="single" w:sz="4" w:space="0" w:color="auto"/>
              <w:left w:val="nil"/>
              <w:bottom w:val="single" w:sz="4" w:space="0" w:color="auto"/>
              <w:right w:val="single" w:sz="4" w:space="0" w:color="auto"/>
            </w:tcBorders>
            <w:shd w:val="clear" w:color="auto" w:fill="auto"/>
            <w:noWrap/>
          </w:tcPr>
          <w:p w14:paraId="0CD9D4B6" w14:textId="77777777" w:rsidR="006E2EB6" w:rsidRPr="001631A2" w:rsidRDefault="006E2EB6" w:rsidP="000E6B3B">
            <w:pPr>
              <w:spacing w:after="0" w:line="240" w:lineRule="auto"/>
              <w:rPr>
                <w:rFonts w:ascii="Calibri" w:eastAsia="Times New Roman" w:hAnsi="Calibri" w:cs="Calibri"/>
                <w:color w:val="000000"/>
                <w:lang w:val="de-DE"/>
              </w:rPr>
            </w:pPr>
            <w:r w:rsidRPr="001631A2">
              <w:rPr>
                <w:rFonts w:ascii="Calibri" w:eastAsia="Times New Roman" w:hAnsi="Calibri" w:cs="Calibri"/>
                <w:color w:val="000000"/>
                <w:lang w:val="de-DE"/>
              </w:rPr>
              <w:t>Leite, 2013</w:t>
            </w:r>
          </w:p>
          <w:p w14:paraId="1BC1EED6" w14:textId="77777777" w:rsidR="006E2EB6" w:rsidRPr="001631A2" w:rsidRDefault="006E2EB6" w:rsidP="000E6B3B">
            <w:pPr>
              <w:spacing w:after="0" w:line="240" w:lineRule="auto"/>
              <w:rPr>
                <w:rFonts w:ascii="Calibri" w:eastAsia="Times New Roman" w:hAnsi="Calibri" w:cs="Calibri"/>
                <w:color w:val="000000"/>
                <w:lang w:val="de-DE"/>
              </w:rPr>
            </w:pPr>
          </w:p>
          <w:p w14:paraId="299664C2" w14:textId="77777777" w:rsidR="006E2EB6" w:rsidRPr="001631A2" w:rsidRDefault="006E2EB6" w:rsidP="000E6B3B">
            <w:pPr>
              <w:spacing w:after="0" w:line="240" w:lineRule="auto"/>
              <w:rPr>
                <w:rFonts w:ascii="Calibri" w:eastAsia="Times New Roman" w:hAnsi="Calibri" w:cs="Calibri"/>
                <w:color w:val="000000"/>
                <w:lang w:val="de-DE"/>
              </w:rPr>
            </w:pPr>
          </w:p>
          <w:p w14:paraId="2E893CC8" w14:textId="77777777" w:rsidR="006E2EB6" w:rsidRPr="001631A2" w:rsidRDefault="006E2EB6" w:rsidP="000E6B3B">
            <w:pPr>
              <w:spacing w:after="0" w:line="240" w:lineRule="auto"/>
              <w:rPr>
                <w:rFonts w:ascii="Calibri" w:eastAsia="Times New Roman" w:hAnsi="Calibri" w:cs="Calibri"/>
                <w:color w:val="000000"/>
                <w:lang w:val="de-DE"/>
              </w:rPr>
            </w:pPr>
          </w:p>
          <w:p w14:paraId="61ED86D1" w14:textId="77777777" w:rsidR="006E2EB6" w:rsidRPr="001631A2" w:rsidRDefault="006E2EB6" w:rsidP="000E6B3B">
            <w:pPr>
              <w:spacing w:after="0" w:line="240" w:lineRule="auto"/>
              <w:rPr>
                <w:rFonts w:ascii="Calibri" w:eastAsia="Times New Roman" w:hAnsi="Calibri" w:cs="Calibri"/>
                <w:color w:val="000000"/>
                <w:lang w:val="de-DE"/>
              </w:rPr>
            </w:pPr>
          </w:p>
          <w:p w14:paraId="7059E8AC" w14:textId="77777777" w:rsidR="006E2EB6" w:rsidRPr="001631A2" w:rsidRDefault="006E2EB6" w:rsidP="000E6B3B">
            <w:pPr>
              <w:spacing w:after="0" w:line="240" w:lineRule="auto"/>
              <w:rPr>
                <w:rFonts w:ascii="Calibri" w:eastAsia="Times New Roman" w:hAnsi="Calibri" w:cs="Calibri"/>
                <w:color w:val="000000"/>
                <w:lang w:val="de-DE"/>
              </w:rPr>
            </w:pPr>
          </w:p>
          <w:p w14:paraId="44400C24" w14:textId="77777777" w:rsidR="006E2EB6" w:rsidRPr="001631A2" w:rsidRDefault="006E2EB6" w:rsidP="000E6B3B">
            <w:pPr>
              <w:spacing w:after="0" w:line="240" w:lineRule="auto"/>
              <w:rPr>
                <w:rFonts w:ascii="Calibri" w:eastAsia="Times New Roman" w:hAnsi="Calibri" w:cs="Calibri"/>
                <w:color w:val="000000"/>
                <w:lang w:val="de-DE"/>
              </w:rPr>
            </w:pPr>
          </w:p>
          <w:p w14:paraId="3255512E" w14:textId="75199450" w:rsidR="006E2EB6" w:rsidRPr="001631A2" w:rsidRDefault="001631A2" w:rsidP="000E6B3B">
            <w:pPr>
              <w:spacing w:after="0" w:line="240" w:lineRule="auto"/>
              <w:rPr>
                <w:rFonts w:ascii="Calibri" w:eastAsia="Times New Roman" w:hAnsi="Calibri" w:cs="Calibri"/>
                <w:color w:val="000000"/>
                <w:lang w:val="de-DE"/>
              </w:rPr>
            </w:pPr>
            <w:r>
              <w:rPr>
                <w:rFonts w:ascii="Calibri" w:eastAsia="Times New Roman" w:hAnsi="Calibri" w:cs="Calibri"/>
                <w:color w:val="000000"/>
              </w:rPr>
              <w:fldChar w:fldCharType="begin"/>
            </w:r>
            <w:r w:rsidRPr="001631A2">
              <w:rPr>
                <w:rFonts w:ascii="Calibri" w:eastAsia="Times New Roman" w:hAnsi="Calibri" w:cs="Calibri"/>
                <w:color w:val="000000"/>
                <w:lang w:val="de-DE"/>
              </w:rPr>
              <w:instrText xml:space="preserve"> ADDIN ZOTERO_ITEM CSL_CITATION {"citationID":"6kZO5BgP","properties":{"formattedCitation":"(de Graaf et al., 2015)","plainCitation":"(de Graaf et al., 2015)","noteIndex":0},"citationItems":[{"id":37,"uris":["http://zotero.org/users/9728326/items/VX4JBFYU"],"itemData":{"id":37,"type":"article-journal","abstract":"Social robots will become ubiquitous in our everyday environments. These robots could potentially extend life expectancy, and improve the health and quality of life of an aging population. A long-term explorative study has been conducted by installing a social robot for health promotion in elderly people’s own homes. Content analysis of interviews provided an in-depth understanding of the factors that influence the acceptance of and relationship-building with social robots in domestic environments. The permanent presence of a robot in users’ own homes yields the vital challenges social robots encounter to be successfully accepted by their users. These vital acceptance challenges are unlikely to be revealed in one-day laboratory human-robot interaction studies or even in multiple observations of short interactions between humans and robots.","container-title":"Computers in Human Behavior","DOI":"10.1016/j.chb.2014.10.030","ISSN":"0747-5632","journalAbbreviation":"Computers in Human Behavior","language":"en","page":"1-14","source":"ScienceDirect","title":"Sharing a life with Harvey: Exploring the acceptance of and relationship-building with a social robot","title-short":"Sharing a life with Harvey","volume":"43","author":[{"family":"Graaf","given":"Maartje M. A.","non-dropping-particle":"de"},{"family":"Allouch","given":"Somaya Ben"},{"family":"Klamer","given":"Tineke"}],"issued":{"date-parts":[["2015",2,1]]}}}],"schema":"https://github.com/citation-style-language/schema/raw/master/csl-citation.json"} </w:instrText>
            </w:r>
            <w:r>
              <w:rPr>
                <w:rFonts w:ascii="Calibri" w:eastAsia="Times New Roman" w:hAnsi="Calibri" w:cs="Calibri"/>
                <w:color w:val="000000"/>
              </w:rPr>
              <w:fldChar w:fldCharType="separate"/>
            </w:r>
            <w:r w:rsidRPr="001631A2">
              <w:rPr>
                <w:rFonts w:ascii="Calibri" w:hAnsi="Calibri" w:cs="Calibri"/>
                <w:lang w:val="de-DE"/>
              </w:rPr>
              <w:t>(de Graaf et al., 2015)</w:t>
            </w:r>
            <w:r>
              <w:rPr>
                <w:rFonts w:ascii="Calibri" w:eastAsia="Times New Roman" w:hAnsi="Calibri" w:cs="Calibri"/>
                <w:color w:val="000000"/>
              </w:rPr>
              <w:fldChar w:fldCharType="end"/>
            </w:r>
          </w:p>
        </w:tc>
      </w:tr>
      <w:tr w:rsidR="006E2EB6" w:rsidRPr="00CD5DB0" w14:paraId="2B61D74E"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5B541B24" w14:textId="5496F898" w:rsidR="006E2EB6" w:rsidRPr="00CD5DB0"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t xml:space="preserve">link </w:t>
            </w:r>
            <w:r w:rsidRPr="00E207EB">
              <w:rPr>
                <w:rFonts w:ascii="Calibri" w:eastAsia="Times New Roman" w:hAnsi="Calibri" w:cs="Calibri"/>
                <w:color w:val="000000"/>
              </w:rPr>
              <w:t>anthropomorphism</w:t>
            </w:r>
          </w:p>
        </w:tc>
        <w:tc>
          <w:tcPr>
            <w:tcW w:w="717" w:type="dxa"/>
            <w:tcBorders>
              <w:top w:val="single" w:sz="4" w:space="0" w:color="auto"/>
              <w:left w:val="nil"/>
              <w:bottom w:val="single" w:sz="4" w:space="0" w:color="auto"/>
              <w:right w:val="single" w:sz="4" w:space="0" w:color="auto"/>
            </w:tcBorders>
            <w:shd w:val="clear" w:color="auto" w:fill="auto"/>
            <w:noWrap/>
          </w:tcPr>
          <w:p w14:paraId="44A22047" w14:textId="6FEFA34C" w:rsidR="006E2EB6" w:rsidRPr="00F350B6" w:rsidRDefault="00FA5320" w:rsidP="000E6B3B">
            <w:pPr>
              <w:spacing w:after="0" w:line="240" w:lineRule="auto"/>
              <w:rPr>
                <w:rFonts w:ascii="Calibri" w:eastAsia="Times New Roman" w:hAnsi="Calibri" w:cs="Calibri"/>
                <w:color w:val="000000"/>
              </w:rPr>
            </w:pPr>
            <w:r>
              <w:rPr>
                <w:rFonts w:ascii="Calibri" w:eastAsia="Times New Roman" w:hAnsi="Calibri" w:cs="Calibri"/>
                <w:color w:val="000000"/>
              </w:rPr>
              <w:t>Appearance</w:t>
            </w:r>
          </w:p>
        </w:tc>
        <w:tc>
          <w:tcPr>
            <w:tcW w:w="1858" w:type="dxa"/>
            <w:gridSpan w:val="2"/>
            <w:tcBorders>
              <w:top w:val="single" w:sz="4" w:space="0" w:color="auto"/>
              <w:left w:val="nil"/>
              <w:bottom w:val="single" w:sz="4" w:space="0" w:color="auto"/>
              <w:right w:val="single" w:sz="4" w:space="0" w:color="auto"/>
            </w:tcBorders>
            <w:shd w:val="clear" w:color="auto" w:fill="auto"/>
            <w:noWrap/>
          </w:tcPr>
          <w:p w14:paraId="7A89DBE5" w14:textId="77777777" w:rsidR="006E2EB6" w:rsidRDefault="006E2EB6" w:rsidP="000E6B3B">
            <w:pPr>
              <w:spacing w:after="0" w:line="240" w:lineRule="auto"/>
              <w:rPr>
                <w:rFonts w:ascii="Calibri" w:eastAsia="Times New Roman" w:hAnsi="Calibri" w:cs="Calibri"/>
                <w:color w:val="000000"/>
              </w:rPr>
            </w:pPr>
            <w:r w:rsidRPr="00E207EB">
              <w:rPr>
                <w:rFonts w:ascii="Calibri" w:eastAsia="Times New Roman" w:hAnsi="Calibri" w:cs="Calibri"/>
                <w:color w:val="000000"/>
              </w:rPr>
              <w:t>participants consider the robot’s appearance more relevant than functionality, especially in domestic robots</w:t>
            </w:r>
          </w:p>
          <w:p w14:paraId="15C5EB7C" w14:textId="77777777" w:rsidR="006E2EB6" w:rsidRDefault="006E2EB6" w:rsidP="000E6B3B">
            <w:pPr>
              <w:spacing w:after="0" w:line="240" w:lineRule="auto"/>
              <w:rPr>
                <w:rFonts w:ascii="Calibri" w:eastAsia="Times New Roman" w:hAnsi="Calibri" w:cs="Calibri"/>
                <w:color w:val="000000"/>
              </w:rPr>
            </w:pPr>
          </w:p>
          <w:p w14:paraId="7AAD6185" w14:textId="77777777" w:rsidR="006E2EB6" w:rsidRDefault="006E2EB6" w:rsidP="000E6B3B">
            <w:pPr>
              <w:spacing w:after="0" w:line="240" w:lineRule="auto"/>
              <w:rPr>
                <w:rFonts w:ascii="Calibri" w:eastAsia="Times New Roman" w:hAnsi="Calibri" w:cs="Calibri"/>
                <w:color w:val="000000"/>
              </w:rPr>
            </w:pPr>
            <w:r w:rsidRPr="00E207EB">
              <w:rPr>
                <w:rFonts w:ascii="Calibri" w:eastAsia="Times New Roman" w:hAnsi="Calibri" w:cs="Calibri"/>
                <w:color w:val="000000"/>
              </w:rPr>
              <w:t xml:space="preserve">“anthropomorphism might raise false expectations regarding the cognitive and social abilities that the robot cannot fulfil”. This is especially true in </w:t>
            </w:r>
            <w:proofErr w:type="spellStart"/>
            <w:r w:rsidRPr="00E207EB">
              <w:rPr>
                <w:rFonts w:ascii="Calibri" w:eastAsia="Times New Roman" w:hAnsi="Calibri" w:cs="Calibri"/>
                <w:color w:val="000000"/>
              </w:rPr>
              <w:t>longterm</w:t>
            </w:r>
            <w:proofErr w:type="spellEnd"/>
            <w:r w:rsidRPr="00E207EB">
              <w:rPr>
                <w:rFonts w:ascii="Calibri" w:eastAsia="Times New Roman" w:hAnsi="Calibri" w:cs="Calibri"/>
                <w:color w:val="000000"/>
              </w:rPr>
              <w:t xml:space="preserve"> </w:t>
            </w:r>
            <w:r w:rsidRPr="00E207EB">
              <w:rPr>
                <w:rFonts w:ascii="Calibri" w:eastAsia="Times New Roman" w:hAnsi="Calibri" w:cs="Calibri"/>
                <w:color w:val="000000"/>
              </w:rPr>
              <w:lastRenderedPageBreak/>
              <w:t>interactions, since it is more likely that these “flaws” become visible over time</w:t>
            </w:r>
          </w:p>
          <w:p w14:paraId="68832200" w14:textId="77777777" w:rsidR="006E2EB6" w:rsidRDefault="006E2EB6" w:rsidP="000E6B3B">
            <w:pPr>
              <w:spacing w:after="0" w:line="240" w:lineRule="auto"/>
              <w:rPr>
                <w:rFonts w:ascii="Calibri" w:eastAsia="Times New Roman" w:hAnsi="Calibri" w:cs="Calibri"/>
                <w:color w:val="000000"/>
              </w:rPr>
            </w:pPr>
          </w:p>
          <w:p w14:paraId="44CDDE28" w14:textId="77777777" w:rsidR="006E2EB6" w:rsidRDefault="006E2EB6" w:rsidP="000E6B3B">
            <w:pPr>
              <w:spacing w:after="0" w:line="240" w:lineRule="auto"/>
              <w:rPr>
                <w:rFonts w:ascii="Calibri" w:eastAsia="Times New Roman" w:hAnsi="Calibri" w:cs="Calibri"/>
                <w:color w:val="000000"/>
              </w:rPr>
            </w:pPr>
            <w:r w:rsidRPr="00E207EB">
              <w:rPr>
                <w:rFonts w:ascii="Calibri" w:eastAsia="Times New Roman" w:hAnsi="Calibri" w:cs="Calibri"/>
                <w:color w:val="000000"/>
              </w:rPr>
              <w:t xml:space="preserve">While animal-inspired embodiments are well suited for health and therapy related scenarios, as they elicit care-taking </w:t>
            </w:r>
            <w:proofErr w:type="spellStart"/>
            <w:r w:rsidRPr="00E207EB">
              <w:rPr>
                <w:rFonts w:ascii="Calibri" w:eastAsia="Times New Roman" w:hAnsi="Calibri" w:cs="Calibri"/>
                <w:color w:val="000000"/>
              </w:rPr>
              <w:t>behaviours</w:t>
            </w:r>
            <w:proofErr w:type="spellEnd"/>
            <w:r w:rsidRPr="00E207EB">
              <w:rPr>
                <w:rFonts w:ascii="Calibri" w:eastAsia="Times New Roman" w:hAnsi="Calibri" w:cs="Calibri"/>
                <w:color w:val="000000"/>
              </w:rPr>
              <w:t xml:space="preserve"> from humans, functional embodiments are more appropriate for work environments or domestic settings, where the ways in which the robot can assist users are a major determinant.</w:t>
            </w:r>
          </w:p>
          <w:p w14:paraId="28D06DBD" w14:textId="77777777" w:rsidR="006E2EB6" w:rsidRDefault="006E2EB6" w:rsidP="000E6B3B">
            <w:pPr>
              <w:spacing w:after="0" w:line="240" w:lineRule="auto"/>
              <w:rPr>
                <w:rFonts w:ascii="Calibri" w:eastAsia="Times New Roman" w:hAnsi="Calibri" w:cs="Calibri"/>
                <w:color w:val="000000"/>
              </w:rPr>
            </w:pPr>
          </w:p>
          <w:p w14:paraId="1ABD195D" w14:textId="3098DCD7" w:rsidR="006E2EB6" w:rsidRPr="00F350B6" w:rsidRDefault="006E2EB6" w:rsidP="000E6B3B">
            <w:pPr>
              <w:spacing w:after="0" w:line="240" w:lineRule="auto"/>
              <w:rPr>
                <w:rFonts w:ascii="Calibri" w:eastAsia="Times New Roman" w:hAnsi="Calibri" w:cs="Calibri"/>
                <w:color w:val="000000"/>
              </w:rPr>
            </w:pPr>
            <w:r w:rsidRPr="007A7FED">
              <w:rPr>
                <w:rFonts w:ascii="Calibri" w:eastAsia="Times New Roman" w:hAnsi="Calibri" w:cs="Calibri"/>
                <w:color w:val="000000"/>
              </w:rPr>
              <w:t>Just as humans and other living beings differ from each other in terms of internal and external characteristics, social robots also have their autonomous individuality displayed through their design and behavioral configuration</w:t>
            </w:r>
          </w:p>
        </w:tc>
        <w:tc>
          <w:tcPr>
            <w:tcW w:w="397" w:type="dxa"/>
            <w:tcBorders>
              <w:top w:val="single" w:sz="4" w:space="0" w:color="auto"/>
              <w:left w:val="nil"/>
              <w:bottom w:val="single" w:sz="4" w:space="0" w:color="auto"/>
              <w:right w:val="single" w:sz="4" w:space="0" w:color="auto"/>
            </w:tcBorders>
            <w:shd w:val="clear" w:color="auto" w:fill="auto"/>
            <w:noWrap/>
          </w:tcPr>
          <w:p w14:paraId="735CE0B8" w14:textId="77777777" w:rsidR="006E2EB6" w:rsidRDefault="006E2EB6" w:rsidP="000E6B3B">
            <w:pPr>
              <w:spacing w:after="0" w:line="240" w:lineRule="auto"/>
              <w:rPr>
                <w:rFonts w:ascii="Calibri" w:eastAsia="Times New Roman" w:hAnsi="Calibri" w:cs="Calibri"/>
                <w:color w:val="000000"/>
              </w:rPr>
            </w:pPr>
            <w:proofErr w:type="spellStart"/>
            <w:r w:rsidRPr="00E207EB">
              <w:rPr>
                <w:rFonts w:ascii="Calibri" w:eastAsia="Times New Roman" w:hAnsi="Calibri" w:cs="Calibri"/>
                <w:color w:val="000000"/>
              </w:rPr>
              <w:lastRenderedPageBreak/>
              <w:t>Leite</w:t>
            </w:r>
            <w:proofErr w:type="spellEnd"/>
            <w:r w:rsidRPr="00E207EB">
              <w:rPr>
                <w:rFonts w:ascii="Calibri" w:eastAsia="Times New Roman" w:hAnsi="Calibri" w:cs="Calibri"/>
                <w:color w:val="000000"/>
              </w:rPr>
              <w:t>, 2013</w:t>
            </w:r>
          </w:p>
          <w:p w14:paraId="4D25F106" w14:textId="77777777" w:rsidR="006E2EB6" w:rsidRDefault="006E2EB6" w:rsidP="000E6B3B">
            <w:pPr>
              <w:spacing w:after="0" w:line="240" w:lineRule="auto"/>
              <w:rPr>
                <w:rFonts w:ascii="Calibri" w:eastAsia="Times New Roman" w:hAnsi="Calibri" w:cs="Calibri"/>
                <w:color w:val="000000"/>
              </w:rPr>
            </w:pPr>
          </w:p>
          <w:p w14:paraId="5D97123F" w14:textId="77777777" w:rsidR="006E2EB6" w:rsidRDefault="006E2EB6" w:rsidP="000E6B3B">
            <w:pPr>
              <w:spacing w:after="0" w:line="240" w:lineRule="auto"/>
              <w:rPr>
                <w:rFonts w:ascii="Calibri" w:eastAsia="Times New Roman" w:hAnsi="Calibri" w:cs="Calibri"/>
                <w:color w:val="000000"/>
              </w:rPr>
            </w:pPr>
          </w:p>
          <w:p w14:paraId="07A3E55D" w14:textId="77777777" w:rsidR="006E2EB6" w:rsidRDefault="006E2EB6" w:rsidP="000E6B3B">
            <w:pPr>
              <w:spacing w:after="0" w:line="240" w:lineRule="auto"/>
              <w:rPr>
                <w:rFonts w:ascii="Calibri" w:eastAsia="Times New Roman" w:hAnsi="Calibri" w:cs="Calibri"/>
                <w:color w:val="000000"/>
              </w:rPr>
            </w:pPr>
          </w:p>
          <w:p w14:paraId="35A2D888" w14:textId="77777777" w:rsidR="006E2EB6" w:rsidRDefault="006E2EB6" w:rsidP="000E6B3B">
            <w:pPr>
              <w:spacing w:after="0" w:line="240" w:lineRule="auto"/>
              <w:rPr>
                <w:rFonts w:ascii="Calibri" w:eastAsia="Times New Roman" w:hAnsi="Calibri" w:cs="Calibri"/>
                <w:color w:val="000000"/>
              </w:rPr>
            </w:pPr>
          </w:p>
          <w:p w14:paraId="4359B8A4" w14:textId="77777777" w:rsidR="006E2EB6" w:rsidRDefault="006E2EB6" w:rsidP="000E6B3B">
            <w:pPr>
              <w:spacing w:after="0" w:line="240" w:lineRule="auto"/>
              <w:rPr>
                <w:rFonts w:ascii="Calibri" w:eastAsia="Times New Roman" w:hAnsi="Calibri" w:cs="Calibri"/>
                <w:color w:val="000000"/>
              </w:rPr>
            </w:pPr>
          </w:p>
          <w:p w14:paraId="640D403F" w14:textId="77777777" w:rsidR="006E2EB6" w:rsidRDefault="006E2EB6" w:rsidP="000E6B3B">
            <w:pPr>
              <w:spacing w:after="0" w:line="240" w:lineRule="auto"/>
              <w:rPr>
                <w:rFonts w:ascii="Calibri" w:eastAsia="Times New Roman" w:hAnsi="Calibri" w:cs="Calibri"/>
                <w:color w:val="000000"/>
              </w:rPr>
            </w:pPr>
          </w:p>
          <w:p w14:paraId="6B669477" w14:textId="77777777" w:rsidR="006E2EB6" w:rsidRDefault="006E2EB6" w:rsidP="000E6B3B">
            <w:pPr>
              <w:spacing w:after="0" w:line="240" w:lineRule="auto"/>
              <w:rPr>
                <w:rFonts w:ascii="Calibri" w:eastAsia="Times New Roman" w:hAnsi="Calibri" w:cs="Calibri"/>
                <w:color w:val="000000"/>
              </w:rPr>
            </w:pPr>
          </w:p>
          <w:p w14:paraId="595A826E" w14:textId="77777777" w:rsidR="006E2EB6" w:rsidRDefault="006E2EB6" w:rsidP="000E6B3B">
            <w:pPr>
              <w:spacing w:after="0" w:line="240" w:lineRule="auto"/>
              <w:rPr>
                <w:rFonts w:ascii="Calibri" w:eastAsia="Times New Roman" w:hAnsi="Calibri" w:cs="Calibri"/>
                <w:color w:val="000000"/>
              </w:rPr>
            </w:pPr>
          </w:p>
          <w:p w14:paraId="004A90B4" w14:textId="77777777" w:rsidR="006E2EB6" w:rsidRDefault="006E2EB6" w:rsidP="000E6B3B">
            <w:pPr>
              <w:spacing w:after="0" w:line="240" w:lineRule="auto"/>
              <w:rPr>
                <w:rFonts w:ascii="Calibri" w:eastAsia="Times New Roman" w:hAnsi="Calibri" w:cs="Calibri"/>
                <w:color w:val="000000"/>
              </w:rPr>
            </w:pPr>
          </w:p>
          <w:p w14:paraId="479DFB98" w14:textId="77777777" w:rsidR="006E2EB6" w:rsidRDefault="006E2EB6" w:rsidP="000E6B3B">
            <w:pPr>
              <w:spacing w:after="0" w:line="240" w:lineRule="auto"/>
              <w:rPr>
                <w:rFonts w:ascii="Calibri" w:eastAsia="Times New Roman" w:hAnsi="Calibri" w:cs="Calibri"/>
                <w:color w:val="000000"/>
              </w:rPr>
            </w:pPr>
          </w:p>
          <w:p w14:paraId="12C9C486" w14:textId="77777777" w:rsidR="006E2EB6" w:rsidRDefault="006E2EB6" w:rsidP="000E6B3B">
            <w:pPr>
              <w:spacing w:after="0" w:line="240" w:lineRule="auto"/>
              <w:rPr>
                <w:rFonts w:ascii="Calibri" w:eastAsia="Times New Roman" w:hAnsi="Calibri" w:cs="Calibri"/>
                <w:color w:val="000000"/>
              </w:rPr>
            </w:pPr>
          </w:p>
          <w:p w14:paraId="6185036C" w14:textId="77777777" w:rsidR="006E2EB6" w:rsidRDefault="006E2EB6" w:rsidP="000E6B3B">
            <w:pPr>
              <w:spacing w:after="0" w:line="240" w:lineRule="auto"/>
              <w:rPr>
                <w:rFonts w:ascii="Calibri" w:eastAsia="Times New Roman" w:hAnsi="Calibri" w:cs="Calibri"/>
                <w:color w:val="000000"/>
              </w:rPr>
            </w:pPr>
          </w:p>
          <w:p w14:paraId="46E12FA9" w14:textId="77777777" w:rsidR="006E2EB6" w:rsidRDefault="006E2EB6" w:rsidP="000E6B3B">
            <w:pPr>
              <w:spacing w:after="0" w:line="240" w:lineRule="auto"/>
              <w:rPr>
                <w:rFonts w:ascii="Calibri" w:eastAsia="Times New Roman" w:hAnsi="Calibri" w:cs="Calibri"/>
                <w:color w:val="000000"/>
              </w:rPr>
            </w:pPr>
          </w:p>
          <w:p w14:paraId="47EE2FAD" w14:textId="77777777" w:rsidR="006E2EB6" w:rsidRDefault="006E2EB6" w:rsidP="000E6B3B">
            <w:pPr>
              <w:spacing w:after="0" w:line="240" w:lineRule="auto"/>
              <w:rPr>
                <w:rFonts w:ascii="Calibri" w:eastAsia="Times New Roman" w:hAnsi="Calibri" w:cs="Calibri"/>
                <w:color w:val="000000"/>
              </w:rPr>
            </w:pPr>
          </w:p>
          <w:p w14:paraId="6382C8E5" w14:textId="439C4886" w:rsidR="006E2EB6" w:rsidRPr="00CD5DB0"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t>Graaf, 2015</w:t>
            </w:r>
          </w:p>
        </w:tc>
      </w:tr>
      <w:tr w:rsidR="006E2EB6" w:rsidRPr="00CD5DB0" w14:paraId="6A047A76"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741B1913" w14:textId="5B50B6FA" w:rsidR="006E2EB6" w:rsidRPr="00CD5DB0"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lastRenderedPageBreak/>
              <w:t>+ Abilities of social robot, link to learning</w:t>
            </w:r>
          </w:p>
        </w:tc>
        <w:tc>
          <w:tcPr>
            <w:tcW w:w="717" w:type="dxa"/>
            <w:tcBorders>
              <w:top w:val="single" w:sz="4" w:space="0" w:color="auto"/>
              <w:left w:val="nil"/>
              <w:bottom w:val="single" w:sz="4" w:space="0" w:color="auto"/>
              <w:right w:val="single" w:sz="4" w:space="0" w:color="auto"/>
            </w:tcBorders>
            <w:shd w:val="clear" w:color="auto" w:fill="auto"/>
            <w:noWrap/>
          </w:tcPr>
          <w:p w14:paraId="4E9DECD5" w14:textId="476AE162" w:rsidR="006E2EB6" w:rsidRPr="00F350B6"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t>interaction</w:t>
            </w:r>
          </w:p>
        </w:tc>
        <w:tc>
          <w:tcPr>
            <w:tcW w:w="1858" w:type="dxa"/>
            <w:gridSpan w:val="2"/>
            <w:tcBorders>
              <w:top w:val="single" w:sz="4" w:space="0" w:color="auto"/>
              <w:left w:val="nil"/>
              <w:bottom w:val="single" w:sz="4" w:space="0" w:color="auto"/>
              <w:right w:val="single" w:sz="4" w:space="0" w:color="auto"/>
            </w:tcBorders>
            <w:shd w:val="clear" w:color="auto" w:fill="auto"/>
            <w:noWrap/>
          </w:tcPr>
          <w:p w14:paraId="575B82B4" w14:textId="6FB3D75A" w:rsidR="006E2EB6"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t xml:space="preserve">(1) </w:t>
            </w:r>
            <w:r w:rsidRPr="00E207EB">
              <w:rPr>
                <w:rFonts w:ascii="Calibri" w:eastAsia="Times New Roman" w:hAnsi="Calibri" w:cs="Calibri"/>
                <w:color w:val="000000"/>
              </w:rPr>
              <w:t xml:space="preserve">routine </w:t>
            </w:r>
            <w:proofErr w:type="spellStart"/>
            <w:r w:rsidRPr="00E207EB">
              <w:rPr>
                <w:rFonts w:ascii="Calibri" w:eastAsia="Times New Roman" w:hAnsi="Calibri" w:cs="Calibri"/>
                <w:color w:val="000000"/>
              </w:rPr>
              <w:t>behaviours</w:t>
            </w:r>
            <w:proofErr w:type="spellEnd"/>
            <w:r>
              <w:rPr>
                <w:rFonts w:ascii="Calibri" w:eastAsia="Times New Roman" w:hAnsi="Calibri" w:cs="Calibri"/>
                <w:color w:val="000000"/>
              </w:rPr>
              <w:t xml:space="preserve">: </w:t>
            </w:r>
            <w:r w:rsidRPr="00E207EB">
              <w:rPr>
                <w:rFonts w:ascii="Calibri" w:eastAsia="Times New Roman" w:hAnsi="Calibri" w:cs="Calibri"/>
                <w:color w:val="000000"/>
              </w:rPr>
              <w:t xml:space="preserve"> Greetings and farewells, or performing every</w:t>
            </w:r>
            <w:r>
              <w:rPr>
                <w:rFonts w:ascii="Calibri" w:eastAsia="Times New Roman" w:hAnsi="Calibri" w:cs="Calibri"/>
                <w:color w:val="000000"/>
              </w:rPr>
              <w:t>day tasks together</w:t>
            </w:r>
          </w:p>
          <w:p w14:paraId="3EBDEFEB" w14:textId="77777777" w:rsidR="006E2EB6" w:rsidRDefault="006E2EB6" w:rsidP="000E6B3B">
            <w:pPr>
              <w:spacing w:after="0" w:line="240" w:lineRule="auto"/>
              <w:rPr>
                <w:rFonts w:ascii="Calibri" w:eastAsia="Times New Roman" w:hAnsi="Calibri" w:cs="Calibri"/>
                <w:color w:val="000000"/>
              </w:rPr>
            </w:pPr>
          </w:p>
          <w:p w14:paraId="3A9416FD" w14:textId="77777777" w:rsidR="006E2EB6"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t xml:space="preserve">(2) </w:t>
            </w:r>
            <w:r w:rsidRPr="00E207EB">
              <w:rPr>
                <w:rFonts w:ascii="Calibri" w:eastAsia="Times New Roman" w:hAnsi="Calibri" w:cs="Calibri"/>
                <w:color w:val="000000"/>
              </w:rPr>
              <w:t xml:space="preserve">strategic </w:t>
            </w:r>
            <w:proofErr w:type="spellStart"/>
            <w:r w:rsidRPr="00E207EB">
              <w:rPr>
                <w:rFonts w:ascii="Calibri" w:eastAsia="Times New Roman" w:hAnsi="Calibri" w:cs="Calibri"/>
                <w:color w:val="000000"/>
              </w:rPr>
              <w:t>behaviours</w:t>
            </w:r>
            <w:proofErr w:type="spellEnd"/>
            <w:r>
              <w:rPr>
                <w:rFonts w:ascii="Calibri" w:eastAsia="Times New Roman" w:hAnsi="Calibri" w:cs="Calibri"/>
                <w:color w:val="000000"/>
              </w:rPr>
              <w:t xml:space="preserve">: </w:t>
            </w:r>
            <w:r w:rsidRPr="00E207EB">
              <w:rPr>
                <w:rFonts w:ascii="Calibri" w:eastAsia="Times New Roman" w:hAnsi="Calibri" w:cs="Calibri"/>
                <w:color w:val="000000"/>
              </w:rPr>
              <w:t xml:space="preserve"> relational communication (e.g., talking about the relationship or recalling past activities together), performing planned activities together and self-disclosure (revealing personal information as a mechanism to give and receive advice that increases trust and intimacy)</w:t>
            </w:r>
          </w:p>
          <w:p w14:paraId="5E42C33F" w14:textId="77777777" w:rsidR="006E2EB6" w:rsidRDefault="006E2EB6" w:rsidP="000E6B3B">
            <w:pPr>
              <w:spacing w:after="0" w:line="240" w:lineRule="auto"/>
              <w:rPr>
                <w:rFonts w:ascii="Calibri" w:eastAsia="Times New Roman" w:hAnsi="Calibri" w:cs="Calibri"/>
                <w:color w:val="000000"/>
              </w:rPr>
            </w:pPr>
          </w:p>
          <w:p w14:paraId="1B9375D5" w14:textId="5693495C" w:rsidR="006E2EB6" w:rsidRPr="00F350B6" w:rsidRDefault="006E2EB6" w:rsidP="000E6B3B">
            <w:pPr>
              <w:spacing w:after="0" w:line="240" w:lineRule="auto"/>
              <w:rPr>
                <w:rFonts w:ascii="Calibri" w:eastAsia="Times New Roman" w:hAnsi="Calibri" w:cs="Calibri"/>
                <w:color w:val="000000"/>
              </w:rPr>
            </w:pPr>
            <w:r w:rsidRPr="00E207EB">
              <w:rPr>
                <w:rFonts w:ascii="Calibri" w:eastAsia="Times New Roman" w:hAnsi="Calibri" w:cs="Calibri"/>
                <w:color w:val="000000"/>
              </w:rPr>
              <w:t>These mechanisms are important for keeping users interested in the interaction</w:t>
            </w:r>
            <w:r>
              <w:rPr>
                <w:rFonts w:ascii="Calibri" w:eastAsia="Times New Roman" w:hAnsi="Calibri" w:cs="Calibri"/>
                <w:color w:val="000000"/>
              </w:rPr>
              <w:t>.</w:t>
            </w:r>
          </w:p>
        </w:tc>
        <w:tc>
          <w:tcPr>
            <w:tcW w:w="397" w:type="dxa"/>
            <w:tcBorders>
              <w:top w:val="single" w:sz="4" w:space="0" w:color="auto"/>
              <w:left w:val="nil"/>
              <w:bottom w:val="single" w:sz="4" w:space="0" w:color="auto"/>
              <w:right w:val="single" w:sz="4" w:space="0" w:color="auto"/>
            </w:tcBorders>
            <w:shd w:val="clear" w:color="auto" w:fill="auto"/>
            <w:noWrap/>
          </w:tcPr>
          <w:p w14:paraId="031C26AD" w14:textId="434E3563" w:rsidR="006E2EB6" w:rsidRPr="00CD5DB0" w:rsidRDefault="006E2EB6" w:rsidP="000E6B3B">
            <w:pPr>
              <w:spacing w:after="0" w:line="240" w:lineRule="auto"/>
              <w:rPr>
                <w:rFonts w:ascii="Calibri" w:eastAsia="Times New Roman" w:hAnsi="Calibri" w:cs="Calibri"/>
                <w:color w:val="000000"/>
              </w:rPr>
            </w:pPr>
            <w:proofErr w:type="spellStart"/>
            <w:r w:rsidRPr="00E207EB">
              <w:rPr>
                <w:rFonts w:ascii="Calibri" w:eastAsia="Times New Roman" w:hAnsi="Calibri" w:cs="Calibri"/>
                <w:color w:val="000000"/>
              </w:rPr>
              <w:t>Leite</w:t>
            </w:r>
            <w:proofErr w:type="spellEnd"/>
            <w:r w:rsidRPr="00E207EB">
              <w:rPr>
                <w:rFonts w:ascii="Calibri" w:eastAsia="Times New Roman" w:hAnsi="Calibri" w:cs="Calibri"/>
                <w:color w:val="000000"/>
              </w:rPr>
              <w:t>, 2013</w:t>
            </w:r>
          </w:p>
        </w:tc>
      </w:tr>
      <w:tr w:rsidR="006E2EB6" w:rsidRPr="00CD5DB0" w14:paraId="3F811F7C"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191F90F1" w14:textId="3C6270F4" w:rsidR="006E2EB6" w:rsidRPr="00CD5DB0"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t xml:space="preserve">Link to </w:t>
            </w:r>
            <w:r w:rsidRPr="00F350B6">
              <w:rPr>
                <w:rFonts w:ascii="Calibri" w:eastAsia="Times New Roman" w:hAnsi="Calibri" w:cs="Calibri"/>
                <w:color w:val="000000"/>
              </w:rPr>
              <w:t>detection of emotional and cognitive state of the user</w:t>
            </w:r>
          </w:p>
        </w:tc>
        <w:tc>
          <w:tcPr>
            <w:tcW w:w="717" w:type="dxa"/>
            <w:tcBorders>
              <w:top w:val="single" w:sz="4" w:space="0" w:color="auto"/>
              <w:left w:val="nil"/>
              <w:bottom w:val="single" w:sz="4" w:space="0" w:color="auto"/>
              <w:right w:val="single" w:sz="4" w:space="0" w:color="auto"/>
            </w:tcBorders>
            <w:shd w:val="clear" w:color="auto" w:fill="auto"/>
            <w:noWrap/>
          </w:tcPr>
          <w:p w14:paraId="6B081DA7" w14:textId="4F43F33E" w:rsidR="006E2EB6" w:rsidRPr="00F350B6" w:rsidRDefault="006E2EB6" w:rsidP="000E6B3B">
            <w:pPr>
              <w:spacing w:after="0" w:line="240" w:lineRule="auto"/>
              <w:rPr>
                <w:rFonts w:ascii="Calibri" w:eastAsia="Times New Roman" w:hAnsi="Calibri" w:cs="Calibri"/>
                <w:color w:val="000000"/>
              </w:rPr>
            </w:pPr>
            <w:r w:rsidRPr="00E207EB">
              <w:rPr>
                <w:rFonts w:ascii="Calibri" w:eastAsia="Times New Roman" w:hAnsi="Calibri" w:cs="Calibri"/>
                <w:color w:val="000000"/>
              </w:rPr>
              <w:t xml:space="preserve">display of emotions and other non-verbal </w:t>
            </w:r>
            <w:proofErr w:type="spellStart"/>
            <w:r w:rsidRPr="00E207EB">
              <w:rPr>
                <w:rFonts w:ascii="Calibri" w:eastAsia="Times New Roman" w:hAnsi="Calibri" w:cs="Calibri"/>
                <w:color w:val="000000"/>
              </w:rPr>
              <w:t>behaviours</w:t>
            </w:r>
            <w:proofErr w:type="spellEnd"/>
          </w:p>
        </w:tc>
        <w:tc>
          <w:tcPr>
            <w:tcW w:w="1858" w:type="dxa"/>
            <w:gridSpan w:val="2"/>
            <w:tcBorders>
              <w:top w:val="single" w:sz="4" w:space="0" w:color="auto"/>
              <w:left w:val="nil"/>
              <w:bottom w:val="single" w:sz="4" w:space="0" w:color="auto"/>
              <w:right w:val="single" w:sz="4" w:space="0" w:color="auto"/>
            </w:tcBorders>
            <w:shd w:val="clear" w:color="auto" w:fill="auto"/>
            <w:noWrap/>
          </w:tcPr>
          <w:p w14:paraId="25F318D1" w14:textId="77777777" w:rsidR="006E2EB6" w:rsidRDefault="006E2EB6" w:rsidP="000E6B3B">
            <w:pPr>
              <w:spacing w:after="0" w:line="240" w:lineRule="auto"/>
              <w:rPr>
                <w:rFonts w:ascii="Calibri" w:eastAsia="Times New Roman" w:hAnsi="Calibri" w:cs="Calibri"/>
                <w:color w:val="000000"/>
              </w:rPr>
            </w:pPr>
            <w:r w:rsidRPr="00E207EB">
              <w:rPr>
                <w:rFonts w:ascii="Calibri" w:eastAsia="Times New Roman" w:hAnsi="Calibri" w:cs="Calibri"/>
                <w:color w:val="000000"/>
              </w:rPr>
              <w:t>capacity to understand, adapt and respond more appropriately to the user’s affective and motivational states</w:t>
            </w:r>
          </w:p>
          <w:p w14:paraId="7A0BC275" w14:textId="77777777" w:rsidR="006E2EB6" w:rsidRDefault="006E2EB6" w:rsidP="000E6B3B">
            <w:pPr>
              <w:spacing w:after="0" w:line="240" w:lineRule="auto"/>
              <w:rPr>
                <w:rFonts w:ascii="Calibri" w:eastAsia="Times New Roman" w:hAnsi="Calibri" w:cs="Calibri"/>
                <w:color w:val="000000"/>
              </w:rPr>
            </w:pPr>
          </w:p>
          <w:p w14:paraId="31668109" w14:textId="77B790C3" w:rsidR="006E2EB6" w:rsidRPr="00F350B6" w:rsidRDefault="006E2EB6" w:rsidP="000E6B3B">
            <w:pPr>
              <w:spacing w:after="0" w:line="240" w:lineRule="auto"/>
              <w:rPr>
                <w:rFonts w:ascii="Calibri" w:eastAsia="Times New Roman" w:hAnsi="Calibri" w:cs="Calibri"/>
                <w:color w:val="000000"/>
              </w:rPr>
            </w:pPr>
            <w:r w:rsidRPr="00E207EB">
              <w:rPr>
                <w:rFonts w:ascii="Calibri" w:eastAsia="Times New Roman" w:hAnsi="Calibri" w:cs="Calibri"/>
                <w:color w:val="000000"/>
              </w:rPr>
              <w:t>some consider the awareness of the user’s affective state more important than the actual display of emotions by the robot</w:t>
            </w:r>
          </w:p>
        </w:tc>
        <w:tc>
          <w:tcPr>
            <w:tcW w:w="397" w:type="dxa"/>
            <w:tcBorders>
              <w:top w:val="single" w:sz="4" w:space="0" w:color="auto"/>
              <w:left w:val="nil"/>
              <w:bottom w:val="single" w:sz="4" w:space="0" w:color="auto"/>
              <w:right w:val="single" w:sz="4" w:space="0" w:color="auto"/>
            </w:tcBorders>
            <w:shd w:val="clear" w:color="auto" w:fill="auto"/>
            <w:noWrap/>
          </w:tcPr>
          <w:p w14:paraId="4471095D" w14:textId="1702F6B9" w:rsidR="006E2EB6" w:rsidRPr="00CD5DB0" w:rsidRDefault="006E2EB6" w:rsidP="000E6B3B">
            <w:pPr>
              <w:spacing w:after="0" w:line="240" w:lineRule="auto"/>
              <w:rPr>
                <w:rFonts w:ascii="Calibri" w:eastAsia="Times New Roman" w:hAnsi="Calibri" w:cs="Calibri"/>
                <w:color w:val="000000"/>
              </w:rPr>
            </w:pPr>
            <w:proofErr w:type="spellStart"/>
            <w:r w:rsidRPr="00E207EB">
              <w:rPr>
                <w:rFonts w:ascii="Calibri" w:eastAsia="Times New Roman" w:hAnsi="Calibri" w:cs="Calibri"/>
                <w:color w:val="000000"/>
              </w:rPr>
              <w:t>Leite</w:t>
            </w:r>
            <w:proofErr w:type="spellEnd"/>
            <w:r w:rsidRPr="00E207EB">
              <w:rPr>
                <w:rFonts w:ascii="Calibri" w:eastAsia="Times New Roman" w:hAnsi="Calibri" w:cs="Calibri"/>
                <w:color w:val="000000"/>
              </w:rPr>
              <w:t>, 2013</w:t>
            </w:r>
          </w:p>
        </w:tc>
      </w:tr>
      <w:tr w:rsidR="006E2EB6" w:rsidRPr="00CD5DB0" w14:paraId="564C326A"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2137ACF4" w14:textId="77777777" w:rsidR="006E2EB6" w:rsidRPr="00CD5DB0" w:rsidRDefault="006E2EB6" w:rsidP="000E6B3B">
            <w:pPr>
              <w:spacing w:after="0" w:line="240" w:lineRule="auto"/>
              <w:rPr>
                <w:rFonts w:ascii="Calibri" w:eastAsia="Times New Roman" w:hAnsi="Calibri" w:cs="Calibri"/>
                <w:color w:val="000000"/>
              </w:rPr>
            </w:pPr>
          </w:p>
        </w:tc>
        <w:tc>
          <w:tcPr>
            <w:tcW w:w="717" w:type="dxa"/>
            <w:tcBorders>
              <w:top w:val="single" w:sz="4" w:space="0" w:color="auto"/>
              <w:left w:val="nil"/>
              <w:bottom w:val="single" w:sz="4" w:space="0" w:color="auto"/>
              <w:right w:val="single" w:sz="4" w:space="0" w:color="auto"/>
            </w:tcBorders>
            <w:shd w:val="clear" w:color="auto" w:fill="auto"/>
            <w:noWrap/>
          </w:tcPr>
          <w:p w14:paraId="6FF2C283" w14:textId="583976FC" w:rsidR="006E2EB6" w:rsidRPr="00F350B6"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t>memory</w:t>
            </w:r>
          </w:p>
        </w:tc>
        <w:tc>
          <w:tcPr>
            <w:tcW w:w="1858" w:type="dxa"/>
            <w:gridSpan w:val="2"/>
            <w:tcBorders>
              <w:top w:val="single" w:sz="4" w:space="0" w:color="auto"/>
              <w:left w:val="nil"/>
              <w:bottom w:val="single" w:sz="4" w:space="0" w:color="auto"/>
              <w:right w:val="single" w:sz="4" w:space="0" w:color="auto"/>
            </w:tcBorders>
            <w:shd w:val="clear" w:color="auto" w:fill="auto"/>
            <w:noWrap/>
          </w:tcPr>
          <w:p w14:paraId="19EAC17A" w14:textId="77777777" w:rsidR="006E2EB6"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t>ability</w:t>
            </w:r>
            <w:r w:rsidRPr="00E207EB">
              <w:rPr>
                <w:rFonts w:ascii="Calibri" w:eastAsia="Times New Roman" w:hAnsi="Calibri" w:cs="Calibri"/>
                <w:color w:val="000000"/>
              </w:rPr>
              <w:t xml:space="preserve"> to identify different users and call them by their names</w:t>
            </w:r>
          </w:p>
          <w:p w14:paraId="5E0D357E" w14:textId="77777777" w:rsidR="006E2EB6" w:rsidRDefault="006E2EB6" w:rsidP="000E6B3B">
            <w:pPr>
              <w:spacing w:after="0" w:line="240" w:lineRule="auto"/>
              <w:rPr>
                <w:rFonts w:ascii="Calibri" w:eastAsia="Times New Roman" w:hAnsi="Calibri" w:cs="Calibri"/>
                <w:color w:val="000000"/>
              </w:rPr>
            </w:pPr>
          </w:p>
          <w:p w14:paraId="4F1D0C6E" w14:textId="24F72C9E" w:rsidR="006E2EB6" w:rsidRPr="00F350B6" w:rsidRDefault="006E2EB6" w:rsidP="000E6B3B">
            <w:pPr>
              <w:spacing w:after="0" w:line="240" w:lineRule="auto"/>
              <w:rPr>
                <w:rFonts w:ascii="Calibri" w:eastAsia="Times New Roman" w:hAnsi="Calibri" w:cs="Calibri"/>
                <w:color w:val="000000"/>
              </w:rPr>
            </w:pPr>
            <w:r w:rsidRPr="00E207EB">
              <w:rPr>
                <w:rFonts w:ascii="Calibri" w:eastAsia="Times New Roman" w:hAnsi="Calibri" w:cs="Calibri"/>
                <w:color w:val="000000"/>
              </w:rPr>
              <w:t xml:space="preserve">memory will give users the impression of </w:t>
            </w:r>
            <w:proofErr w:type="spellStart"/>
            <w:r w:rsidRPr="00E207EB">
              <w:rPr>
                <w:rFonts w:ascii="Calibri" w:eastAsia="Times New Roman" w:hAnsi="Calibri" w:cs="Calibri"/>
                <w:color w:val="000000"/>
              </w:rPr>
              <w:t>behavioural</w:t>
            </w:r>
            <w:proofErr w:type="spellEnd"/>
            <w:r w:rsidRPr="00E207EB">
              <w:rPr>
                <w:rFonts w:ascii="Calibri" w:eastAsia="Times New Roman" w:hAnsi="Calibri" w:cs="Calibri"/>
                <w:color w:val="000000"/>
              </w:rPr>
              <w:t xml:space="preserve"> coherence and plausibility, and therefore it might positively influence the perception of intelligence and quality of the interaction with the robot</w:t>
            </w:r>
          </w:p>
        </w:tc>
        <w:tc>
          <w:tcPr>
            <w:tcW w:w="397" w:type="dxa"/>
            <w:tcBorders>
              <w:top w:val="single" w:sz="4" w:space="0" w:color="auto"/>
              <w:left w:val="nil"/>
              <w:bottom w:val="single" w:sz="4" w:space="0" w:color="auto"/>
              <w:right w:val="single" w:sz="4" w:space="0" w:color="auto"/>
            </w:tcBorders>
            <w:shd w:val="clear" w:color="auto" w:fill="auto"/>
            <w:noWrap/>
          </w:tcPr>
          <w:p w14:paraId="2872C715" w14:textId="4533E358" w:rsidR="006E2EB6" w:rsidRPr="00CD5DB0" w:rsidRDefault="006E2EB6" w:rsidP="000E6B3B">
            <w:pPr>
              <w:spacing w:after="0" w:line="240" w:lineRule="auto"/>
              <w:rPr>
                <w:rFonts w:ascii="Calibri" w:eastAsia="Times New Roman" w:hAnsi="Calibri" w:cs="Calibri"/>
                <w:color w:val="000000"/>
              </w:rPr>
            </w:pPr>
            <w:proofErr w:type="spellStart"/>
            <w:r w:rsidRPr="00E207EB">
              <w:rPr>
                <w:rFonts w:ascii="Calibri" w:eastAsia="Times New Roman" w:hAnsi="Calibri" w:cs="Calibri"/>
                <w:color w:val="000000"/>
              </w:rPr>
              <w:t>Leite</w:t>
            </w:r>
            <w:proofErr w:type="spellEnd"/>
            <w:r w:rsidRPr="00E207EB">
              <w:rPr>
                <w:rFonts w:ascii="Calibri" w:eastAsia="Times New Roman" w:hAnsi="Calibri" w:cs="Calibri"/>
                <w:color w:val="000000"/>
              </w:rPr>
              <w:t>, 2013</w:t>
            </w:r>
          </w:p>
        </w:tc>
      </w:tr>
      <w:tr w:rsidR="006E2EB6" w:rsidRPr="00CD5DB0" w14:paraId="79643B66"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16032149" w14:textId="79B9FBFB" w:rsidR="006E2EB6" w:rsidRPr="00CD5DB0"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lastRenderedPageBreak/>
              <w:t>Societal aspects</w:t>
            </w:r>
          </w:p>
        </w:tc>
        <w:tc>
          <w:tcPr>
            <w:tcW w:w="717" w:type="dxa"/>
            <w:tcBorders>
              <w:top w:val="single" w:sz="4" w:space="0" w:color="auto"/>
              <w:left w:val="nil"/>
              <w:bottom w:val="single" w:sz="4" w:space="0" w:color="auto"/>
              <w:right w:val="single" w:sz="4" w:space="0" w:color="auto"/>
            </w:tcBorders>
            <w:shd w:val="clear" w:color="auto" w:fill="auto"/>
            <w:noWrap/>
          </w:tcPr>
          <w:p w14:paraId="11209C21" w14:textId="7A87A630" w:rsidR="006E2EB6" w:rsidRPr="00F350B6" w:rsidRDefault="006E2EB6" w:rsidP="000E6B3B">
            <w:pPr>
              <w:spacing w:after="0" w:line="240" w:lineRule="auto"/>
              <w:rPr>
                <w:rFonts w:ascii="Calibri" w:eastAsia="Times New Roman" w:hAnsi="Calibri" w:cs="Calibri"/>
                <w:color w:val="000000"/>
              </w:rPr>
            </w:pPr>
            <w:r w:rsidRPr="007A7FED">
              <w:rPr>
                <w:rFonts w:ascii="Calibri" w:eastAsia="Times New Roman" w:hAnsi="Calibri" w:cs="Calibri"/>
                <w:color w:val="000000"/>
              </w:rPr>
              <w:t>decrease the burden on social and healthcare systems</w:t>
            </w:r>
          </w:p>
        </w:tc>
        <w:tc>
          <w:tcPr>
            <w:tcW w:w="1858" w:type="dxa"/>
            <w:gridSpan w:val="2"/>
            <w:tcBorders>
              <w:top w:val="single" w:sz="4" w:space="0" w:color="auto"/>
              <w:left w:val="nil"/>
              <w:bottom w:val="single" w:sz="4" w:space="0" w:color="auto"/>
              <w:right w:val="single" w:sz="4" w:space="0" w:color="auto"/>
            </w:tcBorders>
            <w:shd w:val="clear" w:color="auto" w:fill="auto"/>
            <w:noWrap/>
          </w:tcPr>
          <w:p w14:paraId="2B1250B7" w14:textId="389154F5" w:rsidR="006E2EB6" w:rsidRPr="00F350B6" w:rsidRDefault="006E2EB6" w:rsidP="000E6B3B">
            <w:pPr>
              <w:spacing w:after="0" w:line="240" w:lineRule="auto"/>
              <w:rPr>
                <w:rFonts w:ascii="Calibri" w:eastAsia="Times New Roman" w:hAnsi="Calibri" w:cs="Calibri"/>
                <w:color w:val="000000"/>
              </w:rPr>
            </w:pPr>
            <w:r w:rsidRPr="007A7FED">
              <w:rPr>
                <w:rFonts w:ascii="Calibri" w:eastAsia="Times New Roman" w:hAnsi="Calibri" w:cs="Calibri"/>
                <w:color w:val="000000"/>
              </w:rPr>
              <w:t>Social robots are hypothesized to aid the elderly to live in their homes autonomously for longer and therefore to</w:t>
            </w:r>
          </w:p>
        </w:tc>
        <w:tc>
          <w:tcPr>
            <w:tcW w:w="397" w:type="dxa"/>
            <w:tcBorders>
              <w:top w:val="single" w:sz="4" w:space="0" w:color="auto"/>
              <w:left w:val="nil"/>
              <w:bottom w:val="single" w:sz="4" w:space="0" w:color="auto"/>
              <w:right w:val="single" w:sz="4" w:space="0" w:color="auto"/>
            </w:tcBorders>
            <w:shd w:val="clear" w:color="auto" w:fill="auto"/>
            <w:noWrap/>
          </w:tcPr>
          <w:p w14:paraId="78AF5531" w14:textId="2D0459CB" w:rsidR="006E2EB6" w:rsidRPr="00CD5DB0" w:rsidRDefault="006E2EB6" w:rsidP="000E6B3B">
            <w:pPr>
              <w:rPr>
                <w:rFonts w:ascii="Calibri" w:eastAsia="Times New Roman" w:hAnsi="Calibri" w:cs="Calibri"/>
                <w:color w:val="000000"/>
              </w:rPr>
            </w:pPr>
            <w:r>
              <w:rPr>
                <w:rFonts w:ascii="Calibri" w:eastAsia="Times New Roman" w:hAnsi="Calibri" w:cs="Calibri"/>
                <w:color w:val="000000"/>
              </w:rPr>
              <w:t>Graaf, 2015</w:t>
            </w:r>
          </w:p>
        </w:tc>
      </w:tr>
      <w:tr w:rsidR="006E2EB6" w:rsidRPr="00CD5DB0" w14:paraId="654B6896"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0211E186" w14:textId="6274287F" w:rsidR="006E2EB6" w:rsidRPr="00CD5DB0"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t>Societal aspects</w:t>
            </w:r>
          </w:p>
        </w:tc>
        <w:tc>
          <w:tcPr>
            <w:tcW w:w="717" w:type="dxa"/>
            <w:tcBorders>
              <w:top w:val="single" w:sz="4" w:space="0" w:color="auto"/>
              <w:left w:val="nil"/>
              <w:bottom w:val="single" w:sz="4" w:space="0" w:color="auto"/>
              <w:right w:val="single" w:sz="4" w:space="0" w:color="auto"/>
            </w:tcBorders>
            <w:shd w:val="clear" w:color="auto" w:fill="auto"/>
            <w:noWrap/>
          </w:tcPr>
          <w:p w14:paraId="03058289" w14:textId="67249DB1" w:rsidR="006E2EB6" w:rsidRPr="00F350B6" w:rsidRDefault="006E2EB6" w:rsidP="000E6B3B">
            <w:pPr>
              <w:spacing w:after="0" w:line="240" w:lineRule="auto"/>
              <w:rPr>
                <w:rFonts w:ascii="Calibri" w:eastAsia="Times New Roman" w:hAnsi="Calibri" w:cs="Calibri"/>
                <w:color w:val="000000"/>
              </w:rPr>
            </w:pPr>
            <w:r w:rsidRPr="007A7FED">
              <w:rPr>
                <w:rFonts w:ascii="Calibri" w:eastAsia="Times New Roman" w:hAnsi="Calibri" w:cs="Calibri"/>
                <w:color w:val="000000"/>
              </w:rPr>
              <w:t>extending life expectancies and improving health and quality of life</w:t>
            </w:r>
          </w:p>
        </w:tc>
        <w:tc>
          <w:tcPr>
            <w:tcW w:w="1858" w:type="dxa"/>
            <w:gridSpan w:val="2"/>
            <w:tcBorders>
              <w:top w:val="single" w:sz="4" w:space="0" w:color="auto"/>
              <w:left w:val="nil"/>
              <w:bottom w:val="single" w:sz="4" w:space="0" w:color="auto"/>
              <w:right w:val="single" w:sz="4" w:space="0" w:color="auto"/>
            </w:tcBorders>
            <w:shd w:val="clear" w:color="auto" w:fill="auto"/>
            <w:noWrap/>
          </w:tcPr>
          <w:p w14:paraId="056D85BC" w14:textId="60649A55" w:rsidR="006E2EB6" w:rsidRPr="00F350B6" w:rsidRDefault="006E2EB6" w:rsidP="000E6B3B">
            <w:pPr>
              <w:spacing w:after="0" w:line="240" w:lineRule="auto"/>
              <w:rPr>
                <w:rFonts w:ascii="Calibri" w:eastAsia="Times New Roman" w:hAnsi="Calibri" w:cs="Calibri"/>
                <w:color w:val="000000"/>
              </w:rPr>
            </w:pPr>
            <w:r w:rsidRPr="007A7FED">
              <w:rPr>
                <w:rFonts w:ascii="Calibri" w:eastAsia="Times New Roman" w:hAnsi="Calibri" w:cs="Calibri"/>
                <w:color w:val="000000"/>
              </w:rPr>
              <w:t xml:space="preserve">(1) letting elderly people live </w:t>
            </w:r>
            <w:r>
              <w:rPr>
                <w:rFonts w:ascii="Calibri" w:eastAsia="Times New Roman" w:hAnsi="Calibri" w:cs="Calibri"/>
                <w:color w:val="000000"/>
              </w:rPr>
              <w:t>a</w:t>
            </w:r>
            <w:r w:rsidRPr="007A7FED">
              <w:rPr>
                <w:rFonts w:ascii="Calibri" w:eastAsia="Times New Roman" w:hAnsi="Calibri" w:cs="Calibri"/>
                <w:color w:val="000000"/>
              </w:rPr>
              <w:t>utonomously for longer in their own homes; (2) helping elderly people feel less lonely; and (3) helping elderly people to stay fit, thus improving their health</w:t>
            </w:r>
          </w:p>
        </w:tc>
        <w:tc>
          <w:tcPr>
            <w:tcW w:w="397" w:type="dxa"/>
            <w:tcBorders>
              <w:top w:val="single" w:sz="4" w:space="0" w:color="auto"/>
              <w:left w:val="nil"/>
              <w:bottom w:val="single" w:sz="4" w:space="0" w:color="auto"/>
              <w:right w:val="single" w:sz="4" w:space="0" w:color="auto"/>
            </w:tcBorders>
            <w:shd w:val="clear" w:color="auto" w:fill="auto"/>
            <w:noWrap/>
          </w:tcPr>
          <w:p w14:paraId="55B03E1B" w14:textId="4E694B39" w:rsidR="006E2EB6" w:rsidRPr="00CD5DB0" w:rsidRDefault="006E2EB6" w:rsidP="000E6B3B">
            <w:pPr>
              <w:spacing w:after="0" w:line="240" w:lineRule="auto"/>
              <w:rPr>
                <w:rFonts w:ascii="Calibri" w:eastAsia="Times New Roman" w:hAnsi="Calibri" w:cs="Calibri"/>
                <w:color w:val="000000"/>
              </w:rPr>
            </w:pPr>
            <w:r w:rsidRPr="00511295">
              <w:rPr>
                <w:rFonts w:ascii="Calibri" w:eastAsia="Times New Roman" w:hAnsi="Calibri" w:cs="Calibri"/>
                <w:color w:val="000000"/>
              </w:rPr>
              <w:t>Graaf, 2015</w:t>
            </w:r>
          </w:p>
        </w:tc>
      </w:tr>
      <w:tr w:rsidR="006E2EB6" w:rsidRPr="00CD5DB0" w14:paraId="345B471E"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6A5C9CD7" w14:textId="77777777" w:rsidR="006E2EB6" w:rsidRPr="00CD5DB0" w:rsidRDefault="006E2EB6" w:rsidP="000E6B3B">
            <w:pPr>
              <w:spacing w:after="0" w:line="240" w:lineRule="auto"/>
              <w:rPr>
                <w:rFonts w:ascii="Calibri" w:eastAsia="Times New Roman" w:hAnsi="Calibri" w:cs="Calibri"/>
                <w:color w:val="000000"/>
              </w:rPr>
            </w:pPr>
          </w:p>
        </w:tc>
        <w:tc>
          <w:tcPr>
            <w:tcW w:w="717" w:type="dxa"/>
            <w:tcBorders>
              <w:top w:val="single" w:sz="4" w:space="0" w:color="auto"/>
              <w:left w:val="nil"/>
              <w:bottom w:val="single" w:sz="4" w:space="0" w:color="auto"/>
              <w:right w:val="single" w:sz="4" w:space="0" w:color="auto"/>
            </w:tcBorders>
            <w:shd w:val="clear" w:color="auto" w:fill="auto"/>
            <w:noWrap/>
          </w:tcPr>
          <w:p w14:paraId="7DF9CBE1" w14:textId="17A7CC0D" w:rsidR="006E2EB6" w:rsidRPr="00F350B6"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t>perception by users</w:t>
            </w:r>
          </w:p>
        </w:tc>
        <w:tc>
          <w:tcPr>
            <w:tcW w:w="1858" w:type="dxa"/>
            <w:gridSpan w:val="2"/>
            <w:tcBorders>
              <w:top w:val="single" w:sz="4" w:space="0" w:color="auto"/>
              <w:left w:val="nil"/>
              <w:bottom w:val="single" w:sz="4" w:space="0" w:color="auto"/>
              <w:right w:val="single" w:sz="4" w:space="0" w:color="auto"/>
            </w:tcBorders>
            <w:shd w:val="clear" w:color="auto" w:fill="auto"/>
            <w:noWrap/>
          </w:tcPr>
          <w:p w14:paraId="07EAEF97" w14:textId="352107D7" w:rsidR="006E2EB6" w:rsidRDefault="006E2EB6" w:rsidP="000E6B3B">
            <w:pPr>
              <w:spacing w:after="0" w:line="240" w:lineRule="auto"/>
              <w:rPr>
                <w:rFonts w:ascii="Calibri" w:eastAsia="Times New Roman" w:hAnsi="Calibri" w:cs="Calibri"/>
                <w:color w:val="000000"/>
              </w:rPr>
            </w:pPr>
            <w:r w:rsidRPr="007A7FED">
              <w:rPr>
                <w:rFonts w:ascii="Calibri" w:eastAsia="Times New Roman" w:hAnsi="Calibri" w:cs="Calibri"/>
                <w:color w:val="000000"/>
              </w:rPr>
              <w:t>On the one hand, social robots can be perceived as utilitarian systems; they are able to perform tasks such as housekeeping.</w:t>
            </w:r>
          </w:p>
          <w:p w14:paraId="300ABCA8" w14:textId="77777777" w:rsidR="006E2EB6" w:rsidRDefault="006E2EB6" w:rsidP="000E6B3B">
            <w:pPr>
              <w:spacing w:after="0" w:line="240" w:lineRule="auto"/>
              <w:rPr>
                <w:rFonts w:ascii="Calibri" w:eastAsia="Times New Roman" w:hAnsi="Calibri" w:cs="Calibri"/>
                <w:color w:val="000000"/>
              </w:rPr>
            </w:pPr>
          </w:p>
          <w:p w14:paraId="2F34D858" w14:textId="77777777" w:rsidR="006E2EB6" w:rsidRDefault="006E2EB6" w:rsidP="000E6B3B">
            <w:pPr>
              <w:spacing w:after="0" w:line="240" w:lineRule="auto"/>
              <w:rPr>
                <w:rFonts w:ascii="Calibri" w:eastAsia="Times New Roman" w:hAnsi="Calibri" w:cs="Calibri"/>
                <w:color w:val="000000"/>
              </w:rPr>
            </w:pPr>
            <w:r w:rsidRPr="007A7FED">
              <w:rPr>
                <w:rFonts w:ascii="Calibri" w:eastAsia="Times New Roman" w:hAnsi="Calibri" w:cs="Calibri"/>
                <w:color w:val="000000"/>
              </w:rPr>
              <w:t>On the other hand, social robots are recognized as hedonic systems; they offer sociable interaction opportunities to be able to build long-term relationships with their users</w:t>
            </w:r>
          </w:p>
          <w:p w14:paraId="195C65F0" w14:textId="77777777" w:rsidR="006E2EB6" w:rsidRDefault="006E2EB6" w:rsidP="000E6B3B">
            <w:pPr>
              <w:spacing w:after="0" w:line="240" w:lineRule="auto"/>
              <w:rPr>
                <w:rFonts w:ascii="Calibri" w:eastAsia="Times New Roman" w:hAnsi="Calibri" w:cs="Calibri"/>
                <w:color w:val="000000"/>
              </w:rPr>
            </w:pPr>
          </w:p>
          <w:p w14:paraId="730F6687" w14:textId="2D885494" w:rsidR="006E2EB6" w:rsidRPr="00F350B6" w:rsidRDefault="006E2EB6" w:rsidP="000E6B3B">
            <w:pPr>
              <w:spacing w:after="0" w:line="240" w:lineRule="auto"/>
              <w:rPr>
                <w:rFonts w:ascii="Calibri" w:eastAsia="Times New Roman" w:hAnsi="Calibri" w:cs="Calibri"/>
                <w:color w:val="000000"/>
              </w:rPr>
            </w:pPr>
            <w:r w:rsidRPr="007A7FED">
              <w:rPr>
                <w:rFonts w:ascii="Calibri" w:eastAsia="Times New Roman" w:hAnsi="Calibri" w:cs="Calibri"/>
                <w:color w:val="000000"/>
              </w:rPr>
              <w:t>People seem to respond to robots in one of two ways: either humans love and nurture social robots and build relationships with them, or humans see social robots as artificial, as machines.</w:t>
            </w:r>
          </w:p>
        </w:tc>
        <w:tc>
          <w:tcPr>
            <w:tcW w:w="397" w:type="dxa"/>
            <w:tcBorders>
              <w:top w:val="single" w:sz="4" w:space="0" w:color="auto"/>
              <w:left w:val="nil"/>
              <w:bottom w:val="single" w:sz="4" w:space="0" w:color="auto"/>
              <w:right w:val="single" w:sz="4" w:space="0" w:color="auto"/>
            </w:tcBorders>
            <w:shd w:val="clear" w:color="auto" w:fill="auto"/>
            <w:noWrap/>
          </w:tcPr>
          <w:p w14:paraId="30DD498C" w14:textId="2C96B09D" w:rsidR="006E2EB6" w:rsidRPr="00CD5DB0" w:rsidRDefault="006E2EB6" w:rsidP="000E6B3B">
            <w:pPr>
              <w:spacing w:after="0" w:line="240" w:lineRule="auto"/>
              <w:rPr>
                <w:rFonts w:ascii="Calibri" w:eastAsia="Times New Roman" w:hAnsi="Calibri" w:cs="Calibri"/>
                <w:color w:val="000000"/>
              </w:rPr>
            </w:pPr>
            <w:r w:rsidRPr="00511295">
              <w:rPr>
                <w:rFonts w:ascii="Calibri" w:eastAsia="Times New Roman" w:hAnsi="Calibri" w:cs="Calibri"/>
                <w:color w:val="000000"/>
              </w:rPr>
              <w:t>Graaf, 2015</w:t>
            </w:r>
          </w:p>
        </w:tc>
      </w:tr>
      <w:tr w:rsidR="006E2EB6" w:rsidRPr="00CD5DB0" w14:paraId="3AFE532D"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3366A2EC" w14:textId="46C3010E" w:rsidR="006E2EB6" w:rsidRPr="00CD5DB0"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t>10</w:t>
            </w:r>
          </w:p>
        </w:tc>
        <w:tc>
          <w:tcPr>
            <w:tcW w:w="717" w:type="dxa"/>
            <w:tcBorders>
              <w:top w:val="single" w:sz="4" w:space="0" w:color="auto"/>
              <w:left w:val="nil"/>
              <w:bottom w:val="single" w:sz="4" w:space="0" w:color="auto"/>
              <w:right w:val="single" w:sz="4" w:space="0" w:color="auto"/>
            </w:tcBorders>
            <w:shd w:val="clear" w:color="auto" w:fill="auto"/>
            <w:noWrap/>
          </w:tcPr>
          <w:p w14:paraId="0385146D" w14:textId="62216D68" w:rsidR="006E2EB6" w:rsidRPr="00F350B6"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t>privacy</w:t>
            </w:r>
          </w:p>
        </w:tc>
        <w:tc>
          <w:tcPr>
            <w:tcW w:w="1858" w:type="dxa"/>
            <w:gridSpan w:val="2"/>
            <w:tcBorders>
              <w:top w:val="single" w:sz="4" w:space="0" w:color="auto"/>
              <w:left w:val="nil"/>
              <w:bottom w:val="single" w:sz="4" w:space="0" w:color="auto"/>
              <w:right w:val="single" w:sz="4" w:space="0" w:color="auto"/>
            </w:tcBorders>
            <w:shd w:val="clear" w:color="auto" w:fill="auto"/>
            <w:noWrap/>
          </w:tcPr>
          <w:p w14:paraId="3D55A897" w14:textId="77777777" w:rsidR="006E2EB6" w:rsidRDefault="006E2EB6" w:rsidP="000E6B3B">
            <w:pPr>
              <w:spacing w:after="0" w:line="240" w:lineRule="auto"/>
              <w:rPr>
                <w:rFonts w:ascii="Calibri" w:eastAsia="Times New Roman" w:hAnsi="Calibri" w:cs="Calibri"/>
                <w:color w:val="000000"/>
              </w:rPr>
            </w:pPr>
            <w:r w:rsidRPr="007A7FED">
              <w:rPr>
                <w:rFonts w:ascii="Calibri" w:eastAsia="Times New Roman" w:hAnsi="Calibri" w:cs="Calibri"/>
                <w:color w:val="000000"/>
              </w:rPr>
              <w:t>When robots enter the domestic environment, people can feel that they are being watched, i.e. perceiving the presence of the social robot</w:t>
            </w:r>
          </w:p>
          <w:p w14:paraId="1A318039" w14:textId="77777777" w:rsidR="006E2EB6" w:rsidRDefault="006E2EB6" w:rsidP="000E6B3B">
            <w:pPr>
              <w:spacing w:after="0" w:line="240" w:lineRule="auto"/>
              <w:rPr>
                <w:rFonts w:ascii="Calibri" w:eastAsia="Times New Roman" w:hAnsi="Calibri" w:cs="Calibri"/>
                <w:color w:val="000000"/>
              </w:rPr>
            </w:pPr>
          </w:p>
          <w:p w14:paraId="17FCF6A0" w14:textId="77777777" w:rsidR="006E2EB6" w:rsidRDefault="006E2EB6" w:rsidP="000E6B3B">
            <w:pPr>
              <w:spacing w:after="0" w:line="240" w:lineRule="auto"/>
              <w:rPr>
                <w:rFonts w:ascii="Calibri" w:eastAsia="Times New Roman" w:hAnsi="Calibri" w:cs="Calibri"/>
                <w:color w:val="000000"/>
              </w:rPr>
            </w:pPr>
            <w:r w:rsidRPr="007A7FED">
              <w:rPr>
                <w:rFonts w:ascii="Calibri" w:eastAsia="Times New Roman" w:hAnsi="Calibri" w:cs="Calibri"/>
                <w:color w:val="000000"/>
              </w:rPr>
              <w:t>Another privacy aspect of robots lies in the possibility for robot to monitor, deliver messages, and remind people of things or the factor that robots could be integrated with other home-sensing and monitoring systems, e.g. smart homes</w:t>
            </w:r>
          </w:p>
          <w:p w14:paraId="5E8E0F58" w14:textId="77777777" w:rsidR="006E2EB6" w:rsidRDefault="006E2EB6" w:rsidP="000E6B3B">
            <w:pPr>
              <w:spacing w:after="0" w:line="240" w:lineRule="auto"/>
              <w:rPr>
                <w:rFonts w:ascii="Calibri" w:eastAsia="Times New Roman" w:hAnsi="Calibri" w:cs="Calibri"/>
                <w:color w:val="000000"/>
              </w:rPr>
            </w:pPr>
          </w:p>
          <w:p w14:paraId="236D4129" w14:textId="72F533C5" w:rsidR="006E2EB6" w:rsidRPr="00F350B6" w:rsidRDefault="006E2EB6" w:rsidP="000E6B3B">
            <w:pPr>
              <w:spacing w:after="0" w:line="240" w:lineRule="auto"/>
              <w:rPr>
                <w:rFonts w:ascii="Calibri" w:eastAsia="Times New Roman" w:hAnsi="Calibri" w:cs="Calibri"/>
                <w:color w:val="000000"/>
              </w:rPr>
            </w:pPr>
            <w:r w:rsidRPr="006E2EB6">
              <w:rPr>
                <w:rFonts w:ascii="Calibri" w:eastAsia="Times New Roman" w:hAnsi="Calibri" w:cs="Calibri"/>
                <w:color w:val="FF0000"/>
              </w:rPr>
              <w:t>privacy invasion could also be sensed with a robot asking private questions or speaking of private matters when visitors are in the house</w:t>
            </w:r>
          </w:p>
        </w:tc>
        <w:tc>
          <w:tcPr>
            <w:tcW w:w="397" w:type="dxa"/>
            <w:tcBorders>
              <w:top w:val="single" w:sz="4" w:space="0" w:color="auto"/>
              <w:left w:val="nil"/>
              <w:bottom w:val="single" w:sz="4" w:space="0" w:color="auto"/>
              <w:right w:val="single" w:sz="4" w:space="0" w:color="auto"/>
            </w:tcBorders>
            <w:shd w:val="clear" w:color="auto" w:fill="auto"/>
            <w:noWrap/>
          </w:tcPr>
          <w:p w14:paraId="31699823" w14:textId="644A71D9" w:rsidR="006E2EB6" w:rsidRPr="00CD5DB0" w:rsidRDefault="006E2EB6" w:rsidP="000E6B3B">
            <w:pPr>
              <w:spacing w:after="0" w:line="240" w:lineRule="auto"/>
              <w:rPr>
                <w:rFonts w:ascii="Calibri" w:eastAsia="Times New Roman" w:hAnsi="Calibri" w:cs="Calibri"/>
                <w:color w:val="000000"/>
              </w:rPr>
            </w:pPr>
            <w:r w:rsidRPr="00511295">
              <w:rPr>
                <w:rFonts w:ascii="Calibri" w:eastAsia="Times New Roman" w:hAnsi="Calibri" w:cs="Calibri"/>
                <w:color w:val="000000"/>
              </w:rPr>
              <w:t>Graaf, 2015</w:t>
            </w:r>
          </w:p>
        </w:tc>
      </w:tr>
      <w:tr w:rsidR="006E2EB6" w:rsidRPr="00CD5DB0" w14:paraId="61C6EECD"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7273F630" w14:textId="420C5DDD" w:rsidR="006E2EB6" w:rsidRPr="00CD5DB0" w:rsidRDefault="006E2EB6" w:rsidP="000E6B3B">
            <w:pPr>
              <w:spacing w:after="0" w:line="240" w:lineRule="auto"/>
              <w:rPr>
                <w:rFonts w:ascii="Calibri" w:eastAsia="Times New Roman" w:hAnsi="Calibri" w:cs="Calibri"/>
                <w:color w:val="000000"/>
              </w:rPr>
            </w:pPr>
            <w:r>
              <w:rPr>
                <w:rFonts w:ascii="Calibri" w:eastAsia="Times New Roman" w:hAnsi="Calibri" w:cs="Calibri"/>
                <w:color w:val="000000"/>
              </w:rPr>
              <w:t>10</w:t>
            </w:r>
          </w:p>
        </w:tc>
        <w:tc>
          <w:tcPr>
            <w:tcW w:w="717" w:type="dxa"/>
            <w:tcBorders>
              <w:top w:val="single" w:sz="4" w:space="0" w:color="auto"/>
              <w:left w:val="nil"/>
              <w:bottom w:val="single" w:sz="4" w:space="0" w:color="auto"/>
              <w:right w:val="single" w:sz="4" w:space="0" w:color="auto"/>
            </w:tcBorders>
            <w:shd w:val="clear" w:color="auto" w:fill="auto"/>
            <w:noWrap/>
          </w:tcPr>
          <w:p w14:paraId="65B88B84" w14:textId="3DA7204D" w:rsidR="006E2EB6" w:rsidRPr="00F350B6" w:rsidRDefault="006E2EB6" w:rsidP="000E6B3B">
            <w:pPr>
              <w:spacing w:after="0" w:line="240" w:lineRule="auto"/>
              <w:rPr>
                <w:rFonts w:ascii="Calibri" w:eastAsia="Times New Roman" w:hAnsi="Calibri" w:cs="Calibri"/>
                <w:color w:val="000000"/>
              </w:rPr>
            </w:pPr>
            <w:r w:rsidRPr="00511295">
              <w:rPr>
                <w:rFonts w:ascii="Calibri" w:eastAsia="Times New Roman" w:hAnsi="Calibri" w:cs="Calibri"/>
                <w:color w:val="000000"/>
              </w:rPr>
              <w:t>perceived behavior control</w:t>
            </w:r>
          </w:p>
        </w:tc>
        <w:tc>
          <w:tcPr>
            <w:tcW w:w="1858" w:type="dxa"/>
            <w:gridSpan w:val="2"/>
            <w:tcBorders>
              <w:top w:val="single" w:sz="4" w:space="0" w:color="auto"/>
              <w:left w:val="nil"/>
              <w:bottom w:val="single" w:sz="4" w:space="0" w:color="auto"/>
              <w:right w:val="single" w:sz="4" w:space="0" w:color="auto"/>
            </w:tcBorders>
            <w:shd w:val="clear" w:color="auto" w:fill="auto"/>
            <w:noWrap/>
          </w:tcPr>
          <w:p w14:paraId="73CD3F5C" w14:textId="66544B33" w:rsidR="006E2EB6" w:rsidRPr="00F350B6" w:rsidRDefault="006E2EB6" w:rsidP="000E6B3B">
            <w:pPr>
              <w:spacing w:after="0" w:line="240" w:lineRule="auto"/>
              <w:rPr>
                <w:rFonts w:ascii="Calibri" w:eastAsia="Times New Roman" w:hAnsi="Calibri" w:cs="Calibri"/>
                <w:color w:val="000000"/>
              </w:rPr>
            </w:pPr>
            <w:r w:rsidRPr="00511295">
              <w:rPr>
                <w:rFonts w:ascii="Calibri" w:eastAsia="Times New Roman" w:hAnsi="Calibri" w:cs="Calibri"/>
                <w:color w:val="000000"/>
              </w:rPr>
              <w:t>Especially the negative evaluation of privacy, trust and perceived behavior control resulted in discontinuance of the robot.</w:t>
            </w:r>
          </w:p>
        </w:tc>
        <w:tc>
          <w:tcPr>
            <w:tcW w:w="397" w:type="dxa"/>
            <w:tcBorders>
              <w:top w:val="single" w:sz="4" w:space="0" w:color="auto"/>
              <w:left w:val="nil"/>
              <w:bottom w:val="single" w:sz="4" w:space="0" w:color="auto"/>
              <w:right w:val="single" w:sz="4" w:space="0" w:color="auto"/>
            </w:tcBorders>
            <w:shd w:val="clear" w:color="auto" w:fill="auto"/>
            <w:noWrap/>
          </w:tcPr>
          <w:p w14:paraId="2404A8A8" w14:textId="1031B8A3" w:rsidR="006E2EB6" w:rsidRPr="00CD5DB0" w:rsidRDefault="006E2EB6" w:rsidP="000E6B3B">
            <w:pPr>
              <w:spacing w:after="0" w:line="240" w:lineRule="auto"/>
              <w:rPr>
                <w:rFonts w:ascii="Calibri" w:eastAsia="Times New Roman" w:hAnsi="Calibri" w:cs="Calibri"/>
                <w:color w:val="000000"/>
              </w:rPr>
            </w:pPr>
            <w:r w:rsidRPr="00511295">
              <w:rPr>
                <w:rFonts w:ascii="Calibri" w:eastAsia="Times New Roman" w:hAnsi="Calibri" w:cs="Calibri"/>
                <w:color w:val="000000"/>
              </w:rPr>
              <w:t>Graaf, 2015</w:t>
            </w:r>
          </w:p>
        </w:tc>
      </w:tr>
      <w:tr w:rsidR="006E2EB6" w:rsidRPr="00CD5DB0" w14:paraId="2220FB75"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7F86C057" w14:textId="77777777" w:rsidR="006E2EB6" w:rsidRDefault="00CC587E" w:rsidP="000E6B3B">
            <w:pPr>
              <w:spacing w:after="0" w:line="240" w:lineRule="auto"/>
              <w:rPr>
                <w:rFonts w:ascii="Calibri" w:eastAsia="Times New Roman" w:hAnsi="Calibri" w:cs="Calibri"/>
                <w:color w:val="000000"/>
              </w:rPr>
            </w:pPr>
            <w:r>
              <w:rPr>
                <w:rFonts w:ascii="Calibri" w:eastAsia="Times New Roman" w:hAnsi="Calibri" w:cs="Calibri"/>
                <w:color w:val="000000"/>
              </w:rPr>
              <w:t>10</w:t>
            </w:r>
          </w:p>
          <w:p w14:paraId="412AA193" w14:textId="2B0B7866" w:rsidR="00CC587E" w:rsidRPr="00CD5DB0" w:rsidRDefault="00CC587E" w:rsidP="000E6B3B">
            <w:pPr>
              <w:spacing w:after="0" w:line="240" w:lineRule="auto"/>
              <w:rPr>
                <w:rFonts w:ascii="Calibri" w:eastAsia="Times New Roman" w:hAnsi="Calibri" w:cs="Calibri"/>
                <w:color w:val="000000"/>
              </w:rPr>
            </w:pPr>
            <w:r w:rsidRPr="00CC587E">
              <w:rPr>
                <w:rFonts w:ascii="Calibri" w:eastAsia="Times New Roman" w:hAnsi="Calibri" w:cs="Calibri"/>
                <w:color w:val="000000"/>
              </w:rPr>
              <w:t xml:space="preserve">see also section "Existing statistical models (highlight </w:t>
            </w:r>
            <w:r w:rsidRPr="00CC587E">
              <w:rPr>
                <w:rFonts w:ascii="Calibri" w:eastAsia="Times New Roman" w:hAnsi="Calibri" w:cs="Calibri"/>
                <w:color w:val="000000"/>
              </w:rPr>
              <w:lastRenderedPageBreak/>
              <w:t>importance of single factors)"</w:t>
            </w:r>
          </w:p>
        </w:tc>
        <w:tc>
          <w:tcPr>
            <w:tcW w:w="717" w:type="dxa"/>
            <w:tcBorders>
              <w:top w:val="single" w:sz="4" w:space="0" w:color="auto"/>
              <w:left w:val="nil"/>
              <w:bottom w:val="single" w:sz="4" w:space="0" w:color="auto"/>
              <w:right w:val="single" w:sz="4" w:space="0" w:color="auto"/>
            </w:tcBorders>
            <w:shd w:val="clear" w:color="auto" w:fill="auto"/>
            <w:noWrap/>
          </w:tcPr>
          <w:p w14:paraId="1B8549CA" w14:textId="31B1ACD5" w:rsidR="006E2EB6" w:rsidRPr="00F350B6" w:rsidRDefault="00CC587E" w:rsidP="000E6B3B">
            <w:pPr>
              <w:spacing w:after="0" w:line="240" w:lineRule="auto"/>
              <w:rPr>
                <w:rFonts w:ascii="Calibri" w:eastAsia="Times New Roman" w:hAnsi="Calibri" w:cs="Calibri"/>
                <w:color w:val="000000"/>
              </w:rPr>
            </w:pPr>
            <w:r>
              <w:rPr>
                <w:rFonts w:ascii="Calibri" w:eastAsia="Times New Roman" w:hAnsi="Calibri" w:cs="Calibri"/>
                <w:color w:val="000000"/>
              </w:rPr>
              <w:lastRenderedPageBreak/>
              <w:t>Most influential variables</w:t>
            </w:r>
          </w:p>
        </w:tc>
        <w:tc>
          <w:tcPr>
            <w:tcW w:w="1858" w:type="dxa"/>
            <w:gridSpan w:val="2"/>
            <w:tcBorders>
              <w:top w:val="single" w:sz="4" w:space="0" w:color="auto"/>
              <w:left w:val="nil"/>
              <w:bottom w:val="single" w:sz="4" w:space="0" w:color="auto"/>
              <w:right w:val="single" w:sz="4" w:space="0" w:color="auto"/>
            </w:tcBorders>
            <w:shd w:val="clear" w:color="auto" w:fill="auto"/>
            <w:noWrap/>
          </w:tcPr>
          <w:p w14:paraId="15D00DBA" w14:textId="77777777" w:rsidR="006E2EB6" w:rsidRDefault="00CC587E" w:rsidP="000E6B3B">
            <w:pPr>
              <w:pStyle w:val="Listenabsatz"/>
              <w:numPr>
                <w:ilvl w:val="0"/>
                <w:numId w:val="5"/>
              </w:numPr>
              <w:spacing w:after="0" w:line="240" w:lineRule="auto"/>
              <w:rPr>
                <w:rFonts w:ascii="Calibri" w:eastAsia="Times New Roman" w:hAnsi="Calibri" w:cs="Calibri"/>
                <w:color w:val="000000"/>
              </w:rPr>
            </w:pPr>
            <w:r w:rsidRPr="00CC587E">
              <w:rPr>
                <w:rFonts w:ascii="Calibri" w:eastAsia="Times New Roman" w:hAnsi="Calibri" w:cs="Calibri"/>
                <w:color w:val="000000"/>
              </w:rPr>
              <w:t xml:space="preserve">acceptance of a social robot for domestic use increases when future users believe that they possess the necessary skills to use a social robot, when they perceive </w:t>
            </w:r>
            <w:r w:rsidRPr="00CC587E">
              <w:rPr>
                <w:rFonts w:ascii="Calibri" w:eastAsia="Times New Roman" w:hAnsi="Calibri" w:cs="Calibri"/>
                <w:color w:val="000000"/>
              </w:rPr>
              <w:lastRenderedPageBreak/>
              <w:t>that having such a robot enhances their status, and when they anticipate that such a robot will provide more enjoyable interactions, behave less sociably, and cause fewer privacy concerns</w:t>
            </w:r>
          </w:p>
          <w:p w14:paraId="636C8580" w14:textId="7C4F8ACC" w:rsidR="00CC587E" w:rsidRPr="00CC587E" w:rsidRDefault="00CC587E" w:rsidP="000E6B3B">
            <w:pPr>
              <w:pStyle w:val="Listenabsatz"/>
              <w:numPr>
                <w:ilvl w:val="0"/>
                <w:numId w:val="5"/>
              </w:numPr>
              <w:spacing w:after="0" w:line="240" w:lineRule="auto"/>
              <w:rPr>
                <w:rFonts w:ascii="Calibri" w:eastAsia="Times New Roman" w:hAnsi="Calibri" w:cs="Calibri"/>
                <w:color w:val="000000"/>
              </w:rPr>
            </w:pPr>
            <w:r w:rsidRPr="00CC587E">
              <w:rPr>
                <w:rFonts w:ascii="Calibri" w:eastAsia="Times New Roman" w:hAnsi="Calibri" w:cs="Calibri"/>
                <w:color w:val="000000"/>
              </w:rPr>
              <w:t>variables of enjoyment, privacy, status, and self-efficacy play a key role.</w:t>
            </w:r>
          </w:p>
        </w:tc>
        <w:tc>
          <w:tcPr>
            <w:tcW w:w="397" w:type="dxa"/>
            <w:tcBorders>
              <w:top w:val="single" w:sz="4" w:space="0" w:color="auto"/>
              <w:left w:val="nil"/>
              <w:bottom w:val="single" w:sz="4" w:space="0" w:color="auto"/>
              <w:right w:val="single" w:sz="4" w:space="0" w:color="auto"/>
            </w:tcBorders>
            <w:shd w:val="clear" w:color="auto" w:fill="auto"/>
            <w:noWrap/>
          </w:tcPr>
          <w:p w14:paraId="554A6567" w14:textId="2DB35DF0" w:rsidR="006E2EB6" w:rsidRPr="00CD5DB0" w:rsidRDefault="00CC587E" w:rsidP="000E6B3B">
            <w:pPr>
              <w:spacing w:after="0" w:line="240" w:lineRule="auto"/>
              <w:rPr>
                <w:rFonts w:ascii="Calibri" w:eastAsia="Times New Roman" w:hAnsi="Calibri" w:cs="Calibri"/>
                <w:color w:val="000000"/>
              </w:rPr>
            </w:pPr>
            <w:r>
              <w:rPr>
                <w:rFonts w:ascii="Calibri" w:eastAsia="Times New Roman" w:hAnsi="Calibri" w:cs="Calibri"/>
                <w:color w:val="000000"/>
              </w:rPr>
              <w:lastRenderedPageBreak/>
              <w:fldChar w:fldCharType="begin"/>
            </w:r>
            <w:r>
              <w:rPr>
                <w:rFonts w:ascii="Calibri" w:eastAsia="Times New Roman" w:hAnsi="Calibri" w:cs="Calibri"/>
                <w:color w:val="000000"/>
              </w:rPr>
              <w:instrText xml:space="preserve"> ADDIN ZOTERO_ITEM CSL_CITATION {"citationID":"FopaAxSQ","properties":{"formattedCitation":"(de Graaf et al., 2019)","plainCitation":"(de Graaf et al., 2019)","noteIndex":0},"citationItems":[{"id":20,"uris":["http://zotero.org/users/9728326/items/YDV9YV64"],"itemData":{"id":20,"type":"article-journal","container-title":"Human–Computer Interaction","DOI":"10.1080/07370024.2017.1312406","ISSN":"0737-0024, 1532-7051","issue":"2","journalAbbreviation":"Human–Computer Interaction","language":"en","page":"115-173","source":"DOI.org (Crossref)","title":"Why Would I Use This in My Home? A Model of Domestic Social Robot Acceptance","title-short":"Why Would I Use This in My Home?","volume":"34","author":[{"family":"Graaf","given":"Maartje M. A.","non-dropping-particle":"de"},{"family":"Ben Allouch","given":"Somaya"},{"family":"Dijk","given":"Jan A. G. M.","non-dropping-particle":"van"}],"issued":{"date-parts":[["2019",3,4]]}}}],"schema":"https://github.com/citation-style-language/schema/raw/master/csl-citation.json"} </w:instrText>
            </w:r>
            <w:r>
              <w:rPr>
                <w:rFonts w:ascii="Calibri" w:eastAsia="Times New Roman" w:hAnsi="Calibri" w:cs="Calibri"/>
                <w:color w:val="000000"/>
              </w:rPr>
              <w:fldChar w:fldCharType="separate"/>
            </w:r>
            <w:r w:rsidRPr="00CC587E">
              <w:rPr>
                <w:rFonts w:ascii="Calibri" w:hAnsi="Calibri" w:cs="Calibri"/>
              </w:rPr>
              <w:t>(de Graaf et al., 2019)</w:t>
            </w:r>
            <w:r>
              <w:rPr>
                <w:rFonts w:ascii="Calibri" w:eastAsia="Times New Roman" w:hAnsi="Calibri" w:cs="Calibri"/>
                <w:color w:val="000000"/>
              </w:rPr>
              <w:fldChar w:fldCharType="end"/>
            </w:r>
          </w:p>
        </w:tc>
      </w:tr>
      <w:tr w:rsidR="006E2EB6" w:rsidRPr="00CD5DB0" w14:paraId="4EE27E82"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0EEC4A9D" w14:textId="77777777" w:rsidR="006E2EB6" w:rsidRPr="00CD5DB0" w:rsidRDefault="006E2EB6" w:rsidP="000E6B3B">
            <w:pPr>
              <w:spacing w:after="0" w:line="240" w:lineRule="auto"/>
              <w:rPr>
                <w:rFonts w:ascii="Calibri" w:eastAsia="Times New Roman" w:hAnsi="Calibri" w:cs="Calibri"/>
                <w:color w:val="000000"/>
              </w:rPr>
            </w:pPr>
          </w:p>
        </w:tc>
        <w:tc>
          <w:tcPr>
            <w:tcW w:w="717" w:type="dxa"/>
            <w:tcBorders>
              <w:top w:val="single" w:sz="4" w:space="0" w:color="auto"/>
              <w:left w:val="nil"/>
              <w:bottom w:val="single" w:sz="4" w:space="0" w:color="auto"/>
              <w:right w:val="single" w:sz="4" w:space="0" w:color="auto"/>
            </w:tcBorders>
            <w:shd w:val="clear" w:color="auto" w:fill="auto"/>
            <w:noWrap/>
          </w:tcPr>
          <w:p w14:paraId="19F71B2A" w14:textId="77777777" w:rsidR="006E2EB6" w:rsidRPr="00F350B6" w:rsidRDefault="006E2EB6" w:rsidP="000E6B3B">
            <w:pPr>
              <w:spacing w:after="0" w:line="240" w:lineRule="auto"/>
              <w:rPr>
                <w:rFonts w:ascii="Calibri" w:eastAsia="Times New Roman" w:hAnsi="Calibri" w:cs="Calibri"/>
                <w:color w:val="000000"/>
              </w:rPr>
            </w:pPr>
          </w:p>
        </w:tc>
        <w:tc>
          <w:tcPr>
            <w:tcW w:w="1858" w:type="dxa"/>
            <w:gridSpan w:val="2"/>
            <w:tcBorders>
              <w:top w:val="single" w:sz="4" w:space="0" w:color="auto"/>
              <w:left w:val="nil"/>
              <w:bottom w:val="single" w:sz="4" w:space="0" w:color="auto"/>
              <w:right w:val="single" w:sz="4" w:space="0" w:color="auto"/>
            </w:tcBorders>
            <w:shd w:val="clear" w:color="auto" w:fill="auto"/>
            <w:noWrap/>
          </w:tcPr>
          <w:p w14:paraId="37D9E197" w14:textId="77777777" w:rsidR="006E2EB6" w:rsidRPr="00F350B6" w:rsidRDefault="006E2EB6" w:rsidP="000E6B3B">
            <w:pPr>
              <w:spacing w:after="0" w:line="240" w:lineRule="auto"/>
              <w:rPr>
                <w:rFonts w:ascii="Calibri" w:eastAsia="Times New Roman" w:hAnsi="Calibri" w:cs="Calibri"/>
                <w:color w:val="000000"/>
              </w:rPr>
            </w:pPr>
          </w:p>
        </w:tc>
        <w:tc>
          <w:tcPr>
            <w:tcW w:w="397" w:type="dxa"/>
            <w:tcBorders>
              <w:top w:val="single" w:sz="4" w:space="0" w:color="auto"/>
              <w:left w:val="nil"/>
              <w:bottom w:val="single" w:sz="4" w:space="0" w:color="auto"/>
              <w:right w:val="single" w:sz="4" w:space="0" w:color="auto"/>
            </w:tcBorders>
            <w:shd w:val="clear" w:color="auto" w:fill="auto"/>
            <w:noWrap/>
          </w:tcPr>
          <w:p w14:paraId="3CB034B3" w14:textId="77777777" w:rsidR="006E2EB6" w:rsidRPr="00CD5DB0" w:rsidRDefault="006E2EB6" w:rsidP="000E6B3B">
            <w:pPr>
              <w:spacing w:after="0" w:line="240" w:lineRule="auto"/>
              <w:rPr>
                <w:rFonts w:ascii="Calibri" w:eastAsia="Times New Roman" w:hAnsi="Calibri" w:cs="Calibri"/>
                <w:color w:val="000000"/>
              </w:rPr>
            </w:pPr>
          </w:p>
        </w:tc>
      </w:tr>
      <w:tr w:rsidR="006E2EB6" w:rsidRPr="00CD5DB0" w14:paraId="7DD87380"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5287F252" w14:textId="77777777" w:rsidR="006E2EB6" w:rsidRPr="00CD5DB0" w:rsidRDefault="006E2EB6" w:rsidP="000E6B3B">
            <w:pPr>
              <w:spacing w:after="0" w:line="240" w:lineRule="auto"/>
              <w:rPr>
                <w:rFonts w:ascii="Calibri" w:eastAsia="Times New Roman" w:hAnsi="Calibri" w:cs="Calibri"/>
                <w:color w:val="000000"/>
              </w:rPr>
            </w:pPr>
          </w:p>
        </w:tc>
        <w:tc>
          <w:tcPr>
            <w:tcW w:w="717" w:type="dxa"/>
            <w:tcBorders>
              <w:top w:val="single" w:sz="4" w:space="0" w:color="auto"/>
              <w:left w:val="nil"/>
              <w:bottom w:val="single" w:sz="4" w:space="0" w:color="auto"/>
              <w:right w:val="single" w:sz="4" w:space="0" w:color="auto"/>
            </w:tcBorders>
            <w:shd w:val="clear" w:color="auto" w:fill="auto"/>
            <w:noWrap/>
          </w:tcPr>
          <w:p w14:paraId="446811F9" w14:textId="77777777" w:rsidR="006E2EB6" w:rsidRPr="00F350B6" w:rsidRDefault="006E2EB6" w:rsidP="000E6B3B">
            <w:pPr>
              <w:spacing w:after="0" w:line="240" w:lineRule="auto"/>
              <w:rPr>
                <w:rFonts w:ascii="Calibri" w:eastAsia="Times New Roman" w:hAnsi="Calibri" w:cs="Calibri"/>
                <w:color w:val="000000"/>
              </w:rPr>
            </w:pPr>
          </w:p>
        </w:tc>
        <w:tc>
          <w:tcPr>
            <w:tcW w:w="1858" w:type="dxa"/>
            <w:gridSpan w:val="2"/>
            <w:tcBorders>
              <w:top w:val="single" w:sz="4" w:space="0" w:color="auto"/>
              <w:left w:val="nil"/>
              <w:bottom w:val="single" w:sz="4" w:space="0" w:color="auto"/>
              <w:right w:val="single" w:sz="4" w:space="0" w:color="auto"/>
            </w:tcBorders>
            <w:shd w:val="clear" w:color="auto" w:fill="auto"/>
            <w:noWrap/>
          </w:tcPr>
          <w:p w14:paraId="678663A8" w14:textId="77777777" w:rsidR="006E2EB6" w:rsidRPr="00F350B6" w:rsidRDefault="006E2EB6" w:rsidP="000E6B3B">
            <w:pPr>
              <w:spacing w:after="0" w:line="240" w:lineRule="auto"/>
              <w:rPr>
                <w:rFonts w:ascii="Calibri" w:eastAsia="Times New Roman" w:hAnsi="Calibri" w:cs="Calibri"/>
                <w:color w:val="000000"/>
              </w:rPr>
            </w:pPr>
          </w:p>
        </w:tc>
        <w:tc>
          <w:tcPr>
            <w:tcW w:w="397" w:type="dxa"/>
            <w:tcBorders>
              <w:top w:val="single" w:sz="4" w:space="0" w:color="auto"/>
              <w:left w:val="nil"/>
              <w:bottom w:val="single" w:sz="4" w:space="0" w:color="auto"/>
              <w:right w:val="single" w:sz="4" w:space="0" w:color="auto"/>
            </w:tcBorders>
            <w:shd w:val="clear" w:color="auto" w:fill="auto"/>
            <w:noWrap/>
          </w:tcPr>
          <w:p w14:paraId="29AA1AF2" w14:textId="77777777" w:rsidR="006E2EB6" w:rsidRPr="00CD5DB0" w:rsidRDefault="006E2EB6" w:rsidP="000E6B3B">
            <w:pPr>
              <w:spacing w:after="0" w:line="240" w:lineRule="auto"/>
              <w:rPr>
                <w:rFonts w:ascii="Calibri" w:eastAsia="Times New Roman" w:hAnsi="Calibri" w:cs="Calibri"/>
                <w:color w:val="000000"/>
              </w:rPr>
            </w:pPr>
          </w:p>
        </w:tc>
      </w:tr>
      <w:tr w:rsidR="006E2EB6" w:rsidRPr="00CD5DB0" w14:paraId="01433F8C"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7192F90B" w14:textId="77777777" w:rsidR="006E2EB6" w:rsidRPr="00CD5DB0" w:rsidRDefault="006E2EB6" w:rsidP="000E6B3B">
            <w:pPr>
              <w:spacing w:after="0" w:line="240" w:lineRule="auto"/>
              <w:rPr>
                <w:rFonts w:ascii="Calibri" w:eastAsia="Times New Roman" w:hAnsi="Calibri" w:cs="Calibri"/>
                <w:color w:val="000000"/>
              </w:rPr>
            </w:pPr>
          </w:p>
        </w:tc>
        <w:tc>
          <w:tcPr>
            <w:tcW w:w="717" w:type="dxa"/>
            <w:tcBorders>
              <w:top w:val="single" w:sz="4" w:space="0" w:color="auto"/>
              <w:left w:val="nil"/>
              <w:bottom w:val="single" w:sz="4" w:space="0" w:color="auto"/>
              <w:right w:val="single" w:sz="4" w:space="0" w:color="auto"/>
            </w:tcBorders>
            <w:shd w:val="clear" w:color="auto" w:fill="auto"/>
            <w:noWrap/>
          </w:tcPr>
          <w:p w14:paraId="2E690F70" w14:textId="77777777" w:rsidR="006E2EB6" w:rsidRPr="00F350B6" w:rsidRDefault="006E2EB6" w:rsidP="000E6B3B">
            <w:pPr>
              <w:spacing w:after="0" w:line="240" w:lineRule="auto"/>
              <w:rPr>
                <w:rFonts w:ascii="Calibri" w:eastAsia="Times New Roman" w:hAnsi="Calibri" w:cs="Calibri"/>
                <w:color w:val="000000"/>
              </w:rPr>
            </w:pPr>
          </w:p>
        </w:tc>
        <w:tc>
          <w:tcPr>
            <w:tcW w:w="1858" w:type="dxa"/>
            <w:gridSpan w:val="2"/>
            <w:tcBorders>
              <w:top w:val="single" w:sz="4" w:space="0" w:color="auto"/>
              <w:left w:val="nil"/>
              <w:bottom w:val="single" w:sz="4" w:space="0" w:color="auto"/>
              <w:right w:val="single" w:sz="4" w:space="0" w:color="auto"/>
            </w:tcBorders>
            <w:shd w:val="clear" w:color="auto" w:fill="auto"/>
            <w:noWrap/>
          </w:tcPr>
          <w:p w14:paraId="0F81F9A8" w14:textId="77777777" w:rsidR="006E2EB6" w:rsidRPr="00F350B6" w:rsidRDefault="006E2EB6" w:rsidP="000E6B3B">
            <w:pPr>
              <w:spacing w:after="0" w:line="240" w:lineRule="auto"/>
              <w:rPr>
                <w:rFonts w:ascii="Calibri" w:eastAsia="Times New Roman" w:hAnsi="Calibri" w:cs="Calibri"/>
                <w:color w:val="000000"/>
              </w:rPr>
            </w:pPr>
          </w:p>
        </w:tc>
        <w:tc>
          <w:tcPr>
            <w:tcW w:w="397" w:type="dxa"/>
            <w:tcBorders>
              <w:top w:val="single" w:sz="4" w:space="0" w:color="auto"/>
              <w:left w:val="nil"/>
              <w:bottom w:val="single" w:sz="4" w:space="0" w:color="auto"/>
              <w:right w:val="single" w:sz="4" w:space="0" w:color="auto"/>
            </w:tcBorders>
            <w:shd w:val="clear" w:color="auto" w:fill="auto"/>
            <w:noWrap/>
          </w:tcPr>
          <w:p w14:paraId="08535DD4" w14:textId="77777777" w:rsidR="006E2EB6" w:rsidRPr="00CD5DB0" w:rsidRDefault="006E2EB6" w:rsidP="000E6B3B">
            <w:pPr>
              <w:spacing w:after="0" w:line="240" w:lineRule="auto"/>
              <w:rPr>
                <w:rFonts w:ascii="Calibri" w:eastAsia="Times New Roman" w:hAnsi="Calibri" w:cs="Calibri"/>
                <w:color w:val="000000"/>
              </w:rPr>
            </w:pPr>
          </w:p>
        </w:tc>
      </w:tr>
      <w:tr w:rsidR="006E2EB6" w:rsidRPr="00CD5DB0" w14:paraId="6A51D599"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3331D16A" w14:textId="77777777" w:rsidR="006E2EB6" w:rsidRPr="00CD5DB0" w:rsidRDefault="006E2EB6" w:rsidP="000E6B3B">
            <w:pPr>
              <w:spacing w:after="0" w:line="240" w:lineRule="auto"/>
              <w:rPr>
                <w:rFonts w:ascii="Calibri" w:eastAsia="Times New Roman" w:hAnsi="Calibri" w:cs="Calibri"/>
                <w:color w:val="000000"/>
              </w:rPr>
            </w:pPr>
          </w:p>
        </w:tc>
        <w:tc>
          <w:tcPr>
            <w:tcW w:w="717" w:type="dxa"/>
            <w:tcBorders>
              <w:top w:val="single" w:sz="4" w:space="0" w:color="auto"/>
              <w:left w:val="nil"/>
              <w:bottom w:val="single" w:sz="4" w:space="0" w:color="auto"/>
              <w:right w:val="single" w:sz="4" w:space="0" w:color="auto"/>
            </w:tcBorders>
            <w:shd w:val="clear" w:color="auto" w:fill="auto"/>
            <w:noWrap/>
          </w:tcPr>
          <w:p w14:paraId="193BB078" w14:textId="77777777" w:rsidR="006E2EB6" w:rsidRPr="00F350B6" w:rsidRDefault="006E2EB6" w:rsidP="000E6B3B">
            <w:pPr>
              <w:spacing w:after="0" w:line="240" w:lineRule="auto"/>
              <w:rPr>
                <w:rFonts w:ascii="Calibri" w:eastAsia="Times New Roman" w:hAnsi="Calibri" w:cs="Calibri"/>
                <w:color w:val="000000"/>
              </w:rPr>
            </w:pPr>
          </w:p>
        </w:tc>
        <w:tc>
          <w:tcPr>
            <w:tcW w:w="1858" w:type="dxa"/>
            <w:gridSpan w:val="2"/>
            <w:tcBorders>
              <w:top w:val="single" w:sz="4" w:space="0" w:color="auto"/>
              <w:left w:val="nil"/>
              <w:bottom w:val="single" w:sz="4" w:space="0" w:color="auto"/>
              <w:right w:val="single" w:sz="4" w:space="0" w:color="auto"/>
            </w:tcBorders>
            <w:shd w:val="clear" w:color="auto" w:fill="auto"/>
            <w:noWrap/>
          </w:tcPr>
          <w:p w14:paraId="21EDA0B8" w14:textId="77777777" w:rsidR="006E2EB6" w:rsidRPr="00F350B6" w:rsidRDefault="006E2EB6" w:rsidP="000E6B3B">
            <w:pPr>
              <w:spacing w:after="0" w:line="240" w:lineRule="auto"/>
              <w:rPr>
                <w:rFonts w:ascii="Calibri" w:eastAsia="Times New Roman" w:hAnsi="Calibri" w:cs="Calibri"/>
                <w:color w:val="000000"/>
              </w:rPr>
            </w:pPr>
          </w:p>
        </w:tc>
        <w:tc>
          <w:tcPr>
            <w:tcW w:w="397" w:type="dxa"/>
            <w:tcBorders>
              <w:top w:val="single" w:sz="4" w:space="0" w:color="auto"/>
              <w:left w:val="nil"/>
              <w:bottom w:val="single" w:sz="4" w:space="0" w:color="auto"/>
              <w:right w:val="single" w:sz="4" w:space="0" w:color="auto"/>
            </w:tcBorders>
            <w:shd w:val="clear" w:color="auto" w:fill="auto"/>
            <w:noWrap/>
          </w:tcPr>
          <w:p w14:paraId="343B845E" w14:textId="77777777" w:rsidR="006E2EB6" w:rsidRPr="00CD5DB0" w:rsidRDefault="006E2EB6" w:rsidP="000E6B3B">
            <w:pPr>
              <w:spacing w:after="0" w:line="240" w:lineRule="auto"/>
              <w:rPr>
                <w:rFonts w:ascii="Calibri" w:eastAsia="Times New Roman" w:hAnsi="Calibri" w:cs="Calibri"/>
                <w:color w:val="000000"/>
              </w:rPr>
            </w:pPr>
          </w:p>
        </w:tc>
      </w:tr>
      <w:tr w:rsidR="006E2EB6" w:rsidRPr="00CD5DB0" w14:paraId="713E83EE"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54DDA431" w14:textId="77777777" w:rsidR="006E2EB6" w:rsidRPr="00CD5DB0" w:rsidRDefault="006E2EB6" w:rsidP="000E6B3B">
            <w:pPr>
              <w:spacing w:after="0" w:line="240" w:lineRule="auto"/>
              <w:rPr>
                <w:rFonts w:ascii="Calibri" w:eastAsia="Times New Roman" w:hAnsi="Calibri" w:cs="Calibri"/>
                <w:color w:val="000000"/>
              </w:rPr>
            </w:pPr>
          </w:p>
        </w:tc>
        <w:tc>
          <w:tcPr>
            <w:tcW w:w="717" w:type="dxa"/>
            <w:tcBorders>
              <w:top w:val="single" w:sz="4" w:space="0" w:color="auto"/>
              <w:left w:val="nil"/>
              <w:bottom w:val="single" w:sz="4" w:space="0" w:color="auto"/>
              <w:right w:val="single" w:sz="4" w:space="0" w:color="auto"/>
            </w:tcBorders>
            <w:shd w:val="clear" w:color="auto" w:fill="auto"/>
            <w:noWrap/>
          </w:tcPr>
          <w:p w14:paraId="55F0BE4C" w14:textId="77777777" w:rsidR="006E2EB6" w:rsidRPr="00F350B6" w:rsidRDefault="006E2EB6" w:rsidP="000E6B3B">
            <w:pPr>
              <w:spacing w:after="0" w:line="240" w:lineRule="auto"/>
              <w:rPr>
                <w:rFonts w:ascii="Calibri" w:eastAsia="Times New Roman" w:hAnsi="Calibri" w:cs="Calibri"/>
                <w:color w:val="000000"/>
              </w:rPr>
            </w:pPr>
          </w:p>
        </w:tc>
        <w:tc>
          <w:tcPr>
            <w:tcW w:w="1858" w:type="dxa"/>
            <w:gridSpan w:val="2"/>
            <w:tcBorders>
              <w:top w:val="single" w:sz="4" w:space="0" w:color="auto"/>
              <w:left w:val="nil"/>
              <w:bottom w:val="single" w:sz="4" w:space="0" w:color="auto"/>
              <w:right w:val="single" w:sz="4" w:space="0" w:color="auto"/>
            </w:tcBorders>
            <w:shd w:val="clear" w:color="auto" w:fill="auto"/>
            <w:noWrap/>
          </w:tcPr>
          <w:p w14:paraId="0FC142ED" w14:textId="77777777" w:rsidR="006E2EB6" w:rsidRPr="00F350B6" w:rsidRDefault="006E2EB6" w:rsidP="000E6B3B">
            <w:pPr>
              <w:spacing w:after="0" w:line="240" w:lineRule="auto"/>
              <w:rPr>
                <w:rFonts w:ascii="Calibri" w:eastAsia="Times New Roman" w:hAnsi="Calibri" w:cs="Calibri"/>
                <w:color w:val="000000"/>
              </w:rPr>
            </w:pPr>
          </w:p>
        </w:tc>
        <w:tc>
          <w:tcPr>
            <w:tcW w:w="397" w:type="dxa"/>
            <w:tcBorders>
              <w:top w:val="single" w:sz="4" w:space="0" w:color="auto"/>
              <w:left w:val="nil"/>
              <w:bottom w:val="single" w:sz="4" w:space="0" w:color="auto"/>
              <w:right w:val="single" w:sz="4" w:space="0" w:color="auto"/>
            </w:tcBorders>
            <w:shd w:val="clear" w:color="auto" w:fill="auto"/>
            <w:noWrap/>
          </w:tcPr>
          <w:p w14:paraId="0431455C" w14:textId="77777777" w:rsidR="006E2EB6" w:rsidRPr="00CD5DB0" w:rsidRDefault="006E2EB6" w:rsidP="000E6B3B">
            <w:pPr>
              <w:spacing w:after="0" w:line="240" w:lineRule="auto"/>
              <w:rPr>
                <w:rFonts w:ascii="Calibri" w:eastAsia="Times New Roman" w:hAnsi="Calibri" w:cs="Calibri"/>
                <w:color w:val="000000"/>
              </w:rPr>
            </w:pPr>
          </w:p>
        </w:tc>
      </w:tr>
      <w:tr w:rsidR="006E2EB6" w:rsidRPr="00CD5DB0" w14:paraId="09D95613"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62F9D431" w14:textId="77777777" w:rsidR="006E2EB6" w:rsidRPr="00CD5DB0" w:rsidRDefault="006E2EB6" w:rsidP="000E6B3B">
            <w:pPr>
              <w:spacing w:after="0" w:line="240" w:lineRule="auto"/>
              <w:rPr>
                <w:rFonts w:ascii="Calibri" w:eastAsia="Times New Roman" w:hAnsi="Calibri" w:cs="Calibri"/>
                <w:color w:val="000000"/>
              </w:rPr>
            </w:pPr>
          </w:p>
        </w:tc>
        <w:tc>
          <w:tcPr>
            <w:tcW w:w="717" w:type="dxa"/>
            <w:tcBorders>
              <w:top w:val="single" w:sz="4" w:space="0" w:color="auto"/>
              <w:left w:val="nil"/>
              <w:bottom w:val="single" w:sz="4" w:space="0" w:color="auto"/>
              <w:right w:val="single" w:sz="4" w:space="0" w:color="auto"/>
            </w:tcBorders>
            <w:shd w:val="clear" w:color="auto" w:fill="auto"/>
            <w:noWrap/>
          </w:tcPr>
          <w:p w14:paraId="254E5290" w14:textId="77777777" w:rsidR="006E2EB6" w:rsidRPr="00F350B6" w:rsidRDefault="006E2EB6" w:rsidP="000E6B3B">
            <w:pPr>
              <w:spacing w:after="0" w:line="240" w:lineRule="auto"/>
              <w:rPr>
                <w:rFonts w:ascii="Calibri" w:eastAsia="Times New Roman" w:hAnsi="Calibri" w:cs="Calibri"/>
                <w:color w:val="000000"/>
              </w:rPr>
            </w:pPr>
          </w:p>
        </w:tc>
        <w:tc>
          <w:tcPr>
            <w:tcW w:w="1858" w:type="dxa"/>
            <w:gridSpan w:val="2"/>
            <w:tcBorders>
              <w:top w:val="single" w:sz="4" w:space="0" w:color="auto"/>
              <w:left w:val="nil"/>
              <w:bottom w:val="single" w:sz="4" w:space="0" w:color="auto"/>
              <w:right w:val="single" w:sz="4" w:space="0" w:color="auto"/>
            </w:tcBorders>
            <w:shd w:val="clear" w:color="auto" w:fill="auto"/>
            <w:noWrap/>
          </w:tcPr>
          <w:p w14:paraId="48C23454" w14:textId="77777777" w:rsidR="006E2EB6" w:rsidRPr="00F350B6" w:rsidRDefault="006E2EB6" w:rsidP="000E6B3B">
            <w:pPr>
              <w:spacing w:after="0" w:line="240" w:lineRule="auto"/>
              <w:rPr>
                <w:rFonts w:ascii="Calibri" w:eastAsia="Times New Roman" w:hAnsi="Calibri" w:cs="Calibri"/>
                <w:color w:val="000000"/>
              </w:rPr>
            </w:pPr>
          </w:p>
        </w:tc>
        <w:tc>
          <w:tcPr>
            <w:tcW w:w="397" w:type="dxa"/>
            <w:tcBorders>
              <w:top w:val="single" w:sz="4" w:space="0" w:color="auto"/>
              <w:left w:val="nil"/>
              <w:bottom w:val="single" w:sz="4" w:space="0" w:color="auto"/>
              <w:right w:val="single" w:sz="4" w:space="0" w:color="auto"/>
            </w:tcBorders>
            <w:shd w:val="clear" w:color="auto" w:fill="auto"/>
            <w:noWrap/>
          </w:tcPr>
          <w:p w14:paraId="5D5E686F" w14:textId="77777777" w:rsidR="006E2EB6" w:rsidRPr="00CD5DB0" w:rsidRDefault="006E2EB6" w:rsidP="000E6B3B">
            <w:pPr>
              <w:spacing w:after="0" w:line="240" w:lineRule="auto"/>
              <w:rPr>
                <w:rFonts w:ascii="Calibri" w:eastAsia="Times New Roman" w:hAnsi="Calibri" w:cs="Calibri"/>
                <w:color w:val="000000"/>
              </w:rPr>
            </w:pPr>
          </w:p>
        </w:tc>
      </w:tr>
      <w:tr w:rsidR="006E2EB6" w:rsidRPr="00CD5DB0" w14:paraId="6C74017D"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1F935EAE" w14:textId="77777777" w:rsidR="006E2EB6" w:rsidRPr="00CD5DB0" w:rsidRDefault="006E2EB6" w:rsidP="000E6B3B">
            <w:pPr>
              <w:spacing w:after="0" w:line="240" w:lineRule="auto"/>
              <w:rPr>
                <w:rFonts w:ascii="Calibri" w:eastAsia="Times New Roman" w:hAnsi="Calibri" w:cs="Calibri"/>
                <w:color w:val="000000"/>
              </w:rPr>
            </w:pPr>
          </w:p>
        </w:tc>
        <w:tc>
          <w:tcPr>
            <w:tcW w:w="717" w:type="dxa"/>
            <w:tcBorders>
              <w:top w:val="single" w:sz="4" w:space="0" w:color="auto"/>
              <w:left w:val="nil"/>
              <w:bottom w:val="single" w:sz="4" w:space="0" w:color="auto"/>
              <w:right w:val="single" w:sz="4" w:space="0" w:color="auto"/>
            </w:tcBorders>
            <w:shd w:val="clear" w:color="auto" w:fill="auto"/>
            <w:noWrap/>
          </w:tcPr>
          <w:p w14:paraId="73A3F500" w14:textId="77777777" w:rsidR="006E2EB6" w:rsidRPr="00F350B6" w:rsidRDefault="006E2EB6" w:rsidP="000E6B3B">
            <w:pPr>
              <w:spacing w:after="0" w:line="240" w:lineRule="auto"/>
              <w:rPr>
                <w:rFonts w:ascii="Calibri" w:eastAsia="Times New Roman" w:hAnsi="Calibri" w:cs="Calibri"/>
                <w:color w:val="000000"/>
              </w:rPr>
            </w:pPr>
          </w:p>
        </w:tc>
        <w:tc>
          <w:tcPr>
            <w:tcW w:w="1858" w:type="dxa"/>
            <w:gridSpan w:val="2"/>
            <w:tcBorders>
              <w:top w:val="single" w:sz="4" w:space="0" w:color="auto"/>
              <w:left w:val="nil"/>
              <w:bottom w:val="single" w:sz="4" w:space="0" w:color="auto"/>
              <w:right w:val="single" w:sz="4" w:space="0" w:color="auto"/>
            </w:tcBorders>
            <w:shd w:val="clear" w:color="auto" w:fill="auto"/>
            <w:noWrap/>
          </w:tcPr>
          <w:p w14:paraId="73FAFF40" w14:textId="77777777" w:rsidR="006E2EB6" w:rsidRPr="00F350B6" w:rsidRDefault="006E2EB6" w:rsidP="000E6B3B">
            <w:pPr>
              <w:spacing w:after="0" w:line="240" w:lineRule="auto"/>
              <w:rPr>
                <w:rFonts w:ascii="Calibri" w:eastAsia="Times New Roman" w:hAnsi="Calibri" w:cs="Calibri"/>
                <w:color w:val="000000"/>
              </w:rPr>
            </w:pPr>
          </w:p>
        </w:tc>
        <w:tc>
          <w:tcPr>
            <w:tcW w:w="397" w:type="dxa"/>
            <w:tcBorders>
              <w:top w:val="single" w:sz="4" w:space="0" w:color="auto"/>
              <w:left w:val="nil"/>
              <w:bottom w:val="single" w:sz="4" w:space="0" w:color="auto"/>
              <w:right w:val="single" w:sz="4" w:space="0" w:color="auto"/>
            </w:tcBorders>
            <w:shd w:val="clear" w:color="auto" w:fill="auto"/>
            <w:noWrap/>
          </w:tcPr>
          <w:p w14:paraId="7F1F3CFF" w14:textId="77777777" w:rsidR="006E2EB6" w:rsidRPr="00CD5DB0" w:rsidRDefault="006E2EB6" w:rsidP="000E6B3B">
            <w:pPr>
              <w:spacing w:after="0" w:line="240" w:lineRule="auto"/>
              <w:rPr>
                <w:rFonts w:ascii="Calibri" w:eastAsia="Times New Roman" w:hAnsi="Calibri" w:cs="Calibri"/>
                <w:color w:val="000000"/>
              </w:rPr>
            </w:pPr>
          </w:p>
        </w:tc>
      </w:tr>
      <w:tr w:rsidR="006E2EB6" w:rsidRPr="00CD5DB0" w14:paraId="40ADB3AC"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6F6ABB3F" w14:textId="77777777" w:rsidR="006E2EB6" w:rsidRPr="00CD5DB0" w:rsidRDefault="006E2EB6" w:rsidP="000E6B3B">
            <w:pPr>
              <w:spacing w:after="0" w:line="240" w:lineRule="auto"/>
              <w:rPr>
                <w:rFonts w:ascii="Calibri" w:eastAsia="Times New Roman" w:hAnsi="Calibri" w:cs="Calibri"/>
                <w:color w:val="000000"/>
              </w:rPr>
            </w:pPr>
          </w:p>
        </w:tc>
        <w:tc>
          <w:tcPr>
            <w:tcW w:w="717" w:type="dxa"/>
            <w:tcBorders>
              <w:top w:val="single" w:sz="4" w:space="0" w:color="auto"/>
              <w:left w:val="nil"/>
              <w:bottom w:val="single" w:sz="4" w:space="0" w:color="auto"/>
              <w:right w:val="single" w:sz="4" w:space="0" w:color="auto"/>
            </w:tcBorders>
            <w:shd w:val="clear" w:color="auto" w:fill="auto"/>
            <w:noWrap/>
          </w:tcPr>
          <w:p w14:paraId="6C9E5C57" w14:textId="77777777" w:rsidR="006E2EB6" w:rsidRPr="00F350B6" w:rsidRDefault="006E2EB6" w:rsidP="000E6B3B">
            <w:pPr>
              <w:spacing w:after="0" w:line="240" w:lineRule="auto"/>
              <w:rPr>
                <w:rFonts w:ascii="Calibri" w:eastAsia="Times New Roman" w:hAnsi="Calibri" w:cs="Calibri"/>
                <w:color w:val="000000"/>
              </w:rPr>
            </w:pPr>
          </w:p>
        </w:tc>
        <w:tc>
          <w:tcPr>
            <w:tcW w:w="1858" w:type="dxa"/>
            <w:gridSpan w:val="2"/>
            <w:tcBorders>
              <w:top w:val="single" w:sz="4" w:space="0" w:color="auto"/>
              <w:left w:val="nil"/>
              <w:bottom w:val="single" w:sz="4" w:space="0" w:color="auto"/>
              <w:right w:val="single" w:sz="4" w:space="0" w:color="auto"/>
            </w:tcBorders>
            <w:shd w:val="clear" w:color="auto" w:fill="auto"/>
            <w:noWrap/>
          </w:tcPr>
          <w:p w14:paraId="12496A92" w14:textId="77777777" w:rsidR="006E2EB6" w:rsidRPr="00F350B6" w:rsidRDefault="006E2EB6" w:rsidP="000E6B3B">
            <w:pPr>
              <w:spacing w:after="0" w:line="240" w:lineRule="auto"/>
              <w:rPr>
                <w:rFonts w:ascii="Calibri" w:eastAsia="Times New Roman" w:hAnsi="Calibri" w:cs="Calibri"/>
                <w:color w:val="000000"/>
              </w:rPr>
            </w:pPr>
          </w:p>
        </w:tc>
        <w:tc>
          <w:tcPr>
            <w:tcW w:w="397" w:type="dxa"/>
            <w:tcBorders>
              <w:top w:val="single" w:sz="4" w:space="0" w:color="auto"/>
              <w:left w:val="nil"/>
              <w:bottom w:val="single" w:sz="4" w:space="0" w:color="auto"/>
              <w:right w:val="single" w:sz="4" w:space="0" w:color="auto"/>
            </w:tcBorders>
            <w:shd w:val="clear" w:color="auto" w:fill="auto"/>
            <w:noWrap/>
          </w:tcPr>
          <w:p w14:paraId="258A2B59" w14:textId="77777777" w:rsidR="006E2EB6" w:rsidRPr="00CD5DB0" w:rsidRDefault="006E2EB6" w:rsidP="000E6B3B">
            <w:pPr>
              <w:spacing w:after="0" w:line="240" w:lineRule="auto"/>
              <w:rPr>
                <w:rFonts w:ascii="Calibri" w:eastAsia="Times New Roman" w:hAnsi="Calibri" w:cs="Calibri"/>
                <w:color w:val="000000"/>
              </w:rPr>
            </w:pPr>
          </w:p>
        </w:tc>
      </w:tr>
      <w:tr w:rsidR="006E2EB6" w:rsidRPr="00CD5DB0" w14:paraId="251A8AA1"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13B72614" w14:textId="77777777" w:rsidR="006E2EB6" w:rsidRPr="00CD5DB0" w:rsidRDefault="006E2EB6" w:rsidP="000E6B3B">
            <w:pPr>
              <w:spacing w:after="0" w:line="240" w:lineRule="auto"/>
              <w:rPr>
                <w:rFonts w:ascii="Calibri" w:eastAsia="Times New Roman" w:hAnsi="Calibri" w:cs="Calibri"/>
                <w:color w:val="000000"/>
              </w:rPr>
            </w:pPr>
          </w:p>
        </w:tc>
        <w:tc>
          <w:tcPr>
            <w:tcW w:w="717" w:type="dxa"/>
            <w:tcBorders>
              <w:top w:val="single" w:sz="4" w:space="0" w:color="auto"/>
              <w:left w:val="nil"/>
              <w:bottom w:val="single" w:sz="4" w:space="0" w:color="auto"/>
              <w:right w:val="single" w:sz="4" w:space="0" w:color="auto"/>
            </w:tcBorders>
            <w:shd w:val="clear" w:color="auto" w:fill="auto"/>
            <w:noWrap/>
          </w:tcPr>
          <w:p w14:paraId="743C8AEE" w14:textId="77777777" w:rsidR="006E2EB6" w:rsidRPr="00F350B6" w:rsidRDefault="006E2EB6" w:rsidP="000E6B3B">
            <w:pPr>
              <w:spacing w:after="0" w:line="240" w:lineRule="auto"/>
              <w:rPr>
                <w:rFonts w:ascii="Calibri" w:eastAsia="Times New Roman" w:hAnsi="Calibri" w:cs="Calibri"/>
                <w:color w:val="000000"/>
              </w:rPr>
            </w:pPr>
          </w:p>
        </w:tc>
        <w:tc>
          <w:tcPr>
            <w:tcW w:w="1858" w:type="dxa"/>
            <w:gridSpan w:val="2"/>
            <w:tcBorders>
              <w:top w:val="single" w:sz="4" w:space="0" w:color="auto"/>
              <w:left w:val="nil"/>
              <w:bottom w:val="single" w:sz="4" w:space="0" w:color="auto"/>
              <w:right w:val="single" w:sz="4" w:space="0" w:color="auto"/>
            </w:tcBorders>
            <w:shd w:val="clear" w:color="auto" w:fill="auto"/>
            <w:noWrap/>
          </w:tcPr>
          <w:p w14:paraId="51AAB91B" w14:textId="77777777" w:rsidR="006E2EB6" w:rsidRPr="00F350B6" w:rsidRDefault="006E2EB6" w:rsidP="000E6B3B">
            <w:pPr>
              <w:spacing w:after="0" w:line="240" w:lineRule="auto"/>
              <w:rPr>
                <w:rFonts w:ascii="Calibri" w:eastAsia="Times New Roman" w:hAnsi="Calibri" w:cs="Calibri"/>
                <w:color w:val="000000"/>
              </w:rPr>
            </w:pPr>
          </w:p>
        </w:tc>
        <w:tc>
          <w:tcPr>
            <w:tcW w:w="397" w:type="dxa"/>
            <w:tcBorders>
              <w:top w:val="single" w:sz="4" w:space="0" w:color="auto"/>
              <w:left w:val="nil"/>
              <w:bottom w:val="single" w:sz="4" w:space="0" w:color="auto"/>
              <w:right w:val="single" w:sz="4" w:space="0" w:color="auto"/>
            </w:tcBorders>
            <w:shd w:val="clear" w:color="auto" w:fill="auto"/>
            <w:noWrap/>
          </w:tcPr>
          <w:p w14:paraId="1D8C2956" w14:textId="77777777" w:rsidR="006E2EB6" w:rsidRPr="00CD5DB0" w:rsidRDefault="006E2EB6" w:rsidP="000E6B3B">
            <w:pPr>
              <w:spacing w:after="0" w:line="240" w:lineRule="auto"/>
              <w:rPr>
                <w:rFonts w:ascii="Calibri" w:eastAsia="Times New Roman" w:hAnsi="Calibri" w:cs="Calibri"/>
                <w:color w:val="000000"/>
              </w:rPr>
            </w:pPr>
          </w:p>
        </w:tc>
      </w:tr>
      <w:tr w:rsidR="006E2EB6" w:rsidRPr="00CD5DB0" w14:paraId="7845F020" w14:textId="77777777" w:rsidTr="005379E1">
        <w:trPr>
          <w:trHeight w:val="337"/>
        </w:trPr>
        <w:tc>
          <w:tcPr>
            <w:tcW w:w="657" w:type="dxa"/>
            <w:tcBorders>
              <w:top w:val="single" w:sz="4" w:space="0" w:color="auto"/>
              <w:left w:val="single" w:sz="4" w:space="0" w:color="auto"/>
              <w:bottom w:val="single" w:sz="4" w:space="0" w:color="auto"/>
              <w:right w:val="single" w:sz="4" w:space="0" w:color="auto"/>
            </w:tcBorders>
            <w:shd w:val="clear" w:color="auto" w:fill="auto"/>
            <w:noWrap/>
          </w:tcPr>
          <w:p w14:paraId="4049A0BB" w14:textId="77777777" w:rsidR="006E2EB6" w:rsidRPr="00CD5DB0" w:rsidRDefault="006E2EB6" w:rsidP="000E6B3B">
            <w:pPr>
              <w:spacing w:after="0" w:line="240" w:lineRule="auto"/>
              <w:rPr>
                <w:rFonts w:ascii="Calibri" w:eastAsia="Times New Roman" w:hAnsi="Calibri" w:cs="Calibri"/>
                <w:color w:val="000000"/>
              </w:rPr>
            </w:pPr>
          </w:p>
        </w:tc>
        <w:tc>
          <w:tcPr>
            <w:tcW w:w="717" w:type="dxa"/>
            <w:tcBorders>
              <w:top w:val="single" w:sz="4" w:space="0" w:color="auto"/>
              <w:left w:val="nil"/>
              <w:bottom w:val="single" w:sz="4" w:space="0" w:color="auto"/>
              <w:right w:val="single" w:sz="4" w:space="0" w:color="auto"/>
            </w:tcBorders>
            <w:shd w:val="clear" w:color="auto" w:fill="auto"/>
            <w:noWrap/>
          </w:tcPr>
          <w:p w14:paraId="63A7FBF3" w14:textId="77777777" w:rsidR="006E2EB6" w:rsidRPr="00F350B6" w:rsidRDefault="006E2EB6" w:rsidP="000E6B3B">
            <w:pPr>
              <w:spacing w:after="0" w:line="240" w:lineRule="auto"/>
              <w:rPr>
                <w:rFonts w:ascii="Calibri" w:eastAsia="Times New Roman" w:hAnsi="Calibri" w:cs="Calibri"/>
                <w:color w:val="000000"/>
              </w:rPr>
            </w:pPr>
          </w:p>
        </w:tc>
        <w:tc>
          <w:tcPr>
            <w:tcW w:w="1858" w:type="dxa"/>
            <w:gridSpan w:val="2"/>
            <w:tcBorders>
              <w:top w:val="single" w:sz="4" w:space="0" w:color="auto"/>
              <w:left w:val="nil"/>
              <w:bottom w:val="single" w:sz="4" w:space="0" w:color="auto"/>
              <w:right w:val="single" w:sz="4" w:space="0" w:color="auto"/>
            </w:tcBorders>
            <w:shd w:val="clear" w:color="auto" w:fill="auto"/>
            <w:noWrap/>
          </w:tcPr>
          <w:p w14:paraId="3E798733" w14:textId="77777777" w:rsidR="006E2EB6" w:rsidRPr="00F350B6" w:rsidRDefault="006E2EB6" w:rsidP="000E6B3B">
            <w:pPr>
              <w:spacing w:after="0" w:line="240" w:lineRule="auto"/>
              <w:rPr>
                <w:rFonts w:ascii="Calibri" w:eastAsia="Times New Roman" w:hAnsi="Calibri" w:cs="Calibri"/>
                <w:color w:val="000000"/>
              </w:rPr>
            </w:pPr>
          </w:p>
        </w:tc>
        <w:tc>
          <w:tcPr>
            <w:tcW w:w="397" w:type="dxa"/>
            <w:tcBorders>
              <w:top w:val="single" w:sz="4" w:space="0" w:color="auto"/>
              <w:left w:val="nil"/>
              <w:bottom w:val="single" w:sz="4" w:space="0" w:color="auto"/>
              <w:right w:val="single" w:sz="4" w:space="0" w:color="auto"/>
            </w:tcBorders>
            <w:shd w:val="clear" w:color="auto" w:fill="auto"/>
            <w:noWrap/>
          </w:tcPr>
          <w:p w14:paraId="574474E9" w14:textId="77777777" w:rsidR="006E2EB6" w:rsidRPr="00CD5DB0" w:rsidRDefault="006E2EB6" w:rsidP="000E6B3B">
            <w:pPr>
              <w:spacing w:after="0" w:line="240" w:lineRule="auto"/>
              <w:rPr>
                <w:rFonts w:ascii="Calibri" w:eastAsia="Times New Roman" w:hAnsi="Calibri" w:cs="Calibri"/>
                <w:color w:val="000000"/>
              </w:rPr>
            </w:pPr>
          </w:p>
        </w:tc>
      </w:tr>
    </w:tbl>
    <w:p w14:paraId="5B955F3A" w14:textId="352616B1" w:rsidR="00CD5DB0" w:rsidRDefault="00CD5DB0" w:rsidP="000E6B3B"/>
    <w:p w14:paraId="11415155" w14:textId="2DEC233E" w:rsidR="00CD5DB0" w:rsidRDefault="00CD5DB0" w:rsidP="000E6B3B">
      <w:r>
        <w:t>*</w:t>
      </w:r>
      <w:r w:rsidRPr="00CD5DB0">
        <w:t>attribution of human feelings, physical qualities and mental states to unanimated artefacts; humans tend to see their world as a reflection of themselves</w:t>
      </w:r>
      <w:r>
        <w:t xml:space="preserve"> </w:t>
      </w:r>
      <w:r>
        <w:fldChar w:fldCharType="begin"/>
      </w:r>
      <w:r>
        <w:instrText xml:space="preserve"> ADDIN ZOTERO_ITEM CSL_CITATION {"citationID":"JrnkKyqG","properties":{"formattedCitation":"(Guiot, 2019, p. 115)","plainCitation":"(Guiot, 2019, p. 115)","noteIndex":0},"citationItems":[{"id":8,"uris":["http://zotero.org/users/9728326/items/3HC6ANSG"],"itemData":{"id":8,"type":"thesis","abstract":"Despite the escalating growth of usage of Artificial Intelligence systems (AI) and Artificial Intelligence Agents, it has been found that people still struggle to trust AI. There are many explanations to this phenomenon. In general people still prefer human touch (especially in consumer service), they are not comfortable interacting with AI, they are concerned about data usage and privacy. Last, they believe the system does not have any morality/ethics (Pegasystems Inc., 2019). In fact, despite the spread and improvements of AI agents, those obstacles persist in the adoption and use of personal assistants (Cuadra, Rase; 2018). Trust research in information technology is currently a hot topic: this increased interest might be due to the consequences this technology is bringing. Trust in technology is complex, variegated and many elements can be taken into consideration depending on the context. In technology and computer systems exist the same problems of expectation, of willingness to be vulnerable and of possible negative outcome (Hall, 2010). Trust is a prerequisite of human-human interaction: humans feel the need to have a more predictable environment and understand others’ intentions and motivations. In order to interact even in less predictable contexts and circumstances, people apply different strategies, which are found to be similar in Human-Computer-Interaction. Trust plays a fundamental role in technology because it is a “primary predictor” for use of technology (Li et al., 2008), increases adoption rates (De Kruijff, 2018) and the acceptance of the computer system (Parasuraman &amp; Riley, 1997). According to some researchers, trust is about relationship, and as being a social construct, AI lacks intrinsic qualities needed to lead to trust. This current work explores different models and research about psychological trust applied to Human-Agent-Interaction in order to find strategies to build trust in this technology. This was combined with an investigation about users’ perceptions and experience with a voice activated assistant and reported trust (in this case Amazon Alexa) in two different interaction modalities. The problem was addressed with a literary review to understand the different approaches of “Trust research” and “AI Agent factors that contributes to trust”, which were further analyzed in a research with 12 participants. The aim was to figure out if trust relationship between Human-agent-interaction was depending on personal, environmental (contextual) or related to a specific device factor. The result of the research identifies the projects elements that are useful to build a trustworthy relationship; the thesis also provides a set of guidelines for designing and build trust in a first-time interaction scenario.","language":"en","publisher":"Politecnico di Milano","source":"Zotero","title":"Designing Trustworthy Agents","author":[{"family":"Guiot","given":"Valeria"}],"issued":{"date-parts":[["2019"]]}},"locator":"115"}],"schema":"https://github.com/citation-style-language/schema/raw/master/csl-citation.json"} </w:instrText>
      </w:r>
      <w:r>
        <w:fldChar w:fldCharType="separate"/>
      </w:r>
      <w:r w:rsidRPr="00CD5DB0">
        <w:rPr>
          <w:rFonts w:ascii="Calibri" w:hAnsi="Calibri" w:cs="Calibri"/>
        </w:rPr>
        <w:t>(Guiot, 2019, p. 115)</w:t>
      </w:r>
      <w:r>
        <w:fldChar w:fldCharType="end"/>
      </w:r>
    </w:p>
    <w:p w14:paraId="74EFBAE5" w14:textId="77777777" w:rsidR="00D75660" w:rsidRDefault="00D75660" w:rsidP="000E6B3B"/>
    <w:p w14:paraId="617614A3" w14:textId="4F3691EE" w:rsidR="009F01B8" w:rsidRDefault="009F01B8" w:rsidP="000E6B3B">
      <w:pPr>
        <w:pStyle w:val="berschrift2"/>
      </w:pPr>
      <w:r>
        <w:t>Further relevant articles</w:t>
      </w:r>
      <w:r w:rsidR="00CA5701">
        <w:t xml:space="preserve"> – mixed ideas</w:t>
      </w:r>
      <w:r>
        <w:t>:</w:t>
      </w:r>
    </w:p>
    <w:p w14:paraId="6D2D2D59" w14:textId="13771940" w:rsidR="009F01B8" w:rsidRDefault="009F01B8" w:rsidP="000E6B3B">
      <w:pPr>
        <w:pStyle w:val="Listenabsatz"/>
        <w:numPr>
          <w:ilvl w:val="0"/>
          <w:numId w:val="2"/>
        </w:numPr>
      </w:pPr>
      <w:r w:rsidRPr="009F01B8">
        <w:rPr>
          <w:b/>
        </w:rPr>
        <w:t>Categorize social robot according to socially evocative, social interface, socially receptive, and sociable</w:t>
      </w:r>
      <w:r>
        <w:t xml:space="preserve"> -&gt; d</w:t>
      </w:r>
      <w:r w:rsidRPr="009F01B8">
        <w:t>esign of the robot increases in its ability to support the social model in more complex environments</w:t>
      </w:r>
    </w:p>
    <w:p w14:paraId="1D915B9E" w14:textId="596ED095" w:rsidR="009F01B8" w:rsidRDefault="009F01B8" w:rsidP="000E6B3B">
      <w:pPr>
        <w:pStyle w:val="Listenabsatz"/>
        <w:numPr>
          <w:ilvl w:val="1"/>
          <w:numId w:val="2"/>
        </w:numPr>
      </w:pPr>
      <w:r>
        <w:t xml:space="preserve">Importance of social model, which is </w:t>
      </w:r>
      <w:r w:rsidRPr="009F01B8">
        <w:t xml:space="preserve">often </w:t>
      </w:r>
      <w:r>
        <w:t>applied</w:t>
      </w:r>
      <w:r w:rsidRPr="009F01B8">
        <w:t xml:space="preserve"> to explain, understand, and predict behavior </w:t>
      </w:r>
      <w:r w:rsidR="005C00D3">
        <w:fldChar w:fldCharType="begin"/>
      </w:r>
      <w:r w:rsidR="005C00D3">
        <w:instrText xml:space="preserve"> ADDIN ZOTERO_ITEM CSL_CITATION {"citationID":"hd4grMIJ","properties":{"formattedCitation":"(Breazeal, 2003)","plainCitation":"(Breazeal, 2003)","noteIndex":0},"citationItems":[{"id":4,"uris":["http://zotero.org/users/9728326/items/83PXBHRU"],"itemData":{"id":4,"type":"article-journal","abstract":"This paper explores the topic of social robots—the class of robots that people anthropomorphize in order to interact with them. From the diverse and growing number of applications for such robots, a few distinct modes of interaction are beginning to emerge. We distinguish four such classes: socially evocative, social interface, socially receptive, and sociable. For the remainder of the paper, we explore a few key features of sociable robots that distinguish them from the others. We use the vocal turn-taking behavior of our robot, Kismet, as a case study to highlight these points.","container-title":"Robotics and Autonomous Systems","DOI":"10.1016/S0921-8890(02)00373-1","ISSN":"09218890","issue":"3-4","journalAbbreviation":"Robotics and Autonomous Systems","language":"en","page":"167-175","source":"DOI.org (Crossref)","title":"Toward sociable robots","volume":"42","author":[{"family":"Breazeal","given":"Cynthia"}],"issued":{"date-parts":[["2003",3]]}}}],"schema":"https://github.com/citation-style-language/schema/raw/master/csl-citation.json"} </w:instrText>
      </w:r>
      <w:r w:rsidR="005C00D3">
        <w:fldChar w:fldCharType="separate"/>
      </w:r>
      <w:r w:rsidR="005C00D3" w:rsidRPr="009F01B8">
        <w:rPr>
          <w:rFonts w:ascii="Calibri" w:hAnsi="Calibri" w:cs="Calibri"/>
        </w:rPr>
        <w:t>(Breazeal, 2003)</w:t>
      </w:r>
      <w:r w:rsidR="005C00D3">
        <w:fldChar w:fldCharType="end"/>
      </w:r>
    </w:p>
    <w:p w14:paraId="0B44B98D" w14:textId="36BB376D" w:rsidR="009F01B8" w:rsidRDefault="009F01B8" w:rsidP="000E6B3B">
      <w:pPr>
        <w:pStyle w:val="Listenabsatz"/>
        <w:numPr>
          <w:ilvl w:val="0"/>
          <w:numId w:val="2"/>
        </w:numPr>
      </w:pPr>
      <w:r>
        <w:t>Check presentation fidelity X interactivity with robot</w:t>
      </w:r>
    </w:p>
    <w:p w14:paraId="474A25F1" w14:textId="0CDE0276" w:rsidR="009F01B8" w:rsidRDefault="009F01B8" w:rsidP="000E6B3B">
      <w:pPr>
        <w:pStyle w:val="Listenabsatz"/>
        <w:numPr>
          <w:ilvl w:val="1"/>
          <w:numId w:val="2"/>
        </w:numPr>
      </w:pPr>
      <w:r>
        <w:t>Scenario texts / mock-ups are not well s</w:t>
      </w:r>
      <w:bookmarkStart w:id="0" w:name="_GoBack"/>
      <w:bookmarkEnd w:id="0"/>
      <w:r>
        <w:t xml:space="preserve">uited to assess emotional / affective attitudes and social aspects </w:t>
      </w:r>
      <w:r>
        <w:fldChar w:fldCharType="begin"/>
      </w:r>
      <w:r>
        <w:instrText xml:space="preserve"> ADDIN ZOTERO_ITEM CSL_CITATION {"citationID":"6tPnkcj6","properties":{"formattedCitation":"(Xu et al., 2015)","plainCitation":"(Xu et al., 2015)","noteIndex":0},"citationItems":[{"id":6,"uris":["http://zotero.org/users/9728326/items/4Z9S8GHL"],"itemData":{"id":6,"type":"article-journal","abstract":"Scenarios have been widely used for evaluating human–robot interactions (HRIs). However, little has been reported on systematic utilization of different types of media for deploying HRI scenarios. This study investigates the methodological issues in scenario-based HRI evaluation, focusing on the effect of scenario media on user attitudes toward robots. Two experiments are designed to examine how scenario media may inﬂuence the elder adults’ attitudes towards social robots. Different types of scenario media, including text, video, interactive video, and live interaction, were compared systematically with respect to established evaluation criteria. The results showed that the characteristics of scenario media inﬂuenced users’ acceptance of robots and affected their attitudes. The outcome of the study helps designers to select scenario media for deploying contextual information of HRI.","container-title":"International Journal of Social Robotics","DOI":"10.1007/s12369-014-0248-9","ISSN":"1875-4791, 1875-4805","issue":"2","journalAbbreviation":"Int J of Soc Robotics","language":"en","page":"279-291","source":"DOI.org (Crossref)","title":"Methodological Issues in Scenario-Based Evaluation of Human–Robot Interaction","volume":"7","author":[{"family":"Xu","given":"Qianli"},{"family":"Ng","given":"Jamie"},{"family":"Tan","given":"Odelia"},{"family":"Huang","given":"Zhiyong"},{"family":"Tay","given":"Benedict"},{"family":"Park","given":"Taezoon"}],"issued":{"date-parts":[["2015",4]]}}}],"schema":"https://github.com/citation-style-language/schema/raw/master/csl-citation.json"} </w:instrText>
      </w:r>
      <w:r>
        <w:fldChar w:fldCharType="separate"/>
      </w:r>
      <w:r w:rsidRPr="009F01B8">
        <w:rPr>
          <w:rFonts w:ascii="Calibri" w:hAnsi="Calibri" w:cs="Calibri"/>
        </w:rPr>
        <w:t>(Xu et al., 2015)</w:t>
      </w:r>
      <w:r>
        <w:fldChar w:fldCharType="end"/>
      </w:r>
    </w:p>
    <w:p w14:paraId="3C11197F" w14:textId="57131DC6" w:rsidR="00CA5701" w:rsidRDefault="00DA07D6" w:rsidP="000E6B3B">
      <w:pPr>
        <w:pStyle w:val="Listenabsatz"/>
        <w:numPr>
          <w:ilvl w:val="0"/>
          <w:numId w:val="2"/>
        </w:numPr>
      </w:pPr>
      <w:r>
        <w:t xml:space="preserve">Describe an integrated robotic system instead of an (semi-) autonomous robot, see </w:t>
      </w:r>
      <w:r>
        <w:fldChar w:fldCharType="begin"/>
      </w:r>
      <w:r w:rsidR="005738EA">
        <w:instrText xml:space="preserve"> ADDIN ZOTERO_ITEM CSL_CITATION {"citationID":"1nXQue8x","properties":{"formattedCitation":"(Bahadori et al., 2003)","plainCitation":"(Bahadori et al., 2003)","dontUpdate":true,"noteIndex":0},"citationItems":[{"id":15,"uris":["http://zotero.org/users/9728326/items/FFM6IFJT"],"itemData":{"id":15,"type":"report","abstract":"This article reports the state of advancement of the RoboCare project, which was launched in December last year to address the problem of providing assistance to elderly people using a combination of software, robots, intelligent sensors and humans. It addresses the creation of a multi-agent environment in which all these actors cooperate synergistically in order to provide user services. This paper details two aspects of the system in the making, namely the centralized, serviceoriented supervision infrastructure, called Active Supervision Framework (ASF), and the robotic components in use in the present stage of system development. In particular, we give an overview of the integrated planning and scheduling, execution monitoring and diagnosis services oﬀered by the ASF, and on the domestic testbed environment which has been realized in our labs for on-site testing of the integrated system.","event-place":"Proceedings of Workshop on Ambient Intelligence AI*IA-03","language":"en","page":"1-16","publisher-place":"Proceedings of Workshop on Ambient Intelligence AI*IA-03","source":"Zotero","title":"RoboCare: an Integrated Robotic System for the Domestic Care of the Elderly","author":[{"family":"Bahadori","given":"S"},{"family":"Cesta","given":"A"},{"family":"Grisetti","given":"G"},{"family":"Iocchi","given":"L"},{"family":"Leone","given":"R"},{"family":"Nardi","given":"D"},{"family":"Oddi","given":"A"},{"family":"Pecora","given":"F"},{"family":"Rasconi","given":"R"}],"issued":{"date-parts":[["2003"]]}}}],"schema":"https://github.com/citation-style-language/schema/raw/master/csl-citation.json"} </w:instrText>
      </w:r>
      <w:r>
        <w:fldChar w:fldCharType="separate"/>
      </w:r>
      <w:r w:rsidRPr="00DA07D6">
        <w:rPr>
          <w:rFonts w:ascii="Calibri" w:hAnsi="Calibri" w:cs="Calibri"/>
        </w:rPr>
        <w:t>Bahadori et al., 2003</w:t>
      </w:r>
      <w:r>
        <w:fldChar w:fldCharType="end"/>
      </w:r>
    </w:p>
    <w:p w14:paraId="71AE78D4" w14:textId="77777777" w:rsidR="009F01B8" w:rsidRDefault="009F01B8" w:rsidP="000E6B3B"/>
    <w:p w14:paraId="4D8EEBAF" w14:textId="45E6C3E9" w:rsidR="00B939CE" w:rsidRPr="00953728" w:rsidRDefault="008D13A6" w:rsidP="000E6B3B">
      <w:pPr>
        <w:tabs>
          <w:tab w:val="left" w:pos="2482"/>
        </w:tabs>
        <w:rPr>
          <w:rFonts w:asciiTheme="majorHAnsi" w:eastAsiaTheme="majorEastAsia" w:hAnsiTheme="majorHAnsi" w:cstheme="majorBidi"/>
          <w:color w:val="2E74B5" w:themeColor="accent1" w:themeShade="BF"/>
          <w:sz w:val="26"/>
          <w:szCs w:val="26"/>
        </w:rPr>
      </w:pPr>
      <w:r w:rsidRPr="00953728">
        <w:rPr>
          <w:rFonts w:asciiTheme="majorHAnsi" w:eastAsiaTheme="majorEastAsia" w:hAnsiTheme="majorHAnsi" w:cstheme="majorBidi"/>
          <w:color w:val="2E74B5" w:themeColor="accent1" w:themeShade="BF"/>
          <w:sz w:val="26"/>
          <w:szCs w:val="26"/>
        </w:rPr>
        <w:t>Examples of existing robots:</w:t>
      </w:r>
    </w:p>
    <w:p w14:paraId="07B1938E" w14:textId="5AB57660" w:rsidR="008D13A6" w:rsidRPr="00953728" w:rsidRDefault="008D13A6" w:rsidP="000E6B3B">
      <w:pPr>
        <w:tabs>
          <w:tab w:val="left" w:pos="2482"/>
        </w:tabs>
        <w:rPr>
          <w:i/>
        </w:rPr>
      </w:pPr>
      <w:r w:rsidRPr="00953728">
        <w:rPr>
          <w:i/>
        </w:rPr>
        <w:t>Idea: Upgrade your social robot by modules like using your robot for specific task:</w:t>
      </w:r>
    </w:p>
    <w:p w14:paraId="40F689BA" w14:textId="6277FCF7" w:rsidR="008D13A6" w:rsidRDefault="008D13A6" w:rsidP="000E6B3B">
      <w:pPr>
        <w:pStyle w:val="Listenabsatz"/>
        <w:numPr>
          <w:ilvl w:val="0"/>
          <w:numId w:val="2"/>
        </w:numPr>
        <w:tabs>
          <w:tab w:val="left" w:pos="2482"/>
        </w:tabs>
      </w:pPr>
      <w:r>
        <w:t>Pepper</w:t>
      </w:r>
    </w:p>
    <w:p w14:paraId="30306BE5" w14:textId="398512E5" w:rsidR="008D13A6" w:rsidRDefault="008D13A6" w:rsidP="000E6B3B">
      <w:pPr>
        <w:pStyle w:val="Listenabsatz"/>
        <w:numPr>
          <w:ilvl w:val="1"/>
          <w:numId w:val="2"/>
        </w:numPr>
        <w:tabs>
          <w:tab w:val="left" w:pos="2482"/>
        </w:tabs>
      </w:pPr>
      <w:r>
        <w:t xml:space="preserve">Care-assisting: </w:t>
      </w:r>
      <w:hyperlink r:id="rId6" w:history="1">
        <w:r w:rsidRPr="0020673C">
          <w:rPr>
            <w:rStyle w:val="Hyperlink"/>
          </w:rPr>
          <w:t>https://dl.acm.org/doi/10.1145/3491102.3517435</w:t>
        </w:r>
      </w:hyperlink>
    </w:p>
    <w:p w14:paraId="75026EF8" w14:textId="0D756E7B" w:rsidR="00386352" w:rsidRDefault="00386352" w:rsidP="000E6B3B">
      <w:pPr>
        <w:pStyle w:val="Listenabsatz"/>
        <w:numPr>
          <w:ilvl w:val="0"/>
          <w:numId w:val="2"/>
        </w:numPr>
        <w:tabs>
          <w:tab w:val="left" w:pos="2482"/>
        </w:tabs>
      </w:pPr>
      <w:proofErr w:type="spellStart"/>
      <w:r>
        <w:t>RoboCare</w:t>
      </w:r>
      <w:proofErr w:type="spellEnd"/>
      <w:r>
        <w:t>: intelligent home of which a robot is an integrated part</w:t>
      </w:r>
    </w:p>
    <w:p w14:paraId="54B28F7D" w14:textId="77777777" w:rsidR="00386352" w:rsidRDefault="00386352" w:rsidP="000E6B3B">
      <w:pPr>
        <w:tabs>
          <w:tab w:val="left" w:pos="2482"/>
        </w:tabs>
      </w:pPr>
    </w:p>
    <w:p w14:paraId="42E20C66" w14:textId="06FC85A8" w:rsidR="00386352" w:rsidRDefault="00E16827" w:rsidP="000E6B3B">
      <w:pPr>
        <w:pStyle w:val="Listenabsatz"/>
        <w:numPr>
          <w:ilvl w:val="0"/>
          <w:numId w:val="2"/>
        </w:numPr>
        <w:tabs>
          <w:tab w:val="left" w:pos="2482"/>
        </w:tabs>
      </w:pPr>
      <w:r>
        <w:t xml:space="preserve">Multiple robots described in </w:t>
      </w:r>
      <w:r>
        <w:fldChar w:fldCharType="begin"/>
      </w:r>
      <w:r w:rsidR="005738EA">
        <w:instrText xml:space="preserve"> ADDIN ZOTERO_ITEM CSL_CITATION {"citationID":"QkjR59Lm","properties":{"formattedCitation":"(Heerink et al., 2010)","plainCitation":"(Heerink et al., 2010)","dontUpdate":true,"noteIndex":0},"citationItems":[{"id":22,"uris":["http://zotero.org/users/9728326/items/S2YFCKIX"],"itemData":{"id":22,"type":"article-journal","abstract":"This paper proposes a model of technology acceptance that is speciﬁcally developed to test the acceptance of assistive social agents by elderly users. The research in this paper develops and tests an adaptation and theoretical extension of the Uniﬁed Theory of Acceptance and Use of Technology (UTAUT) by explaining intent to use not only in terms of variables related to functional evaluation like perceived usefulness and perceived ease of use, but also variables that relate to social interaction. The new model was tested using controlled experiment and longitudinal data collected regarding three different social agents at elderly care facilities and at the homes of older adults. The model was strongly supported accounting for 59–79% of the variance in usage intentions and 49–59% of the variance in actual use. These ﬁndings contribute to our understanding of how elderly users accept assistive social agents.","container-title":"International Journal of Social Robotics","DOI":"10.1007/s12369-010-0068-5","ISSN":"1875-4791, 1875-4805","issue":"4","journalAbbreviation":"Int J of Soc Robotics","language":"en","page":"361-375","source":"DOI.org (Crossref)","title":"Assessing Acceptance of Assistive Social Agent Technology by Older Adults: the Almere Model","title-short":"Assessing Acceptance of Assistive Social Agent Technology by Older Adults","volume":"2","author":[{"family":"Heerink","given":"Marcel"},{"family":"Kröse","given":"Ben"},{"family":"Evers","given":"Vanessa"},{"family":"Wielinga","given":"Bob"}],"issued":{"date-parts":[["2010",12]]}}}],"schema":"https://github.com/citation-style-language/schema/raw/master/csl-citation.json"} </w:instrText>
      </w:r>
      <w:r>
        <w:fldChar w:fldCharType="separate"/>
      </w:r>
      <w:r w:rsidRPr="00E16827">
        <w:rPr>
          <w:rFonts w:ascii="Calibri" w:hAnsi="Calibri" w:cs="Calibri"/>
        </w:rPr>
        <w:t>Heerink et al., 2010</w:t>
      </w:r>
      <w:r>
        <w:fldChar w:fldCharType="end"/>
      </w:r>
      <w:r>
        <w:t>:</w:t>
      </w:r>
    </w:p>
    <w:p w14:paraId="58D896DE" w14:textId="586973D1" w:rsidR="008D13A6" w:rsidRDefault="00386352" w:rsidP="000E6B3B">
      <w:pPr>
        <w:pStyle w:val="Listenabsatz"/>
        <w:numPr>
          <w:ilvl w:val="1"/>
          <w:numId w:val="2"/>
        </w:numPr>
        <w:tabs>
          <w:tab w:val="left" w:pos="2482"/>
        </w:tabs>
      </w:pPr>
      <w:r>
        <w:t>Companion type social robot:</w:t>
      </w:r>
    </w:p>
    <w:p w14:paraId="0E89D2D2" w14:textId="5C87445E" w:rsidR="00386352" w:rsidRDefault="00386352" w:rsidP="000E6B3B">
      <w:pPr>
        <w:pStyle w:val="Listenabsatz"/>
        <w:numPr>
          <w:ilvl w:val="2"/>
          <w:numId w:val="2"/>
        </w:numPr>
        <w:tabs>
          <w:tab w:val="left" w:pos="2482"/>
        </w:tabs>
      </w:pPr>
      <w:r>
        <w:t>Seal shaped Paro</w:t>
      </w:r>
    </w:p>
    <w:p w14:paraId="1E4F1FE5" w14:textId="59A27104" w:rsidR="00386352" w:rsidRDefault="00386352" w:rsidP="000E6B3B">
      <w:pPr>
        <w:pStyle w:val="Listenabsatz"/>
        <w:numPr>
          <w:ilvl w:val="2"/>
          <w:numId w:val="2"/>
        </w:numPr>
        <w:tabs>
          <w:tab w:val="left" w:pos="2482"/>
        </w:tabs>
      </w:pPr>
      <w:r>
        <w:t>Huggable</w:t>
      </w:r>
    </w:p>
    <w:p w14:paraId="376FDDF2" w14:textId="7B893498" w:rsidR="00386352" w:rsidRDefault="00386352" w:rsidP="000E6B3B">
      <w:pPr>
        <w:pStyle w:val="Listenabsatz"/>
        <w:numPr>
          <w:ilvl w:val="1"/>
          <w:numId w:val="2"/>
        </w:numPr>
        <w:tabs>
          <w:tab w:val="left" w:pos="2482"/>
        </w:tabs>
      </w:pPr>
      <w:r>
        <w:t>Service type social robot:</w:t>
      </w:r>
    </w:p>
    <w:p w14:paraId="4289827B" w14:textId="204724F6" w:rsidR="00386352" w:rsidRDefault="00386352" w:rsidP="000E6B3B">
      <w:pPr>
        <w:pStyle w:val="Listenabsatz"/>
        <w:numPr>
          <w:ilvl w:val="2"/>
          <w:numId w:val="2"/>
        </w:numPr>
        <w:tabs>
          <w:tab w:val="left" w:pos="2482"/>
        </w:tabs>
      </w:pPr>
      <w:proofErr w:type="spellStart"/>
      <w:r>
        <w:t>nursebot</w:t>
      </w:r>
      <w:proofErr w:type="spellEnd"/>
      <w:r>
        <w:t xml:space="preserve"> Pearl</w:t>
      </w:r>
    </w:p>
    <w:p w14:paraId="19DF22CF" w14:textId="237B3275" w:rsidR="00386352" w:rsidRDefault="00386352" w:rsidP="000E6B3B">
      <w:pPr>
        <w:pStyle w:val="Listenabsatz"/>
        <w:numPr>
          <w:ilvl w:val="2"/>
          <w:numId w:val="2"/>
        </w:numPr>
        <w:tabs>
          <w:tab w:val="left" w:pos="2482"/>
        </w:tabs>
      </w:pPr>
      <w:r>
        <w:t>Care-o-bot (</w:t>
      </w:r>
      <w:proofErr w:type="spellStart"/>
      <w:r>
        <w:t>Frauenhofer</w:t>
      </w:r>
      <w:proofErr w:type="spellEnd"/>
      <w:r>
        <w:t>)</w:t>
      </w:r>
    </w:p>
    <w:p w14:paraId="484B6EF9" w14:textId="719890D3" w:rsidR="00386352" w:rsidRDefault="00386352" w:rsidP="000E6B3B">
      <w:pPr>
        <w:pStyle w:val="Listenabsatz"/>
        <w:numPr>
          <w:ilvl w:val="1"/>
          <w:numId w:val="2"/>
        </w:numPr>
        <w:tabs>
          <w:tab w:val="left" w:pos="2482"/>
        </w:tabs>
      </w:pPr>
      <w:r>
        <w:t>Screen agent</w:t>
      </w:r>
    </w:p>
    <w:p w14:paraId="10ED1057" w14:textId="1EED2047" w:rsidR="00386352" w:rsidRDefault="00386352" w:rsidP="000E6B3B">
      <w:pPr>
        <w:pStyle w:val="Listenabsatz"/>
        <w:numPr>
          <w:ilvl w:val="2"/>
          <w:numId w:val="2"/>
        </w:numPr>
        <w:tabs>
          <w:tab w:val="left" w:pos="2482"/>
        </w:tabs>
      </w:pPr>
      <w:r>
        <w:t>Laura</w:t>
      </w:r>
    </w:p>
    <w:p w14:paraId="09FC1578" w14:textId="77777777" w:rsidR="00694B81" w:rsidRDefault="00694B81" w:rsidP="000E6B3B">
      <w:pPr>
        <w:tabs>
          <w:tab w:val="left" w:pos="2482"/>
        </w:tabs>
      </w:pPr>
    </w:p>
    <w:p w14:paraId="22EF8ED5" w14:textId="15290985" w:rsidR="00694B81" w:rsidRDefault="00694B81" w:rsidP="000E6B3B">
      <w:pPr>
        <w:pStyle w:val="Listenabsatz"/>
        <w:numPr>
          <w:ilvl w:val="0"/>
          <w:numId w:val="2"/>
        </w:numPr>
        <w:tabs>
          <w:tab w:val="left" w:pos="2482"/>
        </w:tabs>
      </w:pPr>
      <w:r>
        <w:t xml:space="preserve">4 robots described in </w:t>
      </w:r>
      <w:r>
        <w:fldChar w:fldCharType="begin"/>
      </w:r>
      <w:r w:rsidR="005738EA">
        <w:instrText xml:space="preserve"> ADDIN ZOTERO_ITEM CSL_CITATION {"citationID":"tC7sUkJQ","properties":{"formattedCitation":"(Lohse et al., 2008)","plainCitation":"(Lohse et al., 2008)","dontUpdate":true,"noteIndex":0},"citationItems":[{"id":18,"uris":["http://zotero.org/users/9728326/items/ZMRU33I9"],"itemData":{"id":18,"type":"article-journal","abstract":"Can you imagine a useful task you would like a social robot to perform for you? This paper presents an internet survey where participants were asked this question to identify applications for social robots. The applications mentioned by the participants are based on the appearance of four social robots (AIBO, iCat, BIRON, and BARTHOC) and the information they received about their basic capabilities. It was found that AIBO and iCat seem to be suitable for domestic applications whereas suggested applications for the more functional mobile robot BIRON are situated also in public environments. The anthropomorphic robot BARTHOC mainly seems to be appropriate for public usage. The paper tries to explain how the appearance and the capabilities of the robot influence what applications are ascribed to them. Moreover, it is shown what role domestic robots play in the field of social robotics and how they relate to public robots.","container-title":"Journal of Physical Agents (JoPha)","DOI":"10.14198/JoPha.2008.2.2.04","ISSN":"1888-0258","issue":"2","journalAbbreviation":"jopha","language":"en","page":"21-32","source":"DOI.org (Crossref)","title":"Domestic applications for social robots: an online survey on the influence of appearance and capabilities","title-short":"Domestic applications for social robots","volume":"2","author":[{"family":"Lohse","given":"Manja"},{"family":"Hegel","given":"Frank"},{"family":"Wrede","given":"Britta"}],"issued":{"date-parts":[["2008"]]}}}],"schema":"https://github.com/citation-style-language/schema/raw/master/csl-citation.json"} </w:instrText>
      </w:r>
      <w:r>
        <w:fldChar w:fldCharType="separate"/>
      </w:r>
      <w:r w:rsidRPr="00694B81">
        <w:rPr>
          <w:rFonts w:ascii="Calibri" w:hAnsi="Calibri" w:cs="Calibri"/>
        </w:rPr>
        <w:t>Lohse et al., 2008</w:t>
      </w:r>
      <w:r>
        <w:fldChar w:fldCharType="end"/>
      </w:r>
      <w:r>
        <w:t>:</w:t>
      </w:r>
    </w:p>
    <w:p w14:paraId="3D8BADC1" w14:textId="54FDA51B" w:rsidR="00694B81" w:rsidRDefault="00694B81" w:rsidP="000E6B3B">
      <w:pPr>
        <w:pStyle w:val="Listenabsatz"/>
        <w:numPr>
          <w:ilvl w:val="1"/>
          <w:numId w:val="2"/>
        </w:numPr>
        <w:tabs>
          <w:tab w:val="left" w:pos="2482"/>
        </w:tabs>
      </w:pPr>
      <w:r>
        <w:t>AIBO</w:t>
      </w:r>
    </w:p>
    <w:p w14:paraId="21B3F2F9" w14:textId="27C71DB1" w:rsidR="00694B81" w:rsidRDefault="00694B81" w:rsidP="000E6B3B">
      <w:pPr>
        <w:pStyle w:val="Listenabsatz"/>
        <w:numPr>
          <w:ilvl w:val="1"/>
          <w:numId w:val="2"/>
        </w:numPr>
        <w:tabs>
          <w:tab w:val="left" w:pos="2482"/>
        </w:tabs>
      </w:pPr>
      <w:proofErr w:type="spellStart"/>
      <w:r>
        <w:t>iCat</w:t>
      </w:r>
      <w:proofErr w:type="spellEnd"/>
    </w:p>
    <w:p w14:paraId="1CCADA4E" w14:textId="4A70F139" w:rsidR="00694B81" w:rsidRDefault="00694B81" w:rsidP="000E6B3B">
      <w:pPr>
        <w:pStyle w:val="Listenabsatz"/>
        <w:numPr>
          <w:ilvl w:val="1"/>
          <w:numId w:val="2"/>
        </w:numPr>
        <w:tabs>
          <w:tab w:val="left" w:pos="2482"/>
        </w:tabs>
      </w:pPr>
      <w:proofErr w:type="spellStart"/>
      <w:r>
        <w:t>Barthoc</w:t>
      </w:r>
      <w:proofErr w:type="spellEnd"/>
      <w:r>
        <w:t xml:space="preserve"> (</w:t>
      </w:r>
      <w:proofErr w:type="spellStart"/>
      <w:r>
        <w:t>Antropomorhpic</w:t>
      </w:r>
      <w:proofErr w:type="spellEnd"/>
      <w:r>
        <w:t>)</w:t>
      </w:r>
    </w:p>
    <w:p w14:paraId="69E2E781" w14:textId="61795E26" w:rsidR="00694B81" w:rsidRDefault="00694B81" w:rsidP="000E6B3B">
      <w:pPr>
        <w:pStyle w:val="Listenabsatz"/>
        <w:numPr>
          <w:ilvl w:val="1"/>
          <w:numId w:val="2"/>
        </w:numPr>
        <w:tabs>
          <w:tab w:val="left" w:pos="2482"/>
        </w:tabs>
      </w:pPr>
      <w:r>
        <w:t>BIRON</w:t>
      </w:r>
    </w:p>
    <w:p w14:paraId="25970F27" w14:textId="33D13ADE" w:rsidR="00386352" w:rsidRDefault="00386352" w:rsidP="000E6B3B">
      <w:pPr>
        <w:tabs>
          <w:tab w:val="left" w:pos="2482"/>
        </w:tabs>
      </w:pPr>
    </w:p>
    <w:p w14:paraId="7CCC3714" w14:textId="5A6E12C3" w:rsidR="001F5720" w:rsidRPr="004568EB" w:rsidRDefault="001F5720" w:rsidP="000E6B3B">
      <w:pPr>
        <w:tabs>
          <w:tab w:val="left" w:pos="2482"/>
        </w:tabs>
        <w:rPr>
          <w:rFonts w:asciiTheme="majorHAnsi" w:eastAsiaTheme="majorEastAsia" w:hAnsiTheme="majorHAnsi" w:cstheme="majorBidi"/>
          <w:color w:val="2E74B5" w:themeColor="accent1" w:themeShade="BF"/>
          <w:sz w:val="26"/>
          <w:szCs w:val="26"/>
        </w:rPr>
      </w:pPr>
      <w:r w:rsidRPr="004568EB">
        <w:rPr>
          <w:rFonts w:asciiTheme="majorHAnsi" w:eastAsiaTheme="majorEastAsia" w:hAnsiTheme="majorHAnsi" w:cstheme="majorBidi"/>
          <w:color w:val="2E74B5" w:themeColor="accent1" w:themeShade="BF"/>
          <w:sz w:val="26"/>
          <w:szCs w:val="26"/>
        </w:rPr>
        <w:t>Emphasized aspects within existing scales:</w:t>
      </w:r>
    </w:p>
    <w:p w14:paraId="4BD2AD50" w14:textId="0E5D95C7" w:rsidR="001F5720" w:rsidRDefault="001F5720" w:rsidP="000E6B3B">
      <w:pPr>
        <w:pStyle w:val="Listenabsatz"/>
        <w:numPr>
          <w:ilvl w:val="0"/>
          <w:numId w:val="3"/>
        </w:numPr>
        <w:tabs>
          <w:tab w:val="left" w:pos="2482"/>
        </w:tabs>
      </w:pPr>
      <w:r>
        <w:t xml:space="preserve">From </w:t>
      </w:r>
      <w:r>
        <w:fldChar w:fldCharType="begin"/>
      </w:r>
      <w:r w:rsidR="005738EA">
        <w:instrText xml:space="preserve"> ADDIN ZOTERO_ITEM CSL_CITATION {"citationID":"OoX2l0Pu","properties":{"formattedCitation":"(Koverola et al., 2022)","plainCitation":"(Koverola et al., 2022)","dontUpdate":true,"noteIndex":0},"citationItems":[{"id":24,"uris":["http://zotero.org/users/9728326/items/TC22KLEX"],"itemData":{"id":24,"type":"article-journal","abstract":"Psychometric scales are useful tools in understanding people’s attitudes towards different aspects of life. As societies develop and new technologies arise, new validated scales are needed. Robots and artiﬁcial intelligences of various kinds are about to occupy just about every niche in human society. Several tools to measure fears and anxieties about robots do exist, but there is a deﬁnite lack of tools to measure hopes and expectations for these new technologies. Here, we create and validate a novel multi-dimensional scale which measures people’s attitudes towards robots, giving equal weight to positive and negative attitudes. Our scale differentiates (a) comfort and enjoyment around robots, (b) unease and anxiety around robots, (c) rational hopes about robots in general (at societal level) and (d) rational worries about robots in general (at societal level). The scale was developed by extracting items from previous scales, crowdsourcing new items, testing through 3 scale iterations by exploratory factor analysis (Ns 135, 801 and 609) and validated in its ﬁnal form of the scale by conﬁrmatory factor analysis (N: 477). We hope our scale will be a useful instrument for social scientists who wish to study human-technology relations with a validated scale in efﬁcient and generalizable ways.","container-title":"International Journal of Social Robotics","DOI":"10.1007/s12369-022-00880-3","ISSN":"1875-4791, 1875-4805","journalAbbreviation":"Int J of Soc Robotics","language":"en","source":"DOI.org (Crossref)","title":"General Attitudes Towards Robots Scale (GAToRS): A New Instrument for Social Surveys","title-short":"General Attitudes Towards Robots Scale (GAToRS)","URL":"https://link.springer.com/10.1007/s12369-022-00880-3","author":[{"family":"Koverola","given":"Mika"},{"family":"Kunnari","given":"Anton"},{"family":"Sundvall","given":"Jukka"},{"family":"Laakasuo","given":"Michael"}],"accessed":{"date-parts":[["2022",7,2]]},"issued":{"date-parts":[["2022",6,15]]}}}],"schema":"https://github.com/citation-style-language/schema/raw/master/csl-citation.json"} </w:instrText>
      </w:r>
      <w:r>
        <w:fldChar w:fldCharType="separate"/>
      </w:r>
      <w:r w:rsidR="003913CE" w:rsidRPr="003913CE">
        <w:rPr>
          <w:rFonts w:ascii="Calibri" w:hAnsi="Calibri" w:cs="Calibri"/>
        </w:rPr>
        <w:t>Koverola et al., 2022</w:t>
      </w:r>
      <w:r>
        <w:fldChar w:fldCharType="end"/>
      </w:r>
    </w:p>
    <w:p w14:paraId="48BFDB38" w14:textId="52FCB2A5" w:rsidR="001F5720" w:rsidRDefault="001F5720" w:rsidP="000E6B3B">
      <w:pPr>
        <w:tabs>
          <w:tab w:val="left" w:pos="2482"/>
        </w:tabs>
      </w:pPr>
      <w:r>
        <w:rPr>
          <w:noProof/>
        </w:rPr>
        <w:lastRenderedPageBreak/>
        <w:drawing>
          <wp:inline distT="0" distB="0" distL="0" distR="0" wp14:anchorId="435E51F0" wp14:editId="5F22853D">
            <wp:extent cx="5972810" cy="5267960"/>
            <wp:effectExtent l="0" t="0" r="889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72810" cy="5267960"/>
                    </a:xfrm>
                    <a:prstGeom prst="rect">
                      <a:avLst/>
                    </a:prstGeom>
                  </pic:spPr>
                </pic:pic>
              </a:graphicData>
            </a:graphic>
          </wp:inline>
        </w:drawing>
      </w:r>
    </w:p>
    <w:p w14:paraId="34EBCA09" w14:textId="4065358D" w:rsidR="00386352" w:rsidRDefault="003913CE" w:rsidP="000E6B3B">
      <w:pPr>
        <w:pStyle w:val="Listenabsatz"/>
        <w:numPr>
          <w:ilvl w:val="0"/>
          <w:numId w:val="3"/>
        </w:numPr>
        <w:tabs>
          <w:tab w:val="left" w:pos="2482"/>
        </w:tabs>
      </w:pPr>
      <w:r>
        <w:t xml:space="preserve">From </w:t>
      </w:r>
      <w:r>
        <w:fldChar w:fldCharType="begin"/>
      </w:r>
      <w:r w:rsidR="005738EA">
        <w:instrText xml:space="preserve"> ADDIN ZOTERO_ITEM CSL_CITATION {"citationID":"a7dVMt1a","properties":{"formattedCitation":"(Peca et al., 2016)","plainCitation":"(Peca et al., 2016)","dontUpdate":true,"noteIndex":0},"citationItems":[{"id":25,"uris":["http://zotero.org/users/9728326/items/AI9YX2A8"],"itemData":{"id":25,"type":"article-journal","abstract":"Children with autism spectrum disorders (ASD) have persistent deficits in social communication and social interaction, as well as restricted, repetitive patterns of behavior, interests, or activities [1]. The prevalence of autism is estimated at 1-2 per 1000, and close to 6 per 1000 for ASD [23]. ASD is a lifelong disorder, and many individuals need high levels of support throughout their lives [28]. Even though no cure has been found, early intervention is critical for a positive long-term outcome. The interventions that have received the most empirical support are early behavioral interventions. They usually involve one-on-one training provided by a therapist, in which children are trained to respond to environmental changes, understand and use language, and interact appropriately with others in social settings [8].","container-title":"IEEE Technology and Society Magazine","DOI":"10.1109/MTS.2016.2554701","ISSN":"1937-416X","issue":"2","note":"event: IEEE Technology and Society Magazine","page":"54-66","source":"IEEE Xplore","title":"Robot Enhanced Therapy for Children with Autism Disorders: Measuring Ethical Acceptability","title-short":"Robot Enhanced Therapy for Children with Autism Disorders","volume":"35","author":[{"family":"Peca","given":"Andreea"},{"family":"Coeckelbergh","given":"Mark"},{"family":"Simut","given":"Ramona"},{"family":"Costescu","given":"Cristina"},{"family":"Pintea","given":"Sebastian"},{"family":"David","given":"Daniel"},{"family":"Vanderborght","given":"Bram"}],"issued":{"date-parts":[["2016",6]]}}}],"schema":"https://github.com/citation-style-language/schema/raw/master/csl-citation.json"} </w:instrText>
      </w:r>
      <w:r>
        <w:fldChar w:fldCharType="separate"/>
      </w:r>
      <w:r w:rsidRPr="003913CE">
        <w:rPr>
          <w:rFonts w:ascii="Calibri" w:hAnsi="Calibri" w:cs="Calibri"/>
        </w:rPr>
        <w:t>Peca et al., 2016</w:t>
      </w:r>
      <w:r>
        <w:fldChar w:fldCharType="end"/>
      </w:r>
    </w:p>
    <w:p w14:paraId="66ADC5DD" w14:textId="5383A0E6" w:rsidR="004568EB" w:rsidRDefault="004568EB" w:rsidP="000E6B3B">
      <w:pPr>
        <w:tabs>
          <w:tab w:val="left" w:pos="2482"/>
        </w:tabs>
      </w:pPr>
    </w:p>
    <w:p w14:paraId="3D23D75F" w14:textId="77777777" w:rsidR="004568EB" w:rsidRDefault="004568EB" w:rsidP="000E6B3B">
      <w:pPr>
        <w:tabs>
          <w:tab w:val="left" w:pos="2482"/>
        </w:tabs>
      </w:pPr>
    </w:p>
    <w:p w14:paraId="37541868" w14:textId="5806A0E8" w:rsidR="003913CE" w:rsidRDefault="003913CE" w:rsidP="000E6B3B">
      <w:pPr>
        <w:tabs>
          <w:tab w:val="left" w:pos="2482"/>
        </w:tabs>
      </w:pPr>
      <w:r>
        <w:rPr>
          <w:noProof/>
        </w:rPr>
        <w:lastRenderedPageBreak/>
        <w:drawing>
          <wp:inline distT="0" distB="0" distL="0" distR="0" wp14:anchorId="1157C2EB" wp14:editId="6EDD74A7">
            <wp:extent cx="3533775" cy="7277100"/>
            <wp:effectExtent l="0" t="0" r="952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33775" cy="7277100"/>
                    </a:xfrm>
                    <a:prstGeom prst="rect">
                      <a:avLst/>
                    </a:prstGeom>
                  </pic:spPr>
                </pic:pic>
              </a:graphicData>
            </a:graphic>
          </wp:inline>
        </w:drawing>
      </w:r>
    </w:p>
    <w:p w14:paraId="6D8F6623" w14:textId="77777777" w:rsidR="004568EB" w:rsidRPr="004568EB" w:rsidRDefault="004568EB" w:rsidP="000E6B3B">
      <w:pPr>
        <w:tabs>
          <w:tab w:val="left" w:pos="2482"/>
        </w:tabs>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t>Existing statistical models (highlight importance of single factors)</w:t>
      </w:r>
      <w:r w:rsidRPr="004568EB">
        <w:rPr>
          <w:rFonts w:asciiTheme="majorHAnsi" w:eastAsiaTheme="majorEastAsia" w:hAnsiTheme="majorHAnsi" w:cstheme="majorBidi"/>
          <w:color w:val="2E74B5" w:themeColor="accent1" w:themeShade="BF"/>
          <w:sz w:val="26"/>
          <w:szCs w:val="26"/>
        </w:rPr>
        <w:t>:</w:t>
      </w:r>
    </w:p>
    <w:p w14:paraId="314E3564" w14:textId="2118E46E" w:rsidR="004568EB" w:rsidRDefault="004568EB" w:rsidP="000E6B3B">
      <w:pPr>
        <w:pStyle w:val="Listenabsatz"/>
        <w:numPr>
          <w:ilvl w:val="0"/>
          <w:numId w:val="4"/>
        </w:numPr>
        <w:tabs>
          <w:tab w:val="left" w:pos="2482"/>
        </w:tabs>
      </w:pPr>
      <w:r>
        <w:t xml:space="preserve">From </w:t>
      </w:r>
      <w:r>
        <w:fldChar w:fldCharType="begin"/>
      </w:r>
      <w:r w:rsidR="005738EA">
        <w:instrText xml:space="preserve"> ADDIN ZOTERO_ITEM CSL_CITATION {"citationID":"ew3syCHQ","properties":{"formattedCitation":"(Shin &amp; Choo, 2011)","plainCitation":"(Shin &amp; Choo, 2011)","dontUpdate":true,"noteIndex":0},"citationItems":[{"id":33,"uris":["http://zotero.org/users/9728326/items/LCFEAKYZ"],"itemData":{"id":33,"type":"article-journal","abstract":"Based on an integrated theoretical framework, this study analyzes user acceptance behavior toward socially interactive robots focusing on the variables that influence the users’ attitudes and intentions to adopt robots. Individuals’ responses to questions about attitude and intention to use robots were collected and analyzed according to different factors modified from a variety of theories. The results of the proposed model explain that social presence is key to the behavioral intention to accept social robots. The proposed model shows the significant roles of perceived adaptivity and sociability, both of which affect attitude as well as influence perceived usefulness and perceived enjoyment, respectively. These factors can be key features of users’ expectations of social robots, which can give practical implications for designing and developing meaningful social interaction between robots and humans. The new set of variables is specific to social robots, acting as factors that enhance attitudes and behavioral intentions in human–robot interactions. Keywords: Robot acceptance model; Socially interactive robots; Social robots; Social presence","container-title":"Interaction Studies. Social Behaviour and Communication in Biological and Artificial Systems","DOI":"10.1075/is.12.3.04shi","ISSN":"1572-0373, 1572-0381","issue":"3","journalAbbreviation":"IS","language":"en","page":"430-460","source":"DOI.org (Crossref)","title":"Modeling the acceptance of socially interactive robotics: Social presence in human–robot interaction","title-short":"Modeling the acceptance of socially interactive robotics","volume":"12","author":[{"family":"Shin","given":"Dong-Hee"},{"family":"Choo","given":"Hyungseung"}],"issued":{"date-parts":[["2011",11,24]]}}}],"schema":"https://github.com/citation-style-language/schema/raw/master/csl-citation.json"} </w:instrText>
      </w:r>
      <w:r>
        <w:fldChar w:fldCharType="separate"/>
      </w:r>
      <w:r>
        <w:rPr>
          <w:rFonts w:ascii="Calibri" w:hAnsi="Calibri" w:cs="Calibri"/>
        </w:rPr>
        <w:t>S</w:t>
      </w:r>
      <w:r w:rsidRPr="004568EB">
        <w:rPr>
          <w:rFonts w:ascii="Calibri" w:hAnsi="Calibri" w:cs="Calibri"/>
        </w:rPr>
        <w:t>hin &amp; Choo, 2011</w:t>
      </w:r>
      <w:r>
        <w:fldChar w:fldCharType="end"/>
      </w:r>
      <w:r>
        <w:t>:</w:t>
      </w:r>
    </w:p>
    <w:p w14:paraId="5558567F" w14:textId="77777777" w:rsidR="0086506D" w:rsidRDefault="0086506D" w:rsidP="000E6B3B">
      <w:pPr>
        <w:tabs>
          <w:tab w:val="left" w:pos="2482"/>
        </w:tabs>
      </w:pPr>
    </w:p>
    <w:p w14:paraId="2EDF122E" w14:textId="6417D4C4" w:rsidR="009F01B8" w:rsidRDefault="004568EB" w:rsidP="000E6B3B">
      <w:r>
        <w:rPr>
          <w:noProof/>
        </w:rPr>
        <w:lastRenderedPageBreak/>
        <w:drawing>
          <wp:inline distT="0" distB="0" distL="0" distR="0" wp14:anchorId="2D2283F1" wp14:editId="5B5AA458">
            <wp:extent cx="5972810" cy="4199255"/>
            <wp:effectExtent l="0" t="0" r="889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810" cy="4199255"/>
                    </a:xfrm>
                    <a:prstGeom prst="rect">
                      <a:avLst/>
                    </a:prstGeom>
                  </pic:spPr>
                </pic:pic>
              </a:graphicData>
            </a:graphic>
          </wp:inline>
        </w:drawing>
      </w:r>
    </w:p>
    <w:p w14:paraId="014A57CC" w14:textId="002677EB" w:rsidR="00D641B4" w:rsidRDefault="00D641B4" w:rsidP="000E6B3B">
      <w:pPr>
        <w:pStyle w:val="Listenabsatz"/>
        <w:numPr>
          <w:ilvl w:val="0"/>
          <w:numId w:val="4"/>
        </w:numPr>
      </w:pPr>
      <w:r>
        <w:t xml:space="preserve">From </w:t>
      </w:r>
      <w:r>
        <w:fldChar w:fldCharType="begin"/>
      </w:r>
      <w:r w:rsidR="005738EA">
        <w:instrText xml:space="preserve"> ADDIN ZOTERO_ITEM CSL_CITATION {"citationID":"BTW3qhnM","properties":{"formattedCitation":"(Heerink et al., 2010)","plainCitation":"(Heerink et al., 2010)","dontUpdate":true,"noteIndex":0},"citationItems":[{"id":22,"uris":["http://zotero.org/users/9728326/items/S2YFCKIX"],"itemData":{"id":22,"type":"article-journal","abstract":"This paper proposes a model of technology acceptance that is speciﬁcally developed to test the acceptance of assistive social agents by elderly users. The research in this paper develops and tests an adaptation and theoretical extension of the Uniﬁed Theory of Acceptance and Use of Technology (UTAUT) by explaining intent to use not only in terms of variables related to functional evaluation like perceived usefulness and perceived ease of use, but also variables that relate to social interaction. The new model was tested using controlled experiment and longitudinal data collected regarding three different social agents at elderly care facilities and at the homes of older adults. The model was strongly supported accounting for 59–79% of the variance in usage intentions and 49–59% of the variance in actual use. These ﬁndings contribute to our understanding of how elderly users accept assistive social agents.","container-title":"International Journal of Social Robotics","DOI":"10.1007/s12369-010-0068-5","ISSN":"1875-4791, 1875-4805","issue":"4","journalAbbreviation":"Int J of Soc Robotics","language":"en","page":"361-375","source":"DOI.org (Crossref)","title":"Assessing Acceptance of Assistive Social Agent Technology by Older Adults: the Almere Model","title-short":"Assessing Acceptance of Assistive Social Agent Technology by Older Adults","volume":"2","author":[{"family":"Heerink","given":"Marcel"},{"family":"Kröse","given":"Ben"},{"family":"Evers","given":"Vanessa"},{"family":"Wielinga","given":"Bob"}],"issued":{"date-parts":[["2010",12]]}}}],"schema":"https://github.com/citation-style-language/schema/raw/master/csl-citation.json"} </w:instrText>
      </w:r>
      <w:r>
        <w:fldChar w:fldCharType="separate"/>
      </w:r>
      <w:r w:rsidRPr="00D641B4">
        <w:rPr>
          <w:rFonts w:ascii="Calibri" w:hAnsi="Calibri" w:cs="Calibri"/>
        </w:rPr>
        <w:t>Heerink et al., 2010</w:t>
      </w:r>
      <w:r>
        <w:fldChar w:fldCharType="end"/>
      </w:r>
      <w:r>
        <w:t>:</w:t>
      </w:r>
    </w:p>
    <w:p w14:paraId="5CD0FD1D" w14:textId="67458C2E" w:rsidR="00D641B4" w:rsidRDefault="00D641B4" w:rsidP="000E6B3B">
      <w:r>
        <w:rPr>
          <w:noProof/>
        </w:rPr>
        <w:drawing>
          <wp:inline distT="0" distB="0" distL="0" distR="0" wp14:anchorId="721FA70F" wp14:editId="14A31F54">
            <wp:extent cx="5972810" cy="2765425"/>
            <wp:effectExtent l="0" t="0" r="889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810" cy="2765425"/>
                    </a:xfrm>
                    <a:prstGeom prst="rect">
                      <a:avLst/>
                    </a:prstGeom>
                  </pic:spPr>
                </pic:pic>
              </a:graphicData>
            </a:graphic>
          </wp:inline>
        </w:drawing>
      </w:r>
    </w:p>
    <w:p w14:paraId="4798816F" w14:textId="40AA592A" w:rsidR="009F01B8" w:rsidRDefault="009F01B8" w:rsidP="000E6B3B"/>
    <w:p w14:paraId="622B71EE" w14:textId="38FB211A" w:rsidR="009F01B8" w:rsidRDefault="009F01B8" w:rsidP="000E6B3B">
      <w:r>
        <w:br w:type="page"/>
      </w:r>
    </w:p>
    <w:p w14:paraId="0D336252" w14:textId="77777777" w:rsidR="0086506D" w:rsidRPr="0086506D" w:rsidRDefault="0086506D" w:rsidP="000E6B3B">
      <w:pPr>
        <w:rPr>
          <w:rFonts w:asciiTheme="majorHAnsi" w:eastAsiaTheme="majorEastAsia" w:hAnsiTheme="majorHAnsi" w:cstheme="majorBidi"/>
          <w:color w:val="2E74B5" w:themeColor="accent1" w:themeShade="BF"/>
          <w:sz w:val="26"/>
          <w:szCs w:val="26"/>
        </w:rPr>
      </w:pPr>
      <w:r w:rsidRPr="0086506D">
        <w:rPr>
          <w:rFonts w:asciiTheme="majorHAnsi" w:eastAsiaTheme="majorEastAsia" w:hAnsiTheme="majorHAnsi" w:cstheme="majorBidi"/>
          <w:color w:val="2E74B5" w:themeColor="accent1" w:themeShade="BF"/>
          <w:sz w:val="26"/>
          <w:szCs w:val="26"/>
        </w:rPr>
        <w:lastRenderedPageBreak/>
        <w:t>Ethical Principles in Social Robotics</w:t>
      </w:r>
    </w:p>
    <w:p w14:paraId="074F8DD4" w14:textId="323D5D17" w:rsidR="0086506D" w:rsidRDefault="005738EA" w:rsidP="000E6B3B">
      <w:r>
        <w:fldChar w:fldCharType="begin"/>
      </w:r>
      <w:r>
        <w:instrText xml:space="preserve"> ADDIN ZOTERO_ITEM CSL_CITATION {"citationID":"1SlqE8yd","properties":{"formattedCitation":"(Coeckelbergh, 2021)","plainCitation":"(Coeckelbergh, 2021)","noteIndex":0},"citationItems":[{"id":1180,"uris":["http://zotero.org/users/9728326/items/B5F9X4BR"],"itemData":{"id":1180,"type":"article-journal","abstract":"Both designers and users of social robots tend to anthropomorphize robots. Focusing on the question how to conceptualize the relation between robots and humans, this paper first outlines two opposite philosophical views regarding this relation, which are connected to various normative responses to anthropomorphism and anthropomorphization. Then it argues for a third view: navigating between what it calls “naïve instrumentalism” and “uncritical posthumanism”, it develops a hermeneutic, relational, and critical approach. Paradoxically, by unpacking the human dimension of robotics in its use and development, this view enables a critical discussion of anthropomorphizing robots. At the same time, and again somewhat paradoxically, it avoids a naïve instrumentalist position by taking robots’ role as an instrument in a larger con-technology seriously. As such, the third view questions the dualism assumed in the debate. The paper then explores what this means for the field of social robotics and the education of computer scientists and engineers. It proposes a reform based on a relational understanding of the field itself and offers suggestions for the role of users-citizens.","container-title":"International Journal of Social Robotics","DOI":"10.1007/s12369-021-00770-0","ISSN":"1875-4791, 1875-4805","journalAbbreviation":"Int J of Soc Robotics","language":"en","page":"1-13","source":"DOI.org (Crossref)","title":"Three Responses to Anthropomorphism in Social Robotics: Towards a Critical, Relational, and Hermeneutic Approach","title-short":"Three Responses to Anthropomorphism in Social Robotics","author":[{"family":"Coeckelbergh","given":"Mark"}],"issued":{"date-parts":[["2021",3,22]]}}}],"schema":"https://github.com/citation-style-language/schema/raw/master/csl-citation.json"} </w:instrText>
      </w:r>
      <w:r>
        <w:fldChar w:fldCharType="separate"/>
      </w:r>
      <w:r w:rsidRPr="005738EA">
        <w:rPr>
          <w:rFonts w:ascii="Calibri" w:hAnsi="Calibri" w:cs="Calibri"/>
        </w:rPr>
        <w:t>(Coeckelbergh, 2021)</w:t>
      </w:r>
      <w:r>
        <w:fldChar w:fldCharType="end"/>
      </w:r>
    </w:p>
    <w:p w14:paraId="1200ADAC" w14:textId="77777777" w:rsidR="0086506D" w:rsidRDefault="0086506D" w:rsidP="000E6B3B">
      <w:r>
        <w:t xml:space="preserve">C. </w:t>
      </w:r>
      <w:proofErr w:type="spellStart"/>
      <w:r>
        <w:t>Bartneck</w:t>
      </w:r>
      <w:proofErr w:type="spellEnd"/>
      <w:r>
        <w:t xml:space="preserve"> et al., An Introduction to Ethics in Robotics and AI (2021, 28ff.):</w:t>
      </w:r>
    </w:p>
    <w:p w14:paraId="3F13670B" w14:textId="77777777" w:rsidR="0086506D" w:rsidRDefault="0086506D" w:rsidP="000E6B3B">
      <w:pPr>
        <w:pStyle w:val="Listenabsatz"/>
        <w:numPr>
          <w:ilvl w:val="0"/>
          <w:numId w:val="6"/>
        </w:numPr>
        <w:spacing w:after="0" w:line="360" w:lineRule="auto"/>
        <w:rPr>
          <w:lang w:val="de-DE"/>
        </w:rPr>
      </w:pPr>
      <w:r>
        <w:t>User acceptance and trust</w:t>
      </w:r>
    </w:p>
    <w:p w14:paraId="6664D661" w14:textId="77777777" w:rsidR="0086506D" w:rsidRDefault="0086506D" w:rsidP="000E6B3B">
      <w:pPr>
        <w:pStyle w:val="Listenabsatz"/>
        <w:numPr>
          <w:ilvl w:val="0"/>
          <w:numId w:val="6"/>
        </w:numPr>
        <w:spacing w:after="0" w:line="360" w:lineRule="auto"/>
      </w:pPr>
      <w:r>
        <w:t>Beneficence</w:t>
      </w:r>
    </w:p>
    <w:p w14:paraId="458128B8" w14:textId="77777777" w:rsidR="0086506D" w:rsidRDefault="0086506D" w:rsidP="000E6B3B">
      <w:pPr>
        <w:pStyle w:val="Listenabsatz"/>
        <w:numPr>
          <w:ilvl w:val="0"/>
          <w:numId w:val="6"/>
        </w:numPr>
        <w:spacing w:after="0" w:line="360" w:lineRule="auto"/>
      </w:pPr>
      <w:r>
        <w:t>Autonomy (as ability of the user to make decisions)</w:t>
      </w:r>
    </w:p>
    <w:p w14:paraId="070400C0" w14:textId="77777777" w:rsidR="0086506D" w:rsidRDefault="0086506D" w:rsidP="000E6B3B">
      <w:pPr>
        <w:pStyle w:val="Listenabsatz"/>
        <w:numPr>
          <w:ilvl w:val="0"/>
          <w:numId w:val="6"/>
        </w:numPr>
        <w:spacing w:after="0" w:line="360" w:lineRule="auto"/>
      </w:pPr>
      <w:r>
        <w:t>Justice</w:t>
      </w:r>
    </w:p>
    <w:p w14:paraId="3F9D7A6D" w14:textId="77777777" w:rsidR="0086506D" w:rsidRDefault="0086506D" w:rsidP="000E6B3B">
      <w:pPr>
        <w:pStyle w:val="Listenabsatz"/>
        <w:numPr>
          <w:ilvl w:val="0"/>
          <w:numId w:val="6"/>
        </w:numPr>
        <w:spacing w:after="0" w:line="360" w:lineRule="auto"/>
      </w:pPr>
      <w:r>
        <w:t>Explicability (i.e. intelligibility and accountability)</w:t>
      </w:r>
    </w:p>
    <w:p w14:paraId="176E75AD" w14:textId="77777777" w:rsidR="0086506D" w:rsidRDefault="0086506D" w:rsidP="000E6B3B"/>
    <w:p w14:paraId="03A52BAB" w14:textId="77777777" w:rsidR="0086506D" w:rsidRDefault="0086506D" w:rsidP="000E6B3B">
      <w:r>
        <w:t xml:space="preserve">Isaac Asimov’s three rules of robotics (cit. </w:t>
      </w:r>
      <w:proofErr w:type="spellStart"/>
      <w:r>
        <w:t>Bartneck</w:t>
      </w:r>
      <w:proofErr w:type="spellEnd"/>
      <w:r>
        <w:t>, 32):</w:t>
      </w:r>
    </w:p>
    <w:p w14:paraId="7288ECF9" w14:textId="77777777" w:rsidR="0086506D" w:rsidRDefault="0086506D" w:rsidP="000E6B3B">
      <w:pPr>
        <w:pStyle w:val="Listenabsatz"/>
        <w:numPr>
          <w:ilvl w:val="0"/>
          <w:numId w:val="7"/>
        </w:numPr>
        <w:spacing w:after="0" w:line="360" w:lineRule="auto"/>
      </w:pPr>
      <w:r>
        <w:t>A robot may not injure a human being or, through inaction, allow a human being to come to harm.</w:t>
      </w:r>
    </w:p>
    <w:p w14:paraId="09F812F5" w14:textId="77777777" w:rsidR="0086506D" w:rsidRDefault="0086506D" w:rsidP="000E6B3B">
      <w:pPr>
        <w:pStyle w:val="Listenabsatz"/>
        <w:numPr>
          <w:ilvl w:val="0"/>
          <w:numId w:val="7"/>
        </w:numPr>
        <w:spacing w:after="0" w:line="360" w:lineRule="auto"/>
      </w:pPr>
      <w:r>
        <w:t>A robot must obey the orders given it by human beings except where such orders would conflict with the First Law.</w:t>
      </w:r>
    </w:p>
    <w:p w14:paraId="0CFBF648" w14:textId="77777777" w:rsidR="0086506D" w:rsidRDefault="0086506D" w:rsidP="000E6B3B">
      <w:pPr>
        <w:pStyle w:val="Listenabsatz"/>
        <w:numPr>
          <w:ilvl w:val="0"/>
          <w:numId w:val="7"/>
        </w:numPr>
        <w:spacing w:after="0" w:line="360" w:lineRule="auto"/>
      </w:pPr>
      <w:r>
        <w:t>A robot must protect its own existence as long as such protection does not conflict with the First or Second Laws.</w:t>
      </w:r>
    </w:p>
    <w:p w14:paraId="1531A98E" w14:textId="0B34B5B6" w:rsidR="0086506D" w:rsidRDefault="0086506D" w:rsidP="000E6B3B"/>
    <w:p w14:paraId="002BCCCE" w14:textId="2B5CAB77" w:rsidR="007F50BC" w:rsidRDefault="007F50BC" w:rsidP="000E6B3B"/>
    <w:p w14:paraId="22B3ACEE" w14:textId="61FDE613" w:rsidR="007F50BC" w:rsidRDefault="007F50BC" w:rsidP="000E6B3B">
      <w:r>
        <w:br w:type="page"/>
      </w:r>
    </w:p>
    <w:p w14:paraId="647048E8" w14:textId="77777777" w:rsidR="007F50BC" w:rsidRDefault="007F50BC" w:rsidP="000E6B3B"/>
    <w:p w14:paraId="30853DD3" w14:textId="77777777" w:rsidR="0086506D" w:rsidRDefault="0086506D" w:rsidP="000E6B3B"/>
    <w:p w14:paraId="24C7C96C" w14:textId="4058BC78" w:rsidR="009F01B8" w:rsidRDefault="009F01B8" w:rsidP="000E6B3B">
      <w:pPr>
        <w:pStyle w:val="berschrift1"/>
      </w:pPr>
      <w:r>
        <w:t>Literature</w:t>
      </w:r>
    </w:p>
    <w:p w14:paraId="29EC9DEF" w14:textId="77777777" w:rsidR="005738EA" w:rsidRPr="005738EA" w:rsidRDefault="005C00D3" w:rsidP="000E6B3B">
      <w:pPr>
        <w:pStyle w:val="Literaturverzeichnis"/>
        <w:rPr>
          <w:rFonts w:ascii="Calibri" w:hAnsi="Calibri" w:cs="Calibri"/>
        </w:rPr>
      </w:pPr>
      <w:r>
        <w:fldChar w:fldCharType="begin"/>
      </w:r>
      <w:r>
        <w:instrText xml:space="preserve"> ADDIN ZOTERO_BIBL {"uncited":[],"omitted":[],"custom":[]} CSL_BIBLIOGRAPHY </w:instrText>
      </w:r>
      <w:r>
        <w:fldChar w:fldCharType="separate"/>
      </w:r>
      <w:r w:rsidR="005738EA" w:rsidRPr="005738EA">
        <w:rPr>
          <w:rFonts w:ascii="Calibri" w:hAnsi="Calibri" w:cs="Calibri"/>
        </w:rPr>
        <w:t xml:space="preserve">Bahadori, S., Cesta, A., Grisetti, G., Iocchi, L., Leone, R., Nardi, D., Oddi, A., Pecora, F., &amp; Rasconi, R. (2003). </w:t>
      </w:r>
      <w:r w:rsidR="005738EA" w:rsidRPr="005738EA">
        <w:rPr>
          <w:rFonts w:ascii="Calibri" w:hAnsi="Calibri" w:cs="Calibri"/>
          <w:i/>
          <w:iCs/>
        </w:rPr>
        <w:t>RoboCare: An Integrated Robotic System for the Domestic Care of the Elderly</w:t>
      </w:r>
      <w:r w:rsidR="005738EA" w:rsidRPr="005738EA">
        <w:rPr>
          <w:rFonts w:ascii="Calibri" w:hAnsi="Calibri" w:cs="Calibri"/>
        </w:rPr>
        <w:t xml:space="preserve"> (pp. 1–16).</w:t>
      </w:r>
    </w:p>
    <w:p w14:paraId="7573AF77" w14:textId="77777777" w:rsidR="005738EA" w:rsidRPr="005738EA" w:rsidRDefault="005738EA" w:rsidP="000E6B3B">
      <w:pPr>
        <w:pStyle w:val="Literaturverzeichnis"/>
        <w:rPr>
          <w:rFonts w:ascii="Calibri" w:hAnsi="Calibri" w:cs="Calibri"/>
        </w:rPr>
      </w:pPr>
      <w:r w:rsidRPr="005738EA">
        <w:rPr>
          <w:rFonts w:ascii="Calibri" w:hAnsi="Calibri" w:cs="Calibri"/>
        </w:rPr>
        <w:t xml:space="preserve">Breazeal, C. (2003). Toward sociable robots. </w:t>
      </w:r>
      <w:r w:rsidRPr="005738EA">
        <w:rPr>
          <w:rFonts w:ascii="Calibri" w:hAnsi="Calibri" w:cs="Calibri"/>
          <w:i/>
          <w:iCs/>
        </w:rPr>
        <w:t>Robotics and Autonomous Systems</w:t>
      </w:r>
      <w:r w:rsidRPr="005738EA">
        <w:rPr>
          <w:rFonts w:ascii="Calibri" w:hAnsi="Calibri" w:cs="Calibri"/>
        </w:rPr>
        <w:t xml:space="preserve">, </w:t>
      </w:r>
      <w:r w:rsidRPr="005738EA">
        <w:rPr>
          <w:rFonts w:ascii="Calibri" w:hAnsi="Calibri" w:cs="Calibri"/>
          <w:i/>
          <w:iCs/>
        </w:rPr>
        <w:t>42</w:t>
      </w:r>
      <w:r w:rsidRPr="005738EA">
        <w:rPr>
          <w:rFonts w:ascii="Calibri" w:hAnsi="Calibri" w:cs="Calibri"/>
        </w:rPr>
        <w:t>(3–4), 167–175. https://doi.org/10.1016/S0921-8890(02)00373-1</w:t>
      </w:r>
    </w:p>
    <w:p w14:paraId="721F59AB" w14:textId="77777777" w:rsidR="005738EA" w:rsidRPr="005738EA" w:rsidRDefault="005738EA" w:rsidP="000E6B3B">
      <w:pPr>
        <w:pStyle w:val="Literaturverzeichnis"/>
        <w:rPr>
          <w:rFonts w:ascii="Calibri" w:hAnsi="Calibri" w:cs="Calibri"/>
        </w:rPr>
      </w:pPr>
      <w:r w:rsidRPr="005738EA">
        <w:rPr>
          <w:rFonts w:ascii="Calibri" w:hAnsi="Calibri" w:cs="Calibri"/>
        </w:rPr>
        <w:t xml:space="preserve">Coeckelbergh, M. (2021). Three Responses to Anthropomorphism in Social Robotics: Towards a Critical, Relational, and Hermeneutic Approach. </w:t>
      </w:r>
      <w:r w:rsidRPr="005738EA">
        <w:rPr>
          <w:rFonts w:ascii="Calibri" w:hAnsi="Calibri" w:cs="Calibri"/>
          <w:i/>
          <w:iCs/>
        </w:rPr>
        <w:t>International Journal of Social Robotics</w:t>
      </w:r>
      <w:r w:rsidRPr="005738EA">
        <w:rPr>
          <w:rFonts w:ascii="Calibri" w:hAnsi="Calibri" w:cs="Calibri"/>
        </w:rPr>
        <w:t>, 1–13. https://doi.org/10.1007/s12369-021-00770-0</w:t>
      </w:r>
    </w:p>
    <w:p w14:paraId="37BFF5A0" w14:textId="77777777" w:rsidR="005738EA" w:rsidRPr="005738EA" w:rsidRDefault="005738EA" w:rsidP="000E6B3B">
      <w:pPr>
        <w:pStyle w:val="Literaturverzeichnis"/>
        <w:rPr>
          <w:rFonts w:ascii="Calibri" w:hAnsi="Calibri" w:cs="Calibri"/>
        </w:rPr>
      </w:pPr>
      <w:r w:rsidRPr="005738EA">
        <w:rPr>
          <w:rFonts w:ascii="Calibri" w:hAnsi="Calibri" w:cs="Calibri"/>
        </w:rPr>
        <w:t xml:space="preserve">de Graaf, M. M. A., Allouch, S. B., &amp; Klamer, T. (2015). Sharing a life with Harvey: Exploring the acceptance of and relationship-building with a social robot. </w:t>
      </w:r>
      <w:r w:rsidRPr="005738EA">
        <w:rPr>
          <w:rFonts w:ascii="Calibri" w:hAnsi="Calibri" w:cs="Calibri"/>
          <w:i/>
          <w:iCs/>
        </w:rPr>
        <w:t>Computers in Human Behavior</w:t>
      </w:r>
      <w:r w:rsidRPr="005738EA">
        <w:rPr>
          <w:rFonts w:ascii="Calibri" w:hAnsi="Calibri" w:cs="Calibri"/>
        </w:rPr>
        <w:t xml:space="preserve">, </w:t>
      </w:r>
      <w:r w:rsidRPr="005738EA">
        <w:rPr>
          <w:rFonts w:ascii="Calibri" w:hAnsi="Calibri" w:cs="Calibri"/>
          <w:i/>
          <w:iCs/>
        </w:rPr>
        <w:t>43</w:t>
      </w:r>
      <w:r w:rsidRPr="005738EA">
        <w:rPr>
          <w:rFonts w:ascii="Calibri" w:hAnsi="Calibri" w:cs="Calibri"/>
        </w:rPr>
        <w:t>, 1–14. https://doi.org/10.1016/j.chb.2014.10.030</w:t>
      </w:r>
    </w:p>
    <w:p w14:paraId="5A3EC261" w14:textId="77777777" w:rsidR="005738EA" w:rsidRPr="005738EA" w:rsidRDefault="005738EA" w:rsidP="000E6B3B">
      <w:pPr>
        <w:pStyle w:val="Literaturverzeichnis"/>
        <w:rPr>
          <w:rFonts w:ascii="Calibri" w:hAnsi="Calibri" w:cs="Calibri"/>
        </w:rPr>
      </w:pPr>
      <w:r w:rsidRPr="005738EA">
        <w:rPr>
          <w:rFonts w:ascii="Calibri" w:hAnsi="Calibri" w:cs="Calibri"/>
        </w:rPr>
        <w:t xml:space="preserve">de Graaf, M. M. A., Ben Allouch, S., &amp; van Dijk, J. A. G. M. (2019). Why Would I Use This in My Home? A Model of Domestic Social Robot Acceptance. </w:t>
      </w:r>
      <w:r w:rsidRPr="005738EA">
        <w:rPr>
          <w:rFonts w:ascii="Calibri" w:hAnsi="Calibri" w:cs="Calibri"/>
          <w:i/>
          <w:iCs/>
        </w:rPr>
        <w:t>Human–Computer Interaction</w:t>
      </w:r>
      <w:r w:rsidRPr="005738EA">
        <w:rPr>
          <w:rFonts w:ascii="Calibri" w:hAnsi="Calibri" w:cs="Calibri"/>
        </w:rPr>
        <w:t xml:space="preserve">, </w:t>
      </w:r>
      <w:r w:rsidRPr="005738EA">
        <w:rPr>
          <w:rFonts w:ascii="Calibri" w:hAnsi="Calibri" w:cs="Calibri"/>
          <w:i/>
          <w:iCs/>
        </w:rPr>
        <w:t>34</w:t>
      </w:r>
      <w:r w:rsidRPr="005738EA">
        <w:rPr>
          <w:rFonts w:ascii="Calibri" w:hAnsi="Calibri" w:cs="Calibri"/>
        </w:rPr>
        <w:t>(2), 115–173. https://doi.org/10.1080/07370024.2017.1312406</w:t>
      </w:r>
    </w:p>
    <w:p w14:paraId="34B3F97A" w14:textId="77777777" w:rsidR="005738EA" w:rsidRPr="005738EA" w:rsidRDefault="005738EA" w:rsidP="000E6B3B">
      <w:pPr>
        <w:pStyle w:val="Literaturverzeichnis"/>
        <w:rPr>
          <w:rFonts w:ascii="Calibri" w:hAnsi="Calibri" w:cs="Calibri"/>
        </w:rPr>
      </w:pPr>
      <w:r w:rsidRPr="005738EA">
        <w:rPr>
          <w:rFonts w:ascii="Calibri" w:hAnsi="Calibri" w:cs="Calibri"/>
        </w:rPr>
        <w:t xml:space="preserve">Guiot, V. (2019). </w:t>
      </w:r>
      <w:r w:rsidRPr="005738EA">
        <w:rPr>
          <w:rFonts w:ascii="Calibri" w:hAnsi="Calibri" w:cs="Calibri"/>
          <w:i/>
          <w:iCs/>
        </w:rPr>
        <w:t>Designing Trustworthy Agents</w:t>
      </w:r>
      <w:r w:rsidRPr="005738EA">
        <w:rPr>
          <w:rFonts w:ascii="Calibri" w:hAnsi="Calibri" w:cs="Calibri"/>
        </w:rPr>
        <w:t>. Politecnico di Milano.</w:t>
      </w:r>
    </w:p>
    <w:p w14:paraId="777688EB" w14:textId="77777777" w:rsidR="005738EA" w:rsidRPr="005738EA" w:rsidRDefault="005738EA" w:rsidP="000E6B3B">
      <w:pPr>
        <w:pStyle w:val="Literaturverzeichnis"/>
        <w:rPr>
          <w:rFonts w:ascii="Calibri" w:hAnsi="Calibri" w:cs="Calibri"/>
        </w:rPr>
      </w:pPr>
      <w:r w:rsidRPr="005738EA">
        <w:rPr>
          <w:rFonts w:ascii="Calibri" w:hAnsi="Calibri" w:cs="Calibri"/>
        </w:rPr>
        <w:t xml:space="preserve">Heerink, M., Kröse, B., Evers, V., &amp; Wielinga, B. (2010). Assessing Acceptance of Assistive Social Agent Technology by Older Adults: The Almere Model. </w:t>
      </w:r>
      <w:r w:rsidRPr="005738EA">
        <w:rPr>
          <w:rFonts w:ascii="Calibri" w:hAnsi="Calibri" w:cs="Calibri"/>
          <w:i/>
          <w:iCs/>
        </w:rPr>
        <w:t>International Journal of Social Robotics</w:t>
      </w:r>
      <w:r w:rsidRPr="005738EA">
        <w:rPr>
          <w:rFonts w:ascii="Calibri" w:hAnsi="Calibri" w:cs="Calibri"/>
        </w:rPr>
        <w:t xml:space="preserve">, </w:t>
      </w:r>
      <w:r w:rsidRPr="005738EA">
        <w:rPr>
          <w:rFonts w:ascii="Calibri" w:hAnsi="Calibri" w:cs="Calibri"/>
          <w:i/>
          <w:iCs/>
        </w:rPr>
        <w:t>2</w:t>
      </w:r>
      <w:r w:rsidRPr="005738EA">
        <w:rPr>
          <w:rFonts w:ascii="Calibri" w:hAnsi="Calibri" w:cs="Calibri"/>
        </w:rPr>
        <w:t>(4), 361–375. https://doi.org/10.1007/s12369-010-0068-5</w:t>
      </w:r>
    </w:p>
    <w:p w14:paraId="196FAA24" w14:textId="77777777" w:rsidR="005738EA" w:rsidRPr="005738EA" w:rsidRDefault="005738EA" w:rsidP="000E6B3B">
      <w:pPr>
        <w:pStyle w:val="Literaturverzeichnis"/>
        <w:rPr>
          <w:rFonts w:ascii="Calibri" w:hAnsi="Calibri" w:cs="Calibri"/>
        </w:rPr>
      </w:pPr>
      <w:r w:rsidRPr="005738EA">
        <w:rPr>
          <w:rFonts w:ascii="Calibri" w:hAnsi="Calibri" w:cs="Calibri"/>
        </w:rPr>
        <w:t xml:space="preserve">Koverola, M., Kunnari, A., Sundvall, J., &amp; Laakasuo, M. (2022). General Attitudes Towards Robots Scale (GAToRS): A New Instrument for Social Surveys. </w:t>
      </w:r>
      <w:r w:rsidRPr="005738EA">
        <w:rPr>
          <w:rFonts w:ascii="Calibri" w:hAnsi="Calibri" w:cs="Calibri"/>
          <w:i/>
          <w:iCs/>
        </w:rPr>
        <w:t>International Journal of Social Robotics</w:t>
      </w:r>
      <w:r w:rsidRPr="005738EA">
        <w:rPr>
          <w:rFonts w:ascii="Calibri" w:hAnsi="Calibri" w:cs="Calibri"/>
        </w:rPr>
        <w:t>. https://doi.org/10.1007/s12369-022-00880-3</w:t>
      </w:r>
    </w:p>
    <w:p w14:paraId="6BDEE9D6" w14:textId="77777777" w:rsidR="005738EA" w:rsidRPr="005738EA" w:rsidRDefault="005738EA" w:rsidP="000E6B3B">
      <w:pPr>
        <w:pStyle w:val="Literaturverzeichnis"/>
        <w:rPr>
          <w:rFonts w:ascii="Calibri" w:hAnsi="Calibri" w:cs="Calibri"/>
        </w:rPr>
      </w:pPr>
      <w:r w:rsidRPr="005738EA">
        <w:rPr>
          <w:rFonts w:ascii="Calibri" w:hAnsi="Calibri" w:cs="Calibri"/>
        </w:rPr>
        <w:t xml:space="preserve">Leite, I., Martinho, C., &amp; Paiva, A. (2013). Social Robots for Long-Term Interaction: A Survey. </w:t>
      </w:r>
      <w:r w:rsidRPr="005738EA">
        <w:rPr>
          <w:rFonts w:ascii="Calibri" w:hAnsi="Calibri" w:cs="Calibri"/>
          <w:i/>
          <w:iCs/>
        </w:rPr>
        <w:t>International Journal of Social Robotics</w:t>
      </w:r>
      <w:r w:rsidRPr="005738EA">
        <w:rPr>
          <w:rFonts w:ascii="Calibri" w:hAnsi="Calibri" w:cs="Calibri"/>
        </w:rPr>
        <w:t xml:space="preserve">, </w:t>
      </w:r>
      <w:r w:rsidRPr="005738EA">
        <w:rPr>
          <w:rFonts w:ascii="Calibri" w:hAnsi="Calibri" w:cs="Calibri"/>
          <w:i/>
          <w:iCs/>
        </w:rPr>
        <w:t>5</w:t>
      </w:r>
      <w:r w:rsidRPr="005738EA">
        <w:rPr>
          <w:rFonts w:ascii="Calibri" w:hAnsi="Calibri" w:cs="Calibri"/>
        </w:rPr>
        <w:t>(2), 291–308. https://doi.org/10.1007/s12369-013-0178-y</w:t>
      </w:r>
    </w:p>
    <w:p w14:paraId="61BDB0E0" w14:textId="77777777" w:rsidR="005738EA" w:rsidRPr="005738EA" w:rsidRDefault="005738EA" w:rsidP="000E6B3B">
      <w:pPr>
        <w:pStyle w:val="Literaturverzeichnis"/>
        <w:rPr>
          <w:rFonts w:ascii="Calibri" w:hAnsi="Calibri" w:cs="Calibri"/>
        </w:rPr>
      </w:pPr>
      <w:r w:rsidRPr="005738EA">
        <w:rPr>
          <w:rFonts w:ascii="Calibri" w:hAnsi="Calibri" w:cs="Calibri"/>
        </w:rPr>
        <w:lastRenderedPageBreak/>
        <w:t xml:space="preserve">Lohse, M., Hegel, F., &amp; Wrede, B. (2008). Domestic applications for social robots: An online survey on the influence of appearance and capabilities. </w:t>
      </w:r>
      <w:r w:rsidRPr="005738EA">
        <w:rPr>
          <w:rFonts w:ascii="Calibri" w:hAnsi="Calibri" w:cs="Calibri"/>
          <w:i/>
          <w:iCs/>
        </w:rPr>
        <w:t>Journal of Physical Agents (JoPha)</w:t>
      </w:r>
      <w:r w:rsidRPr="005738EA">
        <w:rPr>
          <w:rFonts w:ascii="Calibri" w:hAnsi="Calibri" w:cs="Calibri"/>
        </w:rPr>
        <w:t xml:space="preserve">, </w:t>
      </w:r>
      <w:r w:rsidRPr="005738EA">
        <w:rPr>
          <w:rFonts w:ascii="Calibri" w:hAnsi="Calibri" w:cs="Calibri"/>
          <w:i/>
          <w:iCs/>
        </w:rPr>
        <w:t>2</w:t>
      </w:r>
      <w:r w:rsidRPr="005738EA">
        <w:rPr>
          <w:rFonts w:ascii="Calibri" w:hAnsi="Calibri" w:cs="Calibri"/>
        </w:rPr>
        <w:t>(2), 21–32. https://doi.org/10.14198/JoPha.2008.2.2.04</w:t>
      </w:r>
    </w:p>
    <w:p w14:paraId="45375E36" w14:textId="77777777" w:rsidR="005738EA" w:rsidRPr="005738EA" w:rsidRDefault="005738EA" w:rsidP="000E6B3B">
      <w:pPr>
        <w:pStyle w:val="Literaturverzeichnis"/>
        <w:rPr>
          <w:rFonts w:ascii="Calibri" w:hAnsi="Calibri" w:cs="Calibri"/>
        </w:rPr>
      </w:pPr>
      <w:r w:rsidRPr="005738EA">
        <w:rPr>
          <w:rFonts w:ascii="Calibri" w:hAnsi="Calibri" w:cs="Calibri"/>
        </w:rPr>
        <w:t xml:space="preserve">Nocentini, O., Fiorini, L., Acerbi, G., Sorrentino, A., Mancioppi, G., &amp; Cavallo, F. (2019). A Survey of Behavioral Models for Social Robots. </w:t>
      </w:r>
      <w:r w:rsidRPr="005738EA">
        <w:rPr>
          <w:rFonts w:ascii="Calibri" w:hAnsi="Calibri" w:cs="Calibri"/>
          <w:i/>
          <w:iCs/>
        </w:rPr>
        <w:t>Robotics</w:t>
      </w:r>
      <w:r w:rsidRPr="005738EA">
        <w:rPr>
          <w:rFonts w:ascii="Calibri" w:hAnsi="Calibri" w:cs="Calibri"/>
        </w:rPr>
        <w:t xml:space="preserve">, </w:t>
      </w:r>
      <w:r w:rsidRPr="005738EA">
        <w:rPr>
          <w:rFonts w:ascii="Calibri" w:hAnsi="Calibri" w:cs="Calibri"/>
          <w:i/>
          <w:iCs/>
        </w:rPr>
        <w:t>8</w:t>
      </w:r>
      <w:r w:rsidRPr="005738EA">
        <w:rPr>
          <w:rFonts w:ascii="Calibri" w:hAnsi="Calibri" w:cs="Calibri"/>
        </w:rPr>
        <w:t>(3), 1–35. https://doi.org/10.3390/robotics8030054</w:t>
      </w:r>
    </w:p>
    <w:p w14:paraId="7826197A" w14:textId="77777777" w:rsidR="005738EA" w:rsidRPr="005738EA" w:rsidRDefault="005738EA" w:rsidP="000E6B3B">
      <w:pPr>
        <w:pStyle w:val="Literaturverzeichnis"/>
        <w:rPr>
          <w:rFonts w:ascii="Calibri" w:hAnsi="Calibri" w:cs="Calibri"/>
        </w:rPr>
      </w:pPr>
      <w:r w:rsidRPr="005738EA">
        <w:rPr>
          <w:rFonts w:ascii="Calibri" w:hAnsi="Calibri" w:cs="Calibri"/>
        </w:rPr>
        <w:t xml:space="preserve">Peca, A., Coeckelbergh, M., Simut, R., Costescu, C., Pintea, S., David, D., &amp; Vanderborght, B. (2016). Robot Enhanced Therapy for Children with Autism Disorders: Measuring Ethical Acceptability. </w:t>
      </w:r>
      <w:r w:rsidRPr="005738EA">
        <w:rPr>
          <w:rFonts w:ascii="Calibri" w:hAnsi="Calibri" w:cs="Calibri"/>
          <w:i/>
          <w:iCs/>
        </w:rPr>
        <w:t>IEEE Technology and Society Magazine</w:t>
      </w:r>
      <w:r w:rsidRPr="005738EA">
        <w:rPr>
          <w:rFonts w:ascii="Calibri" w:hAnsi="Calibri" w:cs="Calibri"/>
        </w:rPr>
        <w:t xml:space="preserve">, </w:t>
      </w:r>
      <w:r w:rsidRPr="005738EA">
        <w:rPr>
          <w:rFonts w:ascii="Calibri" w:hAnsi="Calibri" w:cs="Calibri"/>
          <w:i/>
          <w:iCs/>
        </w:rPr>
        <w:t>35</w:t>
      </w:r>
      <w:r w:rsidRPr="005738EA">
        <w:rPr>
          <w:rFonts w:ascii="Calibri" w:hAnsi="Calibri" w:cs="Calibri"/>
        </w:rPr>
        <w:t>(2), 54–66. https://doi.org/10.1109/MTS.2016.2554701</w:t>
      </w:r>
    </w:p>
    <w:p w14:paraId="68AC51AF" w14:textId="77777777" w:rsidR="005738EA" w:rsidRPr="005738EA" w:rsidRDefault="005738EA" w:rsidP="000E6B3B">
      <w:pPr>
        <w:pStyle w:val="Literaturverzeichnis"/>
        <w:rPr>
          <w:rFonts w:ascii="Calibri" w:hAnsi="Calibri" w:cs="Calibri"/>
        </w:rPr>
      </w:pPr>
      <w:r w:rsidRPr="005738EA">
        <w:rPr>
          <w:rFonts w:ascii="Calibri" w:hAnsi="Calibri" w:cs="Calibri"/>
        </w:rPr>
        <w:t xml:space="preserve">Shin, D.-H., &amp; Choo, H. (2011). Modeling the acceptance of socially interactive robotics: Social presence in human–robot interaction. </w:t>
      </w:r>
      <w:r w:rsidRPr="005738EA">
        <w:rPr>
          <w:rFonts w:ascii="Calibri" w:hAnsi="Calibri" w:cs="Calibri"/>
          <w:i/>
          <w:iCs/>
        </w:rPr>
        <w:t>Interaction Studies. Social Behaviour and Communication in Biological and Artificial Systems</w:t>
      </w:r>
      <w:r w:rsidRPr="005738EA">
        <w:rPr>
          <w:rFonts w:ascii="Calibri" w:hAnsi="Calibri" w:cs="Calibri"/>
        </w:rPr>
        <w:t xml:space="preserve">, </w:t>
      </w:r>
      <w:r w:rsidRPr="005738EA">
        <w:rPr>
          <w:rFonts w:ascii="Calibri" w:hAnsi="Calibri" w:cs="Calibri"/>
          <w:i/>
          <w:iCs/>
        </w:rPr>
        <w:t>12</w:t>
      </w:r>
      <w:r w:rsidRPr="005738EA">
        <w:rPr>
          <w:rFonts w:ascii="Calibri" w:hAnsi="Calibri" w:cs="Calibri"/>
        </w:rPr>
        <w:t>(3), 430–460. https://doi.org/10.1075/is.12.3.04shi</w:t>
      </w:r>
    </w:p>
    <w:p w14:paraId="35C683DC" w14:textId="77777777" w:rsidR="005738EA" w:rsidRPr="005738EA" w:rsidRDefault="005738EA" w:rsidP="000E6B3B">
      <w:pPr>
        <w:pStyle w:val="Literaturverzeichnis"/>
        <w:rPr>
          <w:rFonts w:ascii="Calibri" w:hAnsi="Calibri" w:cs="Calibri"/>
        </w:rPr>
      </w:pPr>
      <w:r w:rsidRPr="005738EA">
        <w:rPr>
          <w:rFonts w:ascii="Calibri" w:hAnsi="Calibri" w:cs="Calibri"/>
        </w:rPr>
        <w:t xml:space="preserve">Torresen, J. (2018). A Review of Future and Ethical Perspectives of Robotics and AI. </w:t>
      </w:r>
      <w:r w:rsidRPr="005738EA">
        <w:rPr>
          <w:rFonts w:ascii="Calibri" w:hAnsi="Calibri" w:cs="Calibri"/>
          <w:i/>
          <w:iCs/>
        </w:rPr>
        <w:t>Frontiers in Robotics and AI</w:t>
      </w:r>
      <w:r w:rsidRPr="005738EA">
        <w:rPr>
          <w:rFonts w:ascii="Calibri" w:hAnsi="Calibri" w:cs="Calibri"/>
        </w:rPr>
        <w:t xml:space="preserve">, </w:t>
      </w:r>
      <w:r w:rsidRPr="005738EA">
        <w:rPr>
          <w:rFonts w:ascii="Calibri" w:hAnsi="Calibri" w:cs="Calibri"/>
          <w:i/>
          <w:iCs/>
        </w:rPr>
        <w:t>4</w:t>
      </w:r>
      <w:r w:rsidRPr="005738EA">
        <w:rPr>
          <w:rFonts w:ascii="Calibri" w:hAnsi="Calibri" w:cs="Calibri"/>
        </w:rPr>
        <w:t>, 1–10.</w:t>
      </w:r>
    </w:p>
    <w:p w14:paraId="1BBD6E3C" w14:textId="77777777" w:rsidR="005738EA" w:rsidRPr="005738EA" w:rsidRDefault="005738EA" w:rsidP="000E6B3B">
      <w:pPr>
        <w:pStyle w:val="Literaturverzeichnis"/>
        <w:rPr>
          <w:rFonts w:ascii="Calibri" w:hAnsi="Calibri" w:cs="Calibri"/>
        </w:rPr>
      </w:pPr>
      <w:r w:rsidRPr="005738EA">
        <w:rPr>
          <w:rFonts w:ascii="Calibri" w:hAnsi="Calibri" w:cs="Calibri"/>
        </w:rPr>
        <w:t xml:space="preserve">Xu, Q., Ng, J., Tan, O., Huang, Z., Tay, B., &amp; Park, T. (2015). Methodological Issues in Scenario-Based Evaluation of Human–Robot Interaction. </w:t>
      </w:r>
      <w:r w:rsidRPr="005738EA">
        <w:rPr>
          <w:rFonts w:ascii="Calibri" w:hAnsi="Calibri" w:cs="Calibri"/>
          <w:i/>
          <w:iCs/>
        </w:rPr>
        <w:t>International Journal of Social Robotics</w:t>
      </w:r>
      <w:r w:rsidRPr="005738EA">
        <w:rPr>
          <w:rFonts w:ascii="Calibri" w:hAnsi="Calibri" w:cs="Calibri"/>
        </w:rPr>
        <w:t xml:space="preserve">, </w:t>
      </w:r>
      <w:r w:rsidRPr="005738EA">
        <w:rPr>
          <w:rFonts w:ascii="Calibri" w:hAnsi="Calibri" w:cs="Calibri"/>
          <w:i/>
          <w:iCs/>
        </w:rPr>
        <w:t>7</w:t>
      </w:r>
      <w:r w:rsidRPr="005738EA">
        <w:rPr>
          <w:rFonts w:ascii="Calibri" w:hAnsi="Calibri" w:cs="Calibri"/>
        </w:rPr>
        <w:t>(2), 279–291. https://doi.org/10.1007/s12369-014-0248-9</w:t>
      </w:r>
    </w:p>
    <w:p w14:paraId="76ACAE7A" w14:textId="5E74F6FF" w:rsidR="005C00D3" w:rsidRDefault="005C00D3" w:rsidP="000E6B3B">
      <w:r>
        <w:fldChar w:fldCharType="end"/>
      </w:r>
    </w:p>
    <w:p w14:paraId="1E2C412C" w14:textId="22CCE8FD" w:rsidR="005C00D3" w:rsidRDefault="005C00D3" w:rsidP="000E6B3B"/>
    <w:p w14:paraId="2A12E7A3" w14:textId="77777777" w:rsidR="005C00D3" w:rsidRPr="00CD5DB0" w:rsidRDefault="005C00D3" w:rsidP="000E6B3B"/>
    <w:sectPr w:rsidR="005C00D3" w:rsidRPr="00CD5DB0" w:rsidSect="00BB6B2E">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C28FF"/>
    <w:multiLevelType w:val="hybridMultilevel"/>
    <w:tmpl w:val="D4660132"/>
    <w:lvl w:ilvl="0" w:tplc="E9D8A98C">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11DF0"/>
    <w:multiLevelType w:val="hybridMultilevel"/>
    <w:tmpl w:val="539AA5F0"/>
    <w:lvl w:ilvl="0" w:tplc="E9D8A98C">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0B2CAE"/>
    <w:multiLevelType w:val="hybridMultilevel"/>
    <w:tmpl w:val="829C19B6"/>
    <w:lvl w:ilvl="0" w:tplc="E9D8A98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160CA4"/>
    <w:multiLevelType w:val="hybridMultilevel"/>
    <w:tmpl w:val="341091F6"/>
    <w:lvl w:ilvl="0" w:tplc="9002178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7166232B"/>
    <w:multiLevelType w:val="hybridMultilevel"/>
    <w:tmpl w:val="E108B13C"/>
    <w:lvl w:ilvl="0" w:tplc="408A542E">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C9B1488"/>
    <w:multiLevelType w:val="hybridMultilevel"/>
    <w:tmpl w:val="A5564446"/>
    <w:lvl w:ilvl="0" w:tplc="E9D8A98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7E49CC"/>
    <w:multiLevelType w:val="hybridMultilevel"/>
    <w:tmpl w:val="B63A4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6"/>
  </w:num>
  <w:num w:numId="4">
    <w:abstractNumId w:val="2"/>
  </w:num>
  <w:num w:numId="5">
    <w:abstractNumId w:val="5"/>
  </w:num>
  <w:num w:numId="6">
    <w:abstractNumId w:val="4"/>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6EF"/>
    <w:rsid w:val="00000627"/>
    <w:rsid w:val="000E6B3B"/>
    <w:rsid w:val="00117594"/>
    <w:rsid w:val="001631A2"/>
    <w:rsid w:val="00187ECA"/>
    <w:rsid w:val="00194EA8"/>
    <w:rsid w:val="001A419B"/>
    <w:rsid w:val="001F5720"/>
    <w:rsid w:val="002D4D8A"/>
    <w:rsid w:val="00366D48"/>
    <w:rsid w:val="00386352"/>
    <w:rsid w:val="003913CE"/>
    <w:rsid w:val="00405BB8"/>
    <w:rsid w:val="004568EB"/>
    <w:rsid w:val="004911AB"/>
    <w:rsid w:val="00511295"/>
    <w:rsid w:val="005379E1"/>
    <w:rsid w:val="00572446"/>
    <w:rsid w:val="005738EA"/>
    <w:rsid w:val="005C00D3"/>
    <w:rsid w:val="005C0E0B"/>
    <w:rsid w:val="00621628"/>
    <w:rsid w:val="00694B81"/>
    <w:rsid w:val="006E2EB6"/>
    <w:rsid w:val="00733F16"/>
    <w:rsid w:val="00792AC8"/>
    <w:rsid w:val="007A7FED"/>
    <w:rsid w:val="007F2269"/>
    <w:rsid w:val="007F50BC"/>
    <w:rsid w:val="0086506D"/>
    <w:rsid w:val="00873D47"/>
    <w:rsid w:val="008D13A6"/>
    <w:rsid w:val="009340A9"/>
    <w:rsid w:val="00953728"/>
    <w:rsid w:val="0097064E"/>
    <w:rsid w:val="009F01B8"/>
    <w:rsid w:val="00A05E83"/>
    <w:rsid w:val="00A306EF"/>
    <w:rsid w:val="00A527C2"/>
    <w:rsid w:val="00B939CE"/>
    <w:rsid w:val="00BA413E"/>
    <w:rsid w:val="00BB6B2E"/>
    <w:rsid w:val="00C75C32"/>
    <w:rsid w:val="00CA5701"/>
    <w:rsid w:val="00CC587E"/>
    <w:rsid w:val="00CD5DB0"/>
    <w:rsid w:val="00D21127"/>
    <w:rsid w:val="00D641B4"/>
    <w:rsid w:val="00D75660"/>
    <w:rsid w:val="00DA07D6"/>
    <w:rsid w:val="00E16827"/>
    <w:rsid w:val="00E207EB"/>
    <w:rsid w:val="00EC429D"/>
    <w:rsid w:val="00F21E16"/>
    <w:rsid w:val="00F350B6"/>
    <w:rsid w:val="00FA53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11686"/>
  <w15:chartTrackingRefBased/>
  <w15:docId w15:val="{58434670-C36E-454B-8A64-4198526D7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C00D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9F01B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C00D3"/>
    <w:rPr>
      <w:rFonts w:asciiTheme="majorHAnsi" w:eastAsiaTheme="majorEastAsia" w:hAnsiTheme="majorHAnsi" w:cstheme="majorBidi"/>
      <w:color w:val="2E74B5" w:themeColor="accent1" w:themeShade="BF"/>
      <w:sz w:val="32"/>
      <w:szCs w:val="32"/>
    </w:rPr>
  </w:style>
  <w:style w:type="paragraph" w:styleId="Literaturverzeichnis">
    <w:name w:val="Bibliography"/>
    <w:basedOn w:val="Standard"/>
    <w:next w:val="Standard"/>
    <w:uiPriority w:val="37"/>
    <w:unhideWhenUsed/>
    <w:rsid w:val="005C00D3"/>
    <w:pPr>
      <w:spacing w:after="0" w:line="480" w:lineRule="auto"/>
      <w:ind w:left="720" w:hanging="720"/>
    </w:pPr>
  </w:style>
  <w:style w:type="paragraph" w:styleId="Listenabsatz">
    <w:name w:val="List Paragraph"/>
    <w:basedOn w:val="Standard"/>
    <w:uiPriority w:val="34"/>
    <w:qFormat/>
    <w:rsid w:val="00CD5DB0"/>
    <w:pPr>
      <w:ind w:left="720"/>
      <w:contextualSpacing/>
    </w:pPr>
  </w:style>
  <w:style w:type="character" w:customStyle="1" w:styleId="berschrift2Zchn">
    <w:name w:val="Überschrift 2 Zchn"/>
    <w:basedOn w:val="Absatz-Standardschriftart"/>
    <w:link w:val="berschrift2"/>
    <w:uiPriority w:val="9"/>
    <w:rsid w:val="009F01B8"/>
    <w:rPr>
      <w:rFonts w:asciiTheme="majorHAnsi" w:eastAsiaTheme="majorEastAsia" w:hAnsiTheme="majorHAnsi" w:cstheme="majorBidi"/>
      <w:color w:val="2E74B5" w:themeColor="accent1" w:themeShade="BF"/>
      <w:sz w:val="26"/>
      <w:szCs w:val="26"/>
    </w:rPr>
  </w:style>
  <w:style w:type="character" w:styleId="Hyperlink">
    <w:name w:val="Hyperlink"/>
    <w:basedOn w:val="Absatz-Standardschriftart"/>
    <w:uiPriority w:val="99"/>
    <w:unhideWhenUsed/>
    <w:rsid w:val="008D13A6"/>
    <w:rPr>
      <w:color w:val="0563C1" w:themeColor="hyperlink"/>
      <w:u w:val="single"/>
    </w:rPr>
  </w:style>
  <w:style w:type="paragraph" w:styleId="Sprechblasentext">
    <w:name w:val="Balloon Text"/>
    <w:basedOn w:val="Standard"/>
    <w:link w:val="SprechblasentextZchn"/>
    <w:uiPriority w:val="99"/>
    <w:semiHidden/>
    <w:unhideWhenUsed/>
    <w:rsid w:val="007F50BC"/>
    <w:pPr>
      <w:spacing w:after="0" w:line="240" w:lineRule="auto"/>
    </w:pPr>
    <w:rPr>
      <w:rFonts w:ascii="Arial" w:hAnsi="Arial" w:cs="Arial"/>
      <w:sz w:val="18"/>
      <w:szCs w:val="18"/>
    </w:rPr>
  </w:style>
  <w:style w:type="character" w:customStyle="1" w:styleId="SprechblasentextZchn">
    <w:name w:val="Sprechblasentext Zchn"/>
    <w:basedOn w:val="Absatz-Standardschriftart"/>
    <w:link w:val="Sprechblasentext"/>
    <w:uiPriority w:val="99"/>
    <w:semiHidden/>
    <w:rsid w:val="007F50BC"/>
    <w:rPr>
      <w:rFonts w:ascii="Arial" w:hAnsi="Arial"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3049241">
      <w:bodyDiv w:val="1"/>
      <w:marLeft w:val="0"/>
      <w:marRight w:val="0"/>
      <w:marTop w:val="0"/>
      <w:marBottom w:val="0"/>
      <w:divBdr>
        <w:top w:val="none" w:sz="0" w:space="0" w:color="auto"/>
        <w:left w:val="none" w:sz="0" w:space="0" w:color="auto"/>
        <w:bottom w:val="none" w:sz="0" w:space="0" w:color="auto"/>
        <w:right w:val="none" w:sz="0" w:space="0" w:color="auto"/>
      </w:divBdr>
    </w:div>
    <w:div w:id="1747995844">
      <w:bodyDiv w:val="1"/>
      <w:marLeft w:val="0"/>
      <w:marRight w:val="0"/>
      <w:marTop w:val="0"/>
      <w:marBottom w:val="0"/>
      <w:divBdr>
        <w:top w:val="none" w:sz="0" w:space="0" w:color="auto"/>
        <w:left w:val="none" w:sz="0" w:space="0" w:color="auto"/>
        <w:bottom w:val="none" w:sz="0" w:space="0" w:color="auto"/>
        <w:right w:val="none" w:sz="0" w:space="0" w:color="auto"/>
      </w:divBdr>
    </w:div>
    <w:div w:id="2002082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l.acm.org/doi/10.1145/3491102.3517435"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1D424D-9A9E-46A8-BAE9-FCF829FD4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8877</Words>
  <Characters>50602</Characters>
  <Application>Microsoft Office Word</Application>
  <DocSecurity>0</DocSecurity>
  <Lines>421</Lines>
  <Paragraphs>118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Fenn</dc:creator>
  <cp:keywords/>
  <dc:description/>
  <cp:lastModifiedBy>Julius Fenn</cp:lastModifiedBy>
  <cp:revision>24</cp:revision>
  <cp:lastPrinted>2022-07-07T14:44:00Z</cp:lastPrinted>
  <dcterms:created xsi:type="dcterms:W3CDTF">2022-07-02T04:54:00Z</dcterms:created>
  <dcterms:modified xsi:type="dcterms:W3CDTF">2023-07-14T07:59:00Z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zotero-version="6.0.8"&gt;&lt;session id="IUoTr8is"/&gt;&lt;style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