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A8AD" w14:textId="4038C93B" w:rsidR="0095574E" w:rsidRPr="00F0347D" w:rsidRDefault="00F0347D" w:rsidP="00F034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034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Survey of Boosting Methods</w:t>
      </w:r>
    </w:p>
    <w:p w14:paraId="4DE18474" w14:textId="77777777" w:rsidR="00F0347D" w:rsidRDefault="00F0347D" w:rsidP="007473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F6E23C" w14:textId="7302CF8F" w:rsidR="00F0347D" w:rsidRDefault="00F0347D" w:rsidP="00F034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Caijun Qin</w:t>
      </w:r>
    </w:p>
    <w:p w14:paraId="6552063D" w14:textId="77777777" w:rsidR="00F0347D" w:rsidRDefault="00F0347D" w:rsidP="00F034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5B52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cqin@ufl.edu</w:t>
        </w:r>
      </w:hyperlink>
    </w:p>
    <w:p w14:paraId="16C64853" w14:textId="77777777" w:rsidR="00F0347D" w:rsidRDefault="00F0347D" w:rsidP="00F034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of Florida</w:t>
      </w:r>
    </w:p>
    <w:p w14:paraId="5EE877E3" w14:textId="77777777" w:rsidR="0095574E" w:rsidRDefault="0095574E" w:rsidP="0016429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F27A73" w14:textId="29B8536E" w:rsidR="00D2766C" w:rsidRPr="00FC30E5" w:rsidRDefault="0016429E" w:rsidP="0016429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30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="00D2766C" w:rsidRPr="00FC30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Introduction</w:t>
      </w:r>
    </w:p>
    <w:p w14:paraId="10DFC8F3" w14:textId="77777777" w:rsidR="00001EC2" w:rsidRDefault="00001EC2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B3657A" w14:textId="531C98A9" w:rsidR="00AB44B4" w:rsidRDefault="00001EC2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Boosting </w:t>
      </w:r>
      <w:r w:rsidR="00AA78BB">
        <w:rPr>
          <w:rFonts w:ascii="Times New Roman" w:eastAsia="Times New Roman" w:hAnsi="Times New Roman" w:cs="Times New Roman"/>
          <w:sz w:val="24"/>
          <w:szCs w:val="24"/>
        </w:rPr>
        <w:t>denotes a general group of ensemble</w:t>
      </w:r>
      <w:r w:rsidR="00FB3B16">
        <w:rPr>
          <w:rFonts w:ascii="Times New Roman" w:eastAsia="Times New Roman" w:hAnsi="Times New Roman" w:cs="Times New Roman"/>
          <w:sz w:val="24"/>
          <w:szCs w:val="24"/>
        </w:rPr>
        <w:t>-</w:t>
      </w:r>
      <w:r w:rsidR="00AA78BB">
        <w:rPr>
          <w:rFonts w:ascii="Times New Roman" w:eastAsia="Times New Roman" w:hAnsi="Times New Roman" w:cs="Times New Roman"/>
          <w:sz w:val="24"/>
          <w:szCs w:val="24"/>
        </w:rPr>
        <w:t>learning algorithms that collective</w:t>
      </w:r>
      <w:r w:rsidR="00900D39">
        <w:rPr>
          <w:rFonts w:ascii="Times New Roman" w:eastAsia="Times New Roman" w:hAnsi="Times New Roman" w:cs="Times New Roman"/>
          <w:sz w:val="24"/>
          <w:szCs w:val="24"/>
        </w:rPr>
        <w:t xml:space="preserve">ly make a final prediction </w:t>
      </w:r>
      <w:r w:rsidR="00D569F0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117B23">
        <w:rPr>
          <w:rFonts w:ascii="Times New Roman" w:eastAsia="Times New Roman" w:hAnsi="Times New Roman" w:cs="Times New Roman"/>
          <w:sz w:val="24"/>
          <w:szCs w:val="24"/>
        </w:rPr>
        <w:t xml:space="preserve">additive mechanism (regression) or an additional </w:t>
      </w:r>
      <w:r w:rsidR="00900D39">
        <w:rPr>
          <w:rFonts w:ascii="Times New Roman" w:eastAsia="Times New Roman" w:hAnsi="Times New Roman" w:cs="Times New Roman"/>
          <w:sz w:val="24"/>
          <w:szCs w:val="24"/>
        </w:rPr>
        <w:t xml:space="preserve">voting mechanism </w:t>
      </w:r>
      <w:r w:rsidR="00117B23">
        <w:rPr>
          <w:rFonts w:ascii="Times New Roman" w:eastAsia="Times New Roman" w:hAnsi="Times New Roman" w:cs="Times New Roman"/>
          <w:sz w:val="24"/>
          <w:szCs w:val="24"/>
        </w:rPr>
        <w:t xml:space="preserve">(classification) </w:t>
      </w:r>
      <w:r w:rsidR="00900D39">
        <w:rPr>
          <w:rFonts w:ascii="Times New Roman" w:eastAsia="Times New Roman" w:hAnsi="Times New Roman" w:cs="Times New Roman"/>
          <w:sz w:val="24"/>
          <w:szCs w:val="24"/>
        </w:rPr>
        <w:t>by individual</w:t>
      </w:r>
      <w:r w:rsidR="007922C4">
        <w:rPr>
          <w:rFonts w:ascii="Times New Roman" w:eastAsia="Times New Roman" w:hAnsi="Times New Roman" w:cs="Times New Roman"/>
          <w:sz w:val="24"/>
          <w:szCs w:val="24"/>
        </w:rPr>
        <w:t xml:space="preserve"> models called weak learners. </w:t>
      </w:r>
      <w:r w:rsidR="0087675B">
        <w:rPr>
          <w:rFonts w:ascii="Times New Roman" w:eastAsia="Times New Roman" w:hAnsi="Times New Roman" w:cs="Times New Roman"/>
          <w:sz w:val="24"/>
          <w:szCs w:val="24"/>
        </w:rPr>
        <w:t xml:space="preserve">A weak learner is </w:t>
      </w:r>
      <w:r w:rsidR="000C5CD2">
        <w:rPr>
          <w:rFonts w:ascii="Times New Roman" w:eastAsia="Times New Roman" w:hAnsi="Times New Roman" w:cs="Times New Roman"/>
          <w:sz w:val="24"/>
          <w:szCs w:val="24"/>
        </w:rPr>
        <w:t xml:space="preserve">an instance of the base estimator that </w:t>
      </w:r>
      <w:r w:rsidR="0006462E">
        <w:rPr>
          <w:rFonts w:ascii="Times New Roman" w:eastAsia="Times New Roman" w:hAnsi="Times New Roman" w:cs="Times New Roman"/>
          <w:sz w:val="24"/>
          <w:szCs w:val="24"/>
        </w:rPr>
        <w:t>only uses one or a few features form the data</w:t>
      </w:r>
      <w:r w:rsidR="00190BF4">
        <w:rPr>
          <w:rFonts w:ascii="Times New Roman" w:eastAsia="Times New Roman" w:hAnsi="Times New Roman" w:cs="Times New Roman"/>
          <w:sz w:val="24"/>
          <w:szCs w:val="24"/>
        </w:rPr>
        <w:t xml:space="preserve"> for regression or classification, hence “weak”. In boosting, typically all weak learners are based on the same type of mode</w:t>
      </w:r>
      <w:r w:rsidR="007A7987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proofErr w:type="gramStart"/>
      <w:r w:rsidR="007A7987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="007A7987">
        <w:rPr>
          <w:rFonts w:ascii="Times New Roman" w:eastAsia="Times New Roman" w:hAnsi="Times New Roman" w:cs="Times New Roman"/>
          <w:sz w:val="24"/>
          <w:szCs w:val="24"/>
        </w:rPr>
        <w:t xml:space="preserve"> the base estimator, such as decision tree.</w:t>
      </w:r>
      <w:r w:rsidR="00742A19">
        <w:rPr>
          <w:rFonts w:ascii="Times New Roman" w:eastAsia="Times New Roman" w:hAnsi="Times New Roman" w:cs="Times New Roman"/>
          <w:sz w:val="24"/>
          <w:szCs w:val="24"/>
        </w:rPr>
        <w:t xml:space="preserve"> This survey provides </w:t>
      </w:r>
      <w:proofErr w:type="gramStart"/>
      <w:r w:rsidR="00742A1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="00742A19">
        <w:rPr>
          <w:rFonts w:ascii="Times New Roman" w:eastAsia="Times New Roman" w:hAnsi="Times New Roman" w:cs="Times New Roman"/>
          <w:sz w:val="24"/>
          <w:szCs w:val="24"/>
        </w:rPr>
        <w:t xml:space="preserve"> conceptual overview and simplified mathematical explanation of algorithms for </w:t>
      </w:r>
      <w:r w:rsidR="00150842">
        <w:rPr>
          <w:rFonts w:ascii="Times New Roman" w:eastAsia="Times New Roman" w:hAnsi="Times New Roman" w:cs="Times New Roman"/>
          <w:sz w:val="24"/>
          <w:szCs w:val="24"/>
        </w:rPr>
        <w:t xml:space="preserve">several </w:t>
      </w:r>
      <w:r w:rsidR="00742A19">
        <w:rPr>
          <w:rFonts w:ascii="Times New Roman" w:eastAsia="Times New Roman" w:hAnsi="Times New Roman" w:cs="Times New Roman"/>
          <w:sz w:val="24"/>
          <w:szCs w:val="24"/>
        </w:rPr>
        <w:t>influential</w:t>
      </w:r>
      <w:r w:rsidR="00150842">
        <w:rPr>
          <w:rFonts w:ascii="Times New Roman" w:eastAsia="Times New Roman" w:hAnsi="Times New Roman" w:cs="Times New Roman"/>
          <w:sz w:val="24"/>
          <w:szCs w:val="24"/>
        </w:rPr>
        <w:t xml:space="preserve"> boosting methods. </w:t>
      </w:r>
    </w:p>
    <w:p w14:paraId="6A507E3E" w14:textId="0502C303" w:rsidR="00D2766C" w:rsidRPr="00D2766C" w:rsidRDefault="00D2766C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4FA8BD" w14:textId="63730D40" w:rsidR="0087675B" w:rsidRPr="00FC30E5" w:rsidRDefault="00E37F0C" w:rsidP="00E37F0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30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D2766C" w:rsidRPr="00FC30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Boosting Methods</w:t>
      </w:r>
    </w:p>
    <w:p w14:paraId="276878E9" w14:textId="77777777" w:rsidR="00D2766C" w:rsidRPr="00FC30E5" w:rsidRDefault="00D2766C" w:rsidP="00E54F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30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 AdaBoost</w:t>
      </w:r>
    </w:p>
    <w:p w14:paraId="41AAF965" w14:textId="5E22B2AA" w:rsidR="000554D9" w:rsidRPr="00BC0DF8" w:rsidRDefault="000554D9" w:rsidP="000554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Short for “Adaptive Boosting”, AdaBoost was conceived by Yoav Freund and Robert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Schapire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delivered as part of a written lecture (Freund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Schapire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1999). </w:t>
      </w:r>
      <w:r w:rsidR="00F4517C">
        <w:rPr>
          <w:rFonts w:ascii="Times New Roman" w:eastAsia="Times New Roman" w:hAnsi="Times New Roman" w:cs="Times New Roman"/>
          <w:sz w:val="24"/>
          <w:szCs w:val="24"/>
        </w:rPr>
        <w:t xml:space="preserve">The base estimator of AdaBoost is simply a stump, which is a decision tree with a single split from the root node. </w:t>
      </w:r>
      <w:r w:rsidR="009A0C70">
        <w:rPr>
          <w:rFonts w:ascii="Times New Roman" w:eastAsia="Times New Roman" w:hAnsi="Times New Roman" w:cs="Times New Roman"/>
          <w:sz w:val="24"/>
          <w:szCs w:val="24"/>
        </w:rPr>
        <w:t xml:space="preserve">This boosting method </w:t>
      </w:r>
      <w:r w:rsidR="00766FFE">
        <w:rPr>
          <w:rFonts w:ascii="Times New Roman" w:eastAsia="Times New Roman" w:hAnsi="Times New Roman" w:cs="Times New Roman"/>
          <w:sz w:val="24"/>
          <w:szCs w:val="24"/>
        </w:rPr>
        <w:t xml:space="preserve">presents a robust way of </w:t>
      </w:r>
      <w:r w:rsidR="006C6C4C">
        <w:rPr>
          <w:rFonts w:ascii="Times New Roman" w:eastAsia="Times New Roman" w:hAnsi="Times New Roman" w:cs="Times New Roman"/>
          <w:sz w:val="24"/>
          <w:szCs w:val="24"/>
        </w:rPr>
        <w:t xml:space="preserve">making predictions on data with highly nonlinear boundaries </w:t>
      </w:r>
      <w:r w:rsidR="00090200">
        <w:rPr>
          <w:rFonts w:ascii="Times New Roman" w:eastAsia="Times New Roman" w:hAnsi="Times New Roman" w:cs="Times New Roman"/>
          <w:sz w:val="24"/>
          <w:szCs w:val="24"/>
        </w:rPr>
        <w:t>with two sets of weighting</w:t>
      </w:r>
      <w:r w:rsidR="00BF7A6C">
        <w:rPr>
          <w:rFonts w:ascii="Times New Roman" w:eastAsia="Times New Roman" w:hAnsi="Times New Roman" w:cs="Times New Roman"/>
          <w:sz w:val="24"/>
          <w:szCs w:val="24"/>
        </w:rPr>
        <w:t xml:space="preserve"> in its algorithm.</w:t>
      </w:r>
      <w:r w:rsidR="00103C81">
        <w:rPr>
          <w:rFonts w:ascii="Times New Roman" w:eastAsia="Times New Roman" w:hAnsi="Times New Roman" w:cs="Times New Roman"/>
          <w:sz w:val="24"/>
          <w:szCs w:val="24"/>
        </w:rPr>
        <w:t xml:space="preserve"> Although adaptation for regression exists, the </w:t>
      </w:r>
      <w:r w:rsidR="00BA58F9">
        <w:rPr>
          <w:rFonts w:ascii="Times New Roman" w:eastAsia="Times New Roman" w:hAnsi="Times New Roman" w:cs="Times New Roman"/>
          <w:sz w:val="24"/>
          <w:szCs w:val="24"/>
        </w:rPr>
        <w:t xml:space="preserve">process </w:t>
      </w:r>
      <w:r w:rsidR="00A02498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BA58F9">
        <w:rPr>
          <w:rFonts w:ascii="Times New Roman" w:eastAsia="Times New Roman" w:hAnsi="Times New Roman" w:cs="Times New Roman"/>
          <w:sz w:val="24"/>
          <w:szCs w:val="24"/>
        </w:rPr>
        <w:t xml:space="preserve">building an </w:t>
      </w:r>
      <w:r w:rsidR="00A02498">
        <w:rPr>
          <w:rFonts w:ascii="Times New Roman" w:eastAsia="Times New Roman" w:hAnsi="Times New Roman" w:cs="Times New Roman"/>
          <w:sz w:val="24"/>
          <w:szCs w:val="24"/>
        </w:rPr>
        <w:t>AdaBoost</w:t>
      </w:r>
      <w:r w:rsidR="00BA58F9">
        <w:rPr>
          <w:rFonts w:ascii="Times New Roman" w:eastAsia="Times New Roman" w:hAnsi="Times New Roman" w:cs="Times New Roman"/>
          <w:sz w:val="24"/>
          <w:szCs w:val="24"/>
        </w:rPr>
        <w:t xml:space="preserve"> model is explained under the context of classification in the next section.</w:t>
      </w:r>
      <w:r w:rsidR="0051431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8109B6">
        <w:rPr>
          <w:rFonts w:ascii="Times New Roman" w:eastAsia="Times New Roman" w:hAnsi="Times New Roman" w:cs="Times New Roman"/>
          <w:sz w:val="24"/>
          <w:szCs w:val="24"/>
        </w:rPr>
        <w:t xml:space="preserve">lessen any potential ambiguity in notation, let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C32F7B">
        <w:rPr>
          <w:rFonts w:ascii="Times New Roman" w:eastAsia="Times New Roman" w:hAnsi="Times New Roman" w:cs="Times New Roman"/>
          <w:sz w:val="24"/>
          <w:szCs w:val="24"/>
        </w:rPr>
        <w:t xml:space="preserve"> denote the final prediction of the model</w:t>
      </w:r>
      <w:r w:rsidR="009D3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F7B" w:rsidRPr="00C32F7B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C32F7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C32F7B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C32F7B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proofErr w:type="spellEnd"/>
      <w:r w:rsidR="00C32F7B">
        <w:rPr>
          <w:rFonts w:ascii="Times New Roman" w:eastAsia="Times New Roman" w:hAnsi="Times New Roman" w:cs="Times New Roman"/>
          <w:sz w:val="24"/>
          <w:szCs w:val="24"/>
        </w:rPr>
        <w:t xml:space="preserve"> observation of some dataset</w:t>
      </w:r>
      <w:r w:rsidR="009D3A0E">
        <w:rPr>
          <w:rFonts w:ascii="Times New Roman" w:eastAsia="Times New Roman" w:hAnsi="Times New Roman" w:cs="Times New Roman"/>
          <w:sz w:val="24"/>
          <w:szCs w:val="24"/>
        </w:rPr>
        <w:t xml:space="preserve">. Let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t=1,2,…,m</m:t>
        </m:r>
      </m:oMath>
      <w:r w:rsidR="009D3A0E">
        <w:rPr>
          <w:rFonts w:ascii="Times New Roman" w:eastAsia="Times New Roman" w:hAnsi="Times New Roman" w:cs="Times New Roman"/>
          <w:sz w:val="24"/>
          <w:szCs w:val="24"/>
        </w:rPr>
        <w:t xml:space="preserve"> refer to </w:t>
      </w:r>
      <w:r w:rsidR="003D0953">
        <w:rPr>
          <w:rFonts w:ascii="Times New Roman" w:eastAsia="Times New Roman" w:hAnsi="Times New Roman" w:cs="Times New Roman"/>
          <w:sz w:val="24"/>
          <w:szCs w:val="24"/>
        </w:rPr>
        <w:t xml:space="preserve">an arbitrary (or rather </w:t>
      </w:r>
      <w:proofErr w:type="spellStart"/>
      <w:r w:rsidR="003D0953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3D0953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proofErr w:type="spellEnd"/>
      <w:r w:rsidR="003D0953">
        <w:rPr>
          <w:rFonts w:ascii="Times New Roman" w:eastAsia="Times New Roman" w:hAnsi="Times New Roman" w:cs="Times New Roman"/>
          <w:sz w:val="24"/>
          <w:szCs w:val="24"/>
        </w:rPr>
        <w:t xml:space="preserve">) stump </w:t>
      </w:r>
      <w:r w:rsidR="002858E4">
        <w:rPr>
          <w:rFonts w:ascii="Times New Roman" w:eastAsia="Times New Roman" w:hAnsi="Times New Roman" w:cs="Times New Roman"/>
          <w:sz w:val="24"/>
          <w:szCs w:val="24"/>
        </w:rPr>
        <w:t>and iteration of AdaBoost</w:t>
      </w:r>
      <w:r w:rsidR="00BC0DF8">
        <w:rPr>
          <w:rFonts w:ascii="Times New Roman" w:eastAsia="Times New Roman" w:hAnsi="Times New Roman" w:cs="Times New Roman"/>
          <w:sz w:val="24"/>
          <w:szCs w:val="24"/>
        </w:rPr>
        <w:t xml:space="preserve"> composed of </w:t>
      </w:r>
      <w:r w:rsidR="00BC0DF8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BC0DF8">
        <w:rPr>
          <w:rFonts w:ascii="Times New Roman" w:eastAsia="Times New Roman" w:hAnsi="Times New Roman" w:cs="Times New Roman"/>
          <w:sz w:val="24"/>
          <w:szCs w:val="24"/>
        </w:rPr>
        <w:t xml:space="preserve"> stumps.</w:t>
      </w:r>
    </w:p>
    <w:p w14:paraId="474A38ED" w14:textId="0576C8E6" w:rsidR="006E320C" w:rsidRDefault="006E320C" w:rsidP="000554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41E94" w14:textId="77777777" w:rsidR="00F8526E" w:rsidRDefault="006E320C" w:rsidP="00E54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observation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3E336D">
        <w:rPr>
          <w:rFonts w:ascii="Times New Roman" w:eastAsia="Times New Roman" w:hAnsi="Times New Roman" w:cs="Times New Roman"/>
          <w:sz w:val="24"/>
          <w:szCs w:val="24"/>
        </w:rPr>
        <w:t xml:space="preserve"> holds a weight throughout the process of appending stumps. </w:t>
      </w:r>
      <w:r w:rsidR="005667D7">
        <w:rPr>
          <w:rFonts w:ascii="Times New Roman" w:eastAsia="Times New Roman" w:hAnsi="Times New Roman" w:cs="Times New Roman"/>
          <w:sz w:val="24"/>
          <w:szCs w:val="24"/>
        </w:rPr>
        <w:t>Regardless of which iteration, the observation weights are always normalized before</w:t>
      </w:r>
      <w:r w:rsidR="007A715C">
        <w:rPr>
          <w:rFonts w:ascii="Times New Roman" w:eastAsia="Times New Roman" w:hAnsi="Times New Roman" w:cs="Times New Roman"/>
          <w:sz w:val="24"/>
          <w:szCs w:val="24"/>
        </w:rPr>
        <w:t xml:space="preserve"> stump creation. </w:t>
      </w:r>
      <w:r w:rsidR="003E336D">
        <w:rPr>
          <w:rFonts w:ascii="Times New Roman" w:eastAsia="Times New Roman" w:hAnsi="Times New Roman" w:cs="Times New Roman"/>
          <w:sz w:val="24"/>
          <w:szCs w:val="24"/>
        </w:rPr>
        <w:t xml:space="preserve">Initially, </w:t>
      </w:r>
      <w:r w:rsidR="00D2766C" w:rsidRPr="00D27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weights are equal. Since the sum of all weights is constrained to 1, initial weights are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=…=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=1/N</m:t>
        </m:r>
      </m:oMath>
      <w:r w:rsidR="00D2766C" w:rsidRPr="00D276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8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C1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weight of an observation reflects how frequently </w:t>
      </w:r>
      <w:r w:rsidR="001530FB">
        <w:rPr>
          <w:rFonts w:ascii="Times New Roman" w:eastAsia="Times New Roman" w:hAnsi="Times New Roman" w:cs="Times New Roman"/>
          <w:color w:val="000000"/>
          <w:sz w:val="24"/>
          <w:szCs w:val="24"/>
        </w:rPr>
        <w:t>that observation is misclassified</w:t>
      </w:r>
      <w:r w:rsidR="00A56E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new stumps become appended</w:t>
      </w:r>
      <w:r w:rsidR="00066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therefore are continuously updated during each iteration.</w:t>
      </w:r>
      <w:r w:rsidR="00145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0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update to a weight consists of a </w:t>
      </w:r>
      <w:r w:rsidR="00FD2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scaling of the same weight from the previous iteration. </w:t>
      </w:r>
      <w:r w:rsidR="00734C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</w:t>
      </w:r>
      <w:r w:rsidR="002F41F0">
        <w:rPr>
          <w:rFonts w:ascii="Times New Roman" w:eastAsia="Times New Roman" w:hAnsi="Times New Roman" w:cs="Times New Roman"/>
          <w:color w:val="000000"/>
          <w:sz w:val="24"/>
          <w:szCs w:val="24"/>
        </w:rPr>
        <w:t>a stump is created, an error must be computed for that stump</w:t>
      </w:r>
      <w:r w:rsidR="00FD25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33A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er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3764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42183">
        <w:rPr>
          <w:rFonts w:ascii="Times New Roman" w:eastAsia="Times New Roman" w:hAnsi="Times New Roman" w:cs="Times New Roman"/>
          <w:color w:val="000000"/>
          <w:sz w:val="24"/>
          <w:szCs w:val="24"/>
        </w:rPr>
        <w:t>This is</w:t>
      </w:r>
      <w:r w:rsidR="002C0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simply the</w:t>
      </w:r>
      <w:r w:rsidR="00611D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weighted proportion</w:t>
      </w:r>
      <w:r w:rsidR="002C0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observation</w:t>
      </w:r>
      <w:r w:rsidR="00611D1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C0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6B6A52">
        <w:rPr>
          <w:rFonts w:ascii="Times New Roman" w:eastAsia="Times New Roman" w:hAnsi="Times New Roman" w:cs="Times New Roman"/>
          <w:color w:val="000000"/>
          <w:sz w:val="24"/>
          <w:szCs w:val="24"/>
        </w:rPr>
        <w:t>are in</w:t>
      </w:r>
      <w:r w:rsidR="002C051E">
        <w:rPr>
          <w:rFonts w:ascii="Times New Roman" w:eastAsia="Times New Roman" w:hAnsi="Times New Roman" w:cs="Times New Roman"/>
          <w:color w:val="000000"/>
          <w:sz w:val="24"/>
          <w:szCs w:val="24"/>
        </w:rPr>
        <w:t>correctly predicted</w:t>
      </w:r>
      <w:r w:rsidR="00BB6F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6A8C7D0" w14:textId="77777777" w:rsidR="00F8526E" w:rsidRDefault="00F8526E" w:rsidP="00E54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9E6705" w14:textId="2DA2D2B8" w:rsidR="00D93CC1" w:rsidRPr="00AB745A" w:rsidRDefault="00AB745A" w:rsidP="00E54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separate, unrelated weight is then computed for the newly created stump on iteration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="00B151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1-er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er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</m:e>
        </m:func>
      </m:oMath>
      <w:r w:rsidR="00B2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reflects how strongly </w:t>
      </w:r>
      <w:r w:rsidR="00BF6D1E">
        <w:rPr>
          <w:rFonts w:ascii="Times New Roman" w:eastAsia="Times New Roman" w:hAnsi="Times New Roman" w:cs="Times New Roman"/>
          <w:color w:val="000000"/>
          <w:sz w:val="24"/>
          <w:szCs w:val="24"/>
        </w:rPr>
        <w:t>the stump correctly or incorrectly classifies its input dataset</w:t>
      </w:r>
      <w:r w:rsidR="008E59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&gt;0</m:t>
        </m:r>
      </m:oMath>
      <w:r w:rsidR="00122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a majority </w:t>
      </w:r>
      <w:r w:rsidR="00C600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correctly classified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er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&lt;0.5</m:t>
            </m:r>
          </m:e>
        </m:d>
      </m:oMath>
      <w:r w:rsidR="00C600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&lt;0</m:t>
        </m:r>
      </m:oMath>
      <w:r w:rsidR="00FF58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a majority are misclassified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(er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&gt;0.5</m:t>
        </m:r>
      </m:oMath>
      <w:r w:rsidR="00666A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On the very unlikely chance that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er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=0.5</m:t>
        </m:r>
      </m:oMath>
      <w:r w:rsidR="00666A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C41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stump is no better than random guessing (for binary classification)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</m:t>
        </m:r>
      </m:oMath>
      <w:r w:rsidR="00524039">
        <w:rPr>
          <w:rFonts w:ascii="Times New Roman" w:eastAsia="Times New Roman" w:hAnsi="Times New Roman" w:cs="Times New Roman"/>
          <w:color w:val="000000"/>
          <w:sz w:val="24"/>
          <w:szCs w:val="24"/>
        </w:rPr>
        <w:t>, deeming the stump insignificant.</w:t>
      </w:r>
      <w:r w:rsidR="00122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CD8E23" w14:textId="15B67E9A" w:rsidR="007F4C6E" w:rsidRDefault="007F4C6E" w:rsidP="00E54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239F2F" w14:textId="380C026B" w:rsidR="00DC12C7" w:rsidRPr="00DD4768" w:rsidRDefault="000556A7" w:rsidP="00E54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</w:t>
      </w:r>
      <w:r w:rsidR="00B62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scaling factor multiplied to the current weight is then computed by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-1,1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064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Note that the indicator function </w:t>
      </w:r>
      <w:r w:rsidR="000645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="00064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outputs either 1 or -1 rather than 1 or 0.</w:t>
      </w:r>
      <w:r w:rsidR="00DD4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summary, the current weight for </w:t>
      </w:r>
      <w:r w:rsidR="00DD47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="00DD47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i</w:t>
      </w:r>
      <w:r w:rsidR="00DD4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scaled upwards </w:t>
      </w:r>
      <w:r w:rsidR="00CA6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="00322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incorrect </w:t>
      </w:r>
      <w:r w:rsidR="00F412ED">
        <w:rPr>
          <w:rFonts w:ascii="Times New Roman" w:eastAsia="Times New Roman" w:hAnsi="Times New Roman" w:cs="Times New Roman"/>
          <w:color w:val="000000"/>
          <w:sz w:val="24"/>
          <w:szCs w:val="24"/>
        </w:rPr>
        <w:t>classification by an accurate stump or correct classification</w:t>
      </w:r>
      <w:r w:rsidR="00C52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an inaccurate </w:t>
      </w:r>
      <w:r w:rsidR="00CD7984">
        <w:rPr>
          <w:rFonts w:ascii="Times New Roman" w:eastAsia="Times New Roman" w:hAnsi="Times New Roman" w:cs="Times New Roman"/>
          <w:color w:val="000000"/>
          <w:sz w:val="24"/>
          <w:szCs w:val="24"/>
        </w:rPr>
        <w:t>stump.</w:t>
      </w:r>
      <w:r w:rsidR="00E00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Otherwise, the weight is scaled downwards. Therefore, observations </w:t>
      </w:r>
      <w:r w:rsidR="00BF5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difficult for classification becomes more emphasized. </w:t>
      </w:r>
      <w:r w:rsidR="00306A93">
        <w:rPr>
          <w:rFonts w:ascii="Times New Roman" w:eastAsia="Times New Roman" w:hAnsi="Times New Roman" w:cs="Times New Roman"/>
          <w:color w:val="000000"/>
          <w:sz w:val="24"/>
          <w:szCs w:val="24"/>
        </w:rPr>
        <w:t>All observation weights are normalized after updating.</w:t>
      </w:r>
    </w:p>
    <w:p w14:paraId="2E9F7E9D" w14:textId="58317916" w:rsidR="007F4C6E" w:rsidRDefault="007F4C6E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54191E" w14:textId="059A82BE" w:rsidR="006B59DF" w:rsidRDefault="00C302A8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7C6DB3">
        <w:rPr>
          <w:rFonts w:ascii="Times New Roman" w:eastAsia="Times New Roman" w:hAnsi="Times New Roman" w:cs="Times New Roman"/>
          <w:sz w:val="24"/>
          <w:szCs w:val="24"/>
        </w:rPr>
        <w:t xml:space="preserve">each new </w:t>
      </w:r>
      <w:r>
        <w:rPr>
          <w:rFonts w:ascii="Times New Roman" w:eastAsia="Times New Roman" w:hAnsi="Times New Roman" w:cs="Times New Roman"/>
          <w:sz w:val="24"/>
          <w:szCs w:val="24"/>
        </w:rPr>
        <w:t>iteration</w:t>
      </w:r>
      <w:r w:rsidR="007C6DB3">
        <w:rPr>
          <w:rFonts w:ascii="Times New Roman" w:eastAsia="Times New Roman" w:hAnsi="Times New Roman" w:cs="Times New Roman"/>
          <w:sz w:val="24"/>
          <w:szCs w:val="24"/>
        </w:rPr>
        <w:t xml:space="preserve">, the input data used to construct </w:t>
      </w:r>
      <w:r w:rsidR="00655D04">
        <w:rPr>
          <w:rFonts w:ascii="Times New Roman" w:eastAsia="Times New Roman" w:hAnsi="Times New Roman" w:cs="Times New Roman"/>
          <w:sz w:val="24"/>
          <w:szCs w:val="24"/>
        </w:rPr>
        <w:t xml:space="preserve">the stump comes from a resampling of </w:t>
      </w:r>
      <w:r w:rsidR="00655D04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655D04">
        <w:rPr>
          <w:rFonts w:ascii="Times New Roman" w:eastAsia="Times New Roman" w:hAnsi="Times New Roman" w:cs="Times New Roman"/>
          <w:sz w:val="24"/>
          <w:szCs w:val="24"/>
        </w:rPr>
        <w:t xml:space="preserve"> observations with replacement from the input data used to generate the previous stump.</w:t>
      </w:r>
      <w:r w:rsidR="00306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63D7">
        <w:rPr>
          <w:rFonts w:ascii="Times New Roman" w:eastAsia="Times New Roman" w:hAnsi="Times New Roman" w:cs="Times New Roman"/>
          <w:sz w:val="24"/>
          <w:szCs w:val="24"/>
        </w:rPr>
        <w:t xml:space="preserve">Relatively </w:t>
      </w:r>
      <w:proofErr w:type="gramStart"/>
      <w:r w:rsidR="00837B84">
        <w:rPr>
          <w:rFonts w:ascii="Times New Roman" w:eastAsia="Times New Roman" w:hAnsi="Times New Roman" w:cs="Times New Roman"/>
          <w:sz w:val="24"/>
          <w:szCs w:val="24"/>
        </w:rPr>
        <w:t>highly-weighted</w:t>
      </w:r>
      <w:proofErr w:type="gramEnd"/>
      <w:r w:rsidR="00837B84">
        <w:rPr>
          <w:rFonts w:ascii="Times New Roman" w:eastAsia="Times New Roman" w:hAnsi="Times New Roman" w:cs="Times New Roman"/>
          <w:sz w:val="24"/>
          <w:szCs w:val="24"/>
        </w:rPr>
        <w:t xml:space="preserve"> observations would have greater probability of being chosen, possibly more than once, for the input data in the next iteration. </w:t>
      </w:r>
      <w:r w:rsidR="009E6091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E81BA3">
        <w:rPr>
          <w:rFonts w:ascii="Times New Roman" w:eastAsia="Times New Roman" w:hAnsi="Times New Roman" w:cs="Times New Roman"/>
          <w:sz w:val="24"/>
          <w:szCs w:val="24"/>
        </w:rPr>
        <w:t>process underscores one of AdaBoost’s main strat</w:t>
      </w:r>
      <w:r w:rsidR="00DD688D">
        <w:rPr>
          <w:rFonts w:ascii="Times New Roman" w:eastAsia="Times New Roman" w:hAnsi="Times New Roman" w:cs="Times New Roman"/>
          <w:sz w:val="24"/>
          <w:szCs w:val="24"/>
        </w:rPr>
        <w:t>egies, which is to use proportionally more difficult observations to classify to design new stumps</w:t>
      </w:r>
      <w:r w:rsidR="006B59DF">
        <w:rPr>
          <w:rFonts w:ascii="Times New Roman" w:eastAsia="Times New Roman" w:hAnsi="Times New Roman" w:cs="Times New Roman"/>
          <w:sz w:val="24"/>
          <w:szCs w:val="24"/>
        </w:rPr>
        <w:t xml:space="preserve"> until correct classification for such observations can be seen.</w:t>
      </w:r>
    </w:p>
    <w:p w14:paraId="2AA9363E" w14:textId="77777777" w:rsidR="00837B84" w:rsidRPr="00655D04" w:rsidRDefault="00837B84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5F0DD" w14:textId="1672832C" w:rsidR="00C0388A" w:rsidRDefault="008A1301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1DA69D" wp14:editId="36F2B3F4">
            <wp:extent cx="5943600" cy="28822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E2E9" w14:textId="7580D13D" w:rsidR="00EF3623" w:rsidRDefault="00EF3623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1C2">
        <w:rPr>
          <w:rFonts w:ascii="Times New Roman" w:eastAsia="Times New Roman" w:hAnsi="Times New Roman" w:cs="Times New Roman"/>
          <w:b/>
          <w:bCs/>
          <w:sz w:val="24"/>
          <w:szCs w:val="24"/>
        </w:rPr>
        <w:t>Figure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AdaBoost.M1 </w:t>
      </w:r>
      <w:r w:rsidR="008B77D9">
        <w:rPr>
          <w:rFonts w:ascii="Times New Roman" w:eastAsia="Times New Roman" w:hAnsi="Times New Roman" w:cs="Times New Roman"/>
          <w:sz w:val="24"/>
          <w:szCs w:val="24"/>
        </w:rPr>
        <w:t xml:space="preserve">algorithm as </w:t>
      </w:r>
      <w:r>
        <w:rPr>
          <w:rFonts w:ascii="Times New Roman" w:eastAsia="Times New Roman" w:hAnsi="Times New Roman" w:cs="Times New Roman"/>
          <w:sz w:val="24"/>
          <w:szCs w:val="24"/>
        </w:rPr>
        <w:t>pseudo code.</w:t>
      </w:r>
    </w:p>
    <w:p w14:paraId="30CC55A2" w14:textId="0FCA7E07" w:rsidR="008A1301" w:rsidRDefault="008A1301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60581" w14:textId="710CF4DA" w:rsidR="00C0388A" w:rsidRPr="008C6904" w:rsidRDefault="00C0388A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9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8C6904">
        <w:rPr>
          <w:rFonts w:ascii="Times New Roman" w:eastAsia="Times New Roman" w:hAnsi="Times New Roman" w:cs="Times New Roman"/>
          <w:b/>
          <w:bCs/>
          <w:sz w:val="24"/>
          <w:szCs w:val="24"/>
        </w:rPr>
        <w:t>DeepBoost</w:t>
      </w:r>
      <w:proofErr w:type="spellEnd"/>
    </w:p>
    <w:p w14:paraId="191A3D91" w14:textId="1A3DABF2" w:rsidR="00BB37CD" w:rsidRDefault="00BB37CD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A2261" w14:textId="26CE68B7" w:rsidR="008C6904" w:rsidRPr="009D3525" w:rsidRDefault="00E14B7D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 Google Research and the Courant Institute at New York University, </w:t>
      </w:r>
      <w:proofErr w:type="spellStart"/>
      <w:r w:rsidR="008C6904">
        <w:rPr>
          <w:rFonts w:ascii="Times New Roman" w:eastAsia="Times New Roman" w:hAnsi="Times New Roman" w:cs="Times New Roman"/>
          <w:sz w:val="24"/>
          <w:szCs w:val="24"/>
        </w:rPr>
        <w:t>DeepBoost</w:t>
      </w:r>
      <w:proofErr w:type="spellEnd"/>
      <w:r w:rsidR="008C690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FB5CF5">
        <w:rPr>
          <w:rFonts w:ascii="Times New Roman" w:eastAsia="Times New Roman" w:hAnsi="Times New Roman" w:cs="Times New Roman"/>
          <w:sz w:val="24"/>
          <w:szCs w:val="24"/>
        </w:rPr>
        <w:t xml:space="preserve">relatively </w:t>
      </w:r>
      <w:r w:rsidR="008C6904">
        <w:rPr>
          <w:rFonts w:ascii="Times New Roman" w:eastAsia="Times New Roman" w:hAnsi="Times New Roman" w:cs="Times New Roman"/>
          <w:sz w:val="24"/>
          <w:szCs w:val="24"/>
        </w:rPr>
        <w:t xml:space="preserve">less popular and more recent boosting method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than AdaBoost. </w:t>
      </w:r>
      <w:r w:rsidR="00D04225">
        <w:rPr>
          <w:rFonts w:ascii="Times New Roman" w:eastAsia="Times New Roman" w:hAnsi="Times New Roman" w:cs="Times New Roman"/>
          <w:sz w:val="24"/>
          <w:szCs w:val="24"/>
        </w:rPr>
        <w:t xml:space="preserve">The main idea behind </w:t>
      </w:r>
      <w:proofErr w:type="spellStart"/>
      <w:r w:rsidR="00D04225">
        <w:rPr>
          <w:rFonts w:ascii="Times New Roman" w:eastAsia="Times New Roman" w:hAnsi="Times New Roman" w:cs="Times New Roman"/>
          <w:sz w:val="24"/>
          <w:szCs w:val="24"/>
        </w:rPr>
        <w:t>DeepBoost</w:t>
      </w:r>
      <w:proofErr w:type="spellEnd"/>
      <w:r w:rsidR="00D0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21EE">
        <w:rPr>
          <w:rFonts w:ascii="Times New Roman" w:eastAsia="Times New Roman" w:hAnsi="Times New Roman" w:cs="Times New Roman"/>
          <w:sz w:val="24"/>
          <w:szCs w:val="24"/>
        </w:rPr>
        <w:t xml:space="preserve">entails </w:t>
      </w:r>
      <w:r w:rsidR="001443B7">
        <w:rPr>
          <w:rFonts w:ascii="Times New Roman" w:eastAsia="Times New Roman" w:hAnsi="Times New Roman" w:cs="Times New Roman"/>
          <w:sz w:val="24"/>
          <w:szCs w:val="24"/>
        </w:rPr>
        <w:t xml:space="preserve">re-organizing the set of weak learners from some space </w:t>
      </w:r>
      <w:r w:rsidR="001443B7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="007841CD">
        <w:rPr>
          <w:rFonts w:ascii="Times New Roman" w:eastAsia="Times New Roman" w:hAnsi="Times New Roman" w:cs="Times New Roman"/>
          <w:sz w:val="24"/>
          <w:szCs w:val="24"/>
        </w:rPr>
        <w:t>, the set of all possible learners creatable from s dataset,</w:t>
      </w:r>
      <w:r w:rsidR="00144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5F46">
        <w:rPr>
          <w:rFonts w:ascii="Times New Roman" w:eastAsia="Times New Roman" w:hAnsi="Times New Roman" w:cs="Times New Roman"/>
          <w:sz w:val="24"/>
          <w:szCs w:val="24"/>
        </w:rPr>
        <w:t xml:space="preserve">into a hierarchical </w:t>
      </w:r>
      <w:r w:rsidR="008C7BD0">
        <w:rPr>
          <w:rFonts w:ascii="Times New Roman" w:eastAsia="Times New Roman" w:hAnsi="Times New Roman" w:cs="Times New Roman"/>
          <w:sz w:val="24"/>
          <w:szCs w:val="24"/>
        </w:rPr>
        <w:t xml:space="preserve">nesting </w:t>
      </w:r>
      <w:r w:rsidR="00995F46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8C7BD0">
        <w:rPr>
          <w:rFonts w:ascii="Times New Roman" w:eastAsia="Times New Roman" w:hAnsi="Times New Roman" w:cs="Times New Roman"/>
          <w:sz w:val="24"/>
          <w:szCs w:val="24"/>
        </w:rPr>
        <w:t>ed by model complexity</w:t>
      </w:r>
      <w:r w:rsidR="00DD388E">
        <w:rPr>
          <w:rFonts w:ascii="Times New Roman" w:eastAsia="Times New Roman" w:hAnsi="Times New Roman" w:cs="Times New Roman"/>
          <w:sz w:val="24"/>
          <w:szCs w:val="24"/>
        </w:rPr>
        <w:t xml:space="preserve">. Complexity in the context of a decision tree as the base estimator typically </w:t>
      </w:r>
      <w:r w:rsidR="00573E55">
        <w:rPr>
          <w:rFonts w:ascii="Times New Roman" w:eastAsia="Times New Roman" w:hAnsi="Times New Roman" w:cs="Times New Roman"/>
          <w:sz w:val="24"/>
          <w:szCs w:val="24"/>
        </w:rPr>
        <w:t xml:space="preserve">constitutes tree depth. </w:t>
      </w:r>
      <w:r w:rsidR="00B91DBF">
        <w:rPr>
          <w:rFonts w:ascii="Times New Roman" w:eastAsia="Times New Roman" w:hAnsi="Times New Roman" w:cs="Times New Roman"/>
          <w:sz w:val="24"/>
          <w:szCs w:val="24"/>
        </w:rPr>
        <w:t xml:space="preserve">In Figure 2, </w:t>
      </w:r>
      <w:proofErr w:type="spellStart"/>
      <w:r w:rsidR="00B91DBF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="00B91DB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  <w:r w:rsidR="00995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3525">
        <w:rPr>
          <w:rFonts w:ascii="Times New Roman" w:eastAsia="Times New Roman" w:hAnsi="Times New Roman" w:cs="Times New Roman"/>
          <w:sz w:val="24"/>
          <w:szCs w:val="24"/>
        </w:rPr>
        <w:t xml:space="preserve">corresponds to the set of all weak learners with a depth of </w:t>
      </w:r>
      <w:r w:rsidR="009D3525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="009D35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A8E479" w14:textId="77777777" w:rsidR="00E14B7D" w:rsidRDefault="00E14B7D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832374" w14:textId="198066C6" w:rsidR="00C0388A" w:rsidRDefault="00485981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7895B6" wp14:editId="555341AD">
            <wp:extent cx="5943600" cy="1365250"/>
            <wp:effectExtent l="0" t="0" r="0" b="635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6E14" w14:textId="23B0209F" w:rsidR="002101C2" w:rsidRDefault="002101C2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52C">
        <w:rPr>
          <w:rFonts w:ascii="Times New Roman" w:eastAsia="Times New Roman" w:hAnsi="Times New Roman" w:cs="Times New Roman"/>
          <w:b/>
          <w:bCs/>
          <w:sz w:val="24"/>
          <w:szCs w:val="24"/>
        </w:rPr>
        <w:t>Figure</w:t>
      </w:r>
      <w:r w:rsidR="00C6091B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A55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 w:rsidR="00C6091B">
        <w:rPr>
          <w:rFonts w:ascii="Times New Roman" w:eastAsia="Times New Roman" w:hAnsi="Times New Roman" w:cs="Times New Roman"/>
          <w:b/>
          <w:bCs/>
          <w:sz w:val="24"/>
          <w:szCs w:val="24"/>
        </w:rPr>
        <w:t>-3</w:t>
      </w:r>
      <w:r w:rsidRPr="00CA552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EA69E9">
        <w:rPr>
          <w:rFonts w:ascii="Times New Roman" w:eastAsia="Times New Roman" w:hAnsi="Times New Roman" w:cs="Times New Roman"/>
          <w:sz w:val="24"/>
          <w:szCs w:val="24"/>
        </w:rPr>
        <w:t xml:space="preserve"> Re-organization of weak learners by complexity, </w:t>
      </w:r>
      <w:proofErr w:type="gramStart"/>
      <w:r w:rsidR="00EA69E9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="00EA69E9">
        <w:rPr>
          <w:rFonts w:ascii="Times New Roman" w:eastAsia="Times New Roman" w:hAnsi="Times New Roman" w:cs="Times New Roman"/>
          <w:sz w:val="24"/>
          <w:szCs w:val="24"/>
        </w:rPr>
        <w:t xml:space="preserve"> tree depth</w:t>
      </w:r>
      <w:r w:rsidR="00D76AF6">
        <w:rPr>
          <w:rFonts w:ascii="Times New Roman" w:eastAsia="Times New Roman" w:hAnsi="Times New Roman" w:cs="Times New Roman"/>
          <w:sz w:val="24"/>
          <w:szCs w:val="24"/>
        </w:rPr>
        <w:t xml:space="preserve">, to form a nested set view of </w:t>
      </w:r>
      <w:r w:rsidR="00B709A2">
        <w:rPr>
          <w:rFonts w:ascii="Times New Roman" w:eastAsia="Times New Roman" w:hAnsi="Times New Roman" w:cs="Times New Roman"/>
          <w:sz w:val="24"/>
          <w:szCs w:val="24"/>
        </w:rPr>
        <w:t xml:space="preserve">weak learners </w:t>
      </w:r>
      <w:r w:rsidR="00413A71">
        <w:rPr>
          <w:rFonts w:ascii="Times New Roman" w:eastAsia="Times New Roman" w:hAnsi="Times New Roman" w:cs="Times New Roman"/>
          <w:sz w:val="24"/>
          <w:szCs w:val="24"/>
        </w:rPr>
        <w:t xml:space="preserve">for visual interpretation of </w:t>
      </w:r>
      <w:proofErr w:type="spellStart"/>
      <w:r w:rsidR="00413A71">
        <w:rPr>
          <w:rFonts w:ascii="Times New Roman" w:eastAsia="Times New Roman" w:hAnsi="Times New Roman" w:cs="Times New Roman"/>
          <w:sz w:val="24"/>
          <w:szCs w:val="24"/>
        </w:rPr>
        <w:t>DeepBoost</w:t>
      </w:r>
      <w:proofErr w:type="spellEnd"/>
      <w:r w:rsidR="00413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20DB6" w14:textId="01252C60" w:rsidR="00485981" w:rsidRDefault="00485981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23FE59" w14:textId="5111980A" w:rsidR="007C222B" w:rsidRDefault="00B93ABE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Figure </w:t>
      </w:r>
      <w:r w:rsidR="00C6091B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6E593D">
        <w:rPr>
          <w:rFonts w:ascii="Times New Roman" w:eastAsia="Times New Roman" w:hAnsi="Times New Roman" w:cs="Times New Roman"/>
          <w:sz w:val="24"/>
          <w:szCs w:val="24"/>
        </w:rPr>
        <w:t xml:space="preserve">nested structure of weak learners varying in complexity can be expressed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F=conv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∪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sup>
            </m:sSub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A525C2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</m:oMath>
      <w:r w:rsidR="00A525C2">
        <w:rPr>
          <w:rFonts w:ascii="Times New Roman" w:eastAsia="Times New Roman" w:hAnsi="Times New Roman" w:cs="Times New Roman"/>
          <w:sz w:val="24"/>
          <w:szCs w:val="24"/>
        </w:rPr>
        <w:t xml:space="preserve"> refers to the </w:t>
      </w:r>
      <w:r w:rsidR="00691114">
        <w:rPr>
          <w:rFonts w:ascii="Times New Roman" w:eastAsia="Times New Roman" w:hAnsi="Times New Roman" w:cs="Times New Roman"/>
          <w:sz w:val="24"/>
          <w:szCs w:val="24"/>
        </w:rPr>
        <w:t xml:space="preserve">group of weak learners with complexity, in this case tree depth, of </w:t>
      </w:r>
      <w:r w:rsidR="00691114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="00691114">
        <w:rPr>
          <w:rFonts w:ascii="Times New Roman" w:eastAsia="Times New Roman" w:hAnsi="Times New Roman" w:cs="Times New Roman"/>
          <w:sz w:val="24"/>
          <w:szCs w:val="24"/>
        </w:rPr>
        <w:t>.</w:t>
      </w:r>
      <w:r w:rsidR="006E593D">
        <w:rPr>
          <w:rFonts w:ascii="Times New Roman" w:eastAsia="Times New Roman" w:hAnsi="Times New Roman" w:cs="Times New Roman"/>
          <w:sz w:val="24"/>
          <w:szCs w:val="24"/>
        </w:rPr>
        <w:t xml:space="preserve"> There are many </w:t>
      </w:r>
      <w:r w:rsidR="001324D8">
        <w:rPr>
          <w:rFonts w:ascii="Times New Roman" w:eastAsia="Times New Roman" w:hAnsi="Times New Roman" w:cs="Times New Roman"/>
          <w:sz w:val="24"/>
          <w:szCs w:val="24"/>
        </w:rPr>
        <w:t xml:space="preserve">error functions utilized in </w:t>
      </w:r>
      <w:proofErr w:type="spellStart"/>
      <w:r w:rsidR="001324D8">
        <w:rPr>
          <w:rFonts w:ascii="Times New Roman" w:eastAsia="Times New Roman" w:hAnsi="Times New Roman" w:cs="Times New Roman"/>
          <w:sz w:val="24"/>
          <w:szCs w:val="24"/>
        </w:rPr>
        <w:t>DeepBoost</w:t>
      </w:r>
      <w:proofErr w:type="spellEnd"/>
      <w:r w:rsidR="001324D8">
        <w:rPr>
          <w:rFonts w:ascii="Times New Roman" w:eastAsia="Times New Roman" w:hAnsi="Times New Roman" w:cs="Times New Roman"/>
          <w:sz w:val="24"/>
          <w:szCs w:val="24"/>
        </w:rPr>
        <w:t xml:space="preserve">. For the simple case of binary classification,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~D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≤0</m:t>
                </m:r>
              </m:sub>
            </m:sSub>
          </m:e>
        </m:d>
      </m:oMath>
      <w:r w:rsidR="007516AF">
        <w:rPr>
          <w:rFonts w:ascii="Times New Roman" w:eastAsia="Times New Roman" w:hAnsi="Times New Roman" w:cs="Times New Roman"/>
          <w:sz w:val="24"/>
          <w:szCs w:val="24"/>
        </w:rPr>
        <w:t xml:space="preserve"> describes the error, which is simply the expected value of the distribution of true values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-1,1</m:t>
            </m:r>
          </m:e>
        </m:d>
      </m:oMath>
      <w:r w:rsidR="003E65DE">
        <w:rPr>
          <w:rFonts w:ascii="Times New Roman" w:eastAsia="Times New Roman" w:hAnsi="Times New Roman" w:cs="Times New Roman"/>
          <w:sz w:val="24"/>
          <w:szCs w:val="24"/>
        </w:rPr>
        <w:t xml:space="preserve"> with distribution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="003E65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B40D7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="00F429BA">
        <w:rPr>
          <w:rFonts w:ascii="Times New Roman" w:eastAsia="Times New Roman" w:hAnsi="Times New Roman" w:cs="Times New Roman"/>
          <w:sz w:val="24"/>
          <w:szCs w:val="24"/>
        </w:rPr>
        <w:t xml:space="preserve">loss </w:t>
      </w:r>
      <w:r w:rsidR="00EB40D7">
        <w:rPr>
          <w:rFonts w:ascii="Times New Roman" w:eastAsia="Times New Roman" w:hAnsi="Times New Roman" w:cs="Times New Roman"/>
          <w:sz w:val="24"/>
          <w:szCs w:val="24"/>
        </w:rPr>
        <w:t xml:space="preserve">function that can be </w:t>
      </w:r>
      <w:r w:rsidR="004B6C3D">
        <w:rPr>
          <w:rFonts w:ascii="Times New Roman" w:eastAsia="Times New Roman" w:hAnsi="Times New Roman" w:cs="Times New Roman"/>
          <w:sz w:val="24"/>
          <w:szCs w:val="24"/>
        </w:rPr>
        <w:t xml:space="preserve">computed on any iteration during the appendage of weak learners </w:t>
      </w:r>
      <w:r w:rsidR="007D14F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i~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FE2E57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FE2E57">
        <w:rPr>
          <w:rFonts w:ascii="Times New Roman" w:eastAsia="Times New Roman" w:hAnsi="Times New Roman" w:cs="Times New Roman"/>
          <w:sz w:val="24"/>
          <w:szCs w:val="24"/>
        </w:rPr>
        <w:t xml:space="preserve"> refers to distribution over sample on the </w:t>
      </w:r>
      <w:proofErr w:type="spellStart"/>
      <w:r w:rsidR="00FE2E57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FE2E57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proofErr w:type="spellEnd"/>
      <w:r w:rsidR="00FE2E57">
        <w:rPr>
          <w:rFonts w:ascii="Times New Roman" w:eastAsia="Times New Roman" w:hAnsi="Times New Roman" w:cs="Times New Roman"/>
          <w:sz w:val="24"/>
          <w:szCs w:val="24"/>
        </w:rPr>
        <w:t xml:space="preserve"> iteration of building the </w:t>
      </w:r>
      <w:r w:rsidR="007A6FE9">
        <w:rPr>
          <w:rFonts w:ascii="Times New Roman" w:eastAsia="Times New Roman" w:hAnsi="Times New Roman" w:cs="Times New Roman"/>
          <w:sz w:val="24"/>
          <w:szCs w:val="24"/>
        </w:rPr>
        <w:t>ensemble of weak learners.</w:t>
      </w:r>
    </w:p>
    <w:p w14:paraId="7F7FB929" w14:textId="77777777" w:rsidR="00DF06BF" w:rsidRDefault="00DF06BF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65EBC" w14:textId="77777777" w:rsidR="00C0388A" w:rsidRPr="001978C4" w:rsidRDefault="00C0388A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78C4">
        <w:rPr>
          <w:rFonts w:ascii="Times New Roman" w:eastAsia="Times New Roman" w:hAnsi="Times New Roman" w:cs="Times New Roman"/>
          <w:b/>
          <w:bCs/>
          <w:sz w:val="24"/>
          <w:szCs w:val="24"/>
        </w:rPr>
        <w:t>2.3 Gradient Boost</w:t>
      </w:r>
    </w:p>
    <w:p w14:paraId="5C54C9E4" w14:textId="76373D77" w:rsidR="00C0388A" w:rsidRDefault="00C0388A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DFB70" w14:textId="3B722AE0" w:rsidR="00367237" w:rsidRPr="00C878BD" w:rsidRDefault="00006BD9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Gradient boost</w:t>
      </w:r>
      <w:r w:rsidR="001978C4">
        <w:rPr>
          <w:rFonts w:ascii="Times New Roman" w:eastAsia="Times New Roman" w:hAnsi="Times New Roman" w:cs="Times New Roman"/>
          <w:sz w:val="24"/>
          <w:szCs w:val="24"/>
        </w:rPr>
        <w:t>ing presents an</w:t>
      </w:r>
      <w:r w:rsidR="00EE5277">
        <w:rPr>
          <w:rFonts w:ascii="Times New Roman" w:eastAsia="Times New Roman" w:hAnsi="Times New Roman" w:cs="Times New Roman"/>
          <w:sz w:val="24"/>
          <w:szCs w:val="24"/>
        </w:rPr>
        <w:t xml:space="preserve"> additive model </w:t>
      </w:r>
      <w:r w:rsidR="00A43B5D">
        <w:rPr>
          <w:rFonts w:ascii="Times New Roman" w:eastAsia="Times New Roman" w:hAnsi="Times New Roman" w:cs="Times New Roman"/>
          <w:sz w:val="24"/>
          <w:szCs w:val="24"/>
        </w:rPr>
        <w:t xml:space="preserve">that multiples </w:t>
      </w:r>
      <w:r w:rsidR="00FA2D1D">
        <w:rPr>
          <w:rFonts w:ascii="Times New Roman" w:eastAsia="Times New Roman" w:hAnsi="Times New Roman" w:cs="Times New Roman"/>
          <w:sz w:val="24"/>
          <w:szCs w:val="24"/>
        </w:rPr>
        <w:t xml:space="preserve">all weak learner predictions after the first one </w:t>
      </w:r>
      <w:r w:rsidR="00A50320">
        <w:rPr>
          <w:rFonts w:ascii="Times New Roman" w:eastAsia="Times New Roman" w:hAnsi="Times New Roman" w:cs="Times New Roman"/>
          <w:sz w:val="24"/>
          <w:szCs w:val="24"/>
        </w:rPr>
        <w:t>by a constant learning rate before summation</w:t>
      </w:r>
      <w:r w:rsidR="00CE5762">
        <w:rPr>
          <w:rFonts w:ascii="Times New Roman" w:eastAsia="Times New Roman" w:hAnsi="Times New Roman" w:cs="Times New Roman"/>
          <w:sz w:val="24"/>
          <w:szCs w:val="24"/>
        </w:rPr>
        <w:t xml:space="preserve"> into</w:t>
      </w:r>
      <w:r w:rsidR="00FA2D1D">
        <w:rPr>
          <w:rFonts w:ascii="Times New Roman" w:eastAsia="Times New Roman" w:hAnsi="Times New Roman" w:cs="Times New Roman"/>
          <w:sz w:val="24"/>
          <w:szCs w:val="24"/>
        </w:rPr>
        <w:t xml:space="preserve"> a final prediction</w:t>
      </w:r>
      <w:r w:rsidR="00CE57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C1560">
        <w:rPr>
          <w:rFonts w:ascii="Times New Roman" w:eastAsia="Times New Roman" w:hAnsi="Times New Roman" w:cs="Times New Roman"/>
          <w:sz w:val="24"/>
          <w:szCs w:val="24"/>
        </w:rPr>
        <w:t xml:space="preserve">The additive nature, without any assignment or sign function as in AdaBoost, gives an edge </w:t>
      </w:r>
      <w:r w:rsidR="00436EED">
        <w:rPr>
          <w:rFonts w:ascii="Times New Roman" w:eastAsia="Times New Roman" w:hAnsi="Times New Roman" w:cs="Times New Roman"/>
          <w:sz w:val="24"/>
          <w:szCs w:val="24"/>
        </w:rPr>
        <w:t>for gradient boost in regression tasks.</w:t>
      </w:r>
      <w:r w:rsidR="00682E4A">
        <w:rPr>
          <w:rFonts w:ascii="Times New Roman" w:eastAsia="Times New Roman" w:hAnsi="Times New Roman" w:cs="Times New Roman"/>
          <w:sz w:val="24"/>
          <w:szCs w:val="24"/>
        </w:rPr>
        <w:t xml:space="preserve"> Gradient boost also differs </w:t>
      </w:r>
      <w:r w:rsidR="00351DC9">
        <w:rPr>
          <w:rFonts w:ascii="Times New Roman" w:eastAsia="Times New Roman" w:hAnsi="Times New Roman" w:cs="Times New Roman"/>
          <w:sz w:val="24"/>
          <w:szCs w:val="24"/>
        </w:rPr>
        <w:t xml:space="preserve">from AdaBoost in base estimator. While AdaBoost restricts the base estimator to a stump, each weak learner in </w:t>
      </w:r>
      <w:r w:rsidR="0085161D">
        <w:rPr>
          <w:rFonts w:ascii="Times New Roman" w:eastAsia="Times New Roman" w:hAnsi="Times New Roman" w:cs="Times New Roman"/>
          <w:sz w:val="24"/>
          <w:szCs w:val="24"/>
        </w:rPr>
        <w:t xml:space="preserve">gradient boost and related boosting methods, including </w:t>
      </w:r>
      <w:proofErr w:type="spellStart"/>
      <w:r w:rsidR="0085161D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85161D">
        <w:rPr>
          <w:rFonts w:ascii="Times New Roman" w:eastAsia="Times New Roman" w:hAnsi="Times New Roman" w:cs="Times New Roman"/>
          <w:sz w:val="24"/>
          <w:szCs w:val="24"/>
        </w:rPr>
        <w:t>, typically use decision trees with a depth of 3 to 5 levels.</w:t>
      </w:r>
      <w:r w:rsidR="009A58E8">
        <w:rPr>
          <w:rFonts w:ascii="Times New Roman" w:eastAsia="Times New Roman" w:hAnsi="Times New Roman" w:cs="Times New Roman"/>
          <w:sz w:val="24"/>
          <w:szCs w:val="24"/>
        </w:rPr>
        <w:t xml:space="preserve"> Furthermore, </w:t>
      </w:r>
      <w:r w:rsidR="007A5B28">
        <w:rPr>
          <w:rFonts w:ascii="Times New Roman" w:eastAsia="Times New Roman" w:hAnsi="Times New Roman" w:cs="Times New Roman"/>
          <w:sz w:val="24"/>
          <w:szCs w:val="24"/>
        </w:rPr>
        <w:t xml:space="preserve">appending more weak learners constitutes </w:t>
      </w:r>
      <w:r w:rsidR="009A58E8">
        <w:rPr>
          <w:rFonts w:ascii="Times New Roman" w:eastAsia="Times New Roman" w:hAnsi="Times New Roman" w:cs="Times New Roman"/>
          <w:sz w:val="24"/>
          <w:szCs w:val="24"/>
        </w:rPr>
        <w:t xml:space="preserve">gradient boost </w:t>
      </w:r>
      <w:r w:rsidR="007A5B28">
        <w:rPr>
          <w:rFonts w:ascii="Times New Roman" w:eastAsia="Times New Roman" w:hAnsi="Times New Roman" w:cs="Times New Roman"/>
          <w:sz w:val="24"/>
          <w:szCs w:val="24"/>
        </w:rPr>
        <w:t xml:space="preserve">‘s strategy of </w:t>
      </w:r>
      <w:r w:rsidR="005967BD">
        <w:rPr>
          <w:rFonts w:ascii="Times New Roman" w:eastAsia="Times New Roman" w:hAnsi="Times New Roman" w:cs="Times New Roman"/>
          <w:sz w:val="24"/>
          <w:szCs w:val="24"/>
        </w:rPr>
        <w:t>decreasing the total residual between predicted values and true values</w:t>
      </w:r>
      <w:r w:rsidR="00754868">
        <w:rPr>
          <w:rFonts w:ascii="Times New Roman" w:eastAsia="Times New Roman" w:hAnsi="Times New Roman" w:cs="Times New Roman"/>
          <w:sz w:val="24"/>
          <w:szCs w:val="24"/>
        </w:rPr>
        <w:t xml:space="preserve"> (Friedman, 1999)</w:t>
      </w:r>
      <w:r w:rsidR="005967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F0C54">
        <w:rPr>
          <w:rFonts w:ascii="Times New Roman" w:eastAsia="Times New Roman" w:hAnsi="Times New Roman" w:cs="Times New Roman"/>
          <w:sz w:val="24"/>
          <w:szCs w:val="24"/>
        </w:rPr>
        <w:t xml:space="preserve">On iteration </w:t>
      </w:r>
      <w:r w:rsidR="009E1B88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3F0C54">
        <w:rPr>
          <w:rFonts w:ascii="Times New Roman" w:eastAsia="Times New Roman" w:hAnsi="Times New Roman" w:cs="Times New Roman"/>
          <w:sz w:val="24"/>
          <w:szCs w:val="24"/>
        </w:rPr>
        <w:t>, a new decision tree is fitted from pseudo-residuals</w:t>
      </w:r>
      <w:r w:rsidR="009E1B88">
        <w:rPr>
          <w:rFonts w:ascii="Times New Roman" w:eastAsia="Times New Roman" w:hAnsi="Times New Roman" w:cs="Times New Roman"/>
          <w:sz w:val="24"/>
          <w:szCs w:val="24"/>
        </w:rPr>
        <w:t xml:space="preserve"> from the previous</w:t>
      </w:r>
      <w:r w:rsidR="008470D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9E1B88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8470D0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="008470D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="009E1B88">
        <w:rPr>
          <w:rFonts w:ascii="Times New Roman" w:eastAsia="Times New Roman" w:hAnsi="Times New Roman" w:cs="Times New Roman"/>
          <w:sz w:val="24"/>
          <w:szCs w:val="24"/>
        </w:rPr>
        <w:t xml:space="preserve"> iteration</w:t>
      </w:r>
      <w:r w:rsidR="003F0C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023AC">
        <w:rPr>
          <w:rFonts w:ascii="Times New Roman" w:eastAsia="Times New Roman" w:hAnsi="Times New Roman" w:cs="Times New Roman"/>
          <w:sz w:val="24"/>
          <w:szCs w:val="24"/>
        </w:rPr>
        <w:t xml:space="preserve">with a </w:t>
      </w:r>
      <w:r w:rsidR="00FF7850">
        <w:rPr>
          <w:rFonts w:ascii="Times New Roman" w:eastAsia="Times New Roman" w:hAnsi="Times New Roman" w:cs="Times New Roman"/>
          <w:sz w:val="24"/>
          <w:szCs w:val="24"/>
        </w:rPr>
        <w:t>pseudo-</w:t>
      </w:r>
      <w:r w:rsidR="000023AC">
        <w:rPr>
          <w:rFonts w:ascii="Times New Roman" w:eastAsia="Times New Roman" w:hAnsi="Times New Roman" w:cs="Times New Roman"/>
          <w:sz w:val="24"/>
          <w:szCs w:val="24"/>
        </w:rPr>
        <w:t xml:space="preserve">residual pertaining to </w:t>
      </w:r>
      <w:r w:rsidR="000023AC" w:rsidRPr="000E0298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="000023AC" w:rsidRPr="000E029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0023A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3F0C54" w:rsidRPr="000023AC">
        <w:rPr>
          <w:rFonts w:ascii="Times New Roman" w:eastAsia="Times New Roman" w:hAnsi="Times New Roman" w:cs="Times New Roman"/>
          <w:sz w:val="24"/>
          <w:szCs w:val="24"/>
        </w:rPr>
        <w:t>computed</w:t>
      </w:r>
      <w:r w:rsidR="003F0C54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∂L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, 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m-1</m:t>
                </m:r>
              </m:sub>
            </m:sSub>
          </m:sub>
        </m:sSub>
      </m:oMath>
      <w:r w:rsidR="009A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F7850">
        <w:rPr>
          <w:rFonts w:ascii="Times New Roman" w:eastAsia="Times New Roman" w:hAnsi="Times New Roman" w:cs="Times New Roman"/>
          <w:sz w:val="24"/>
          <w:szCs w:val="24"/>
        </w:rPr>
        <w:t>This in effect</w:t>
      </w:r>
      <w:r w:rsidR="00427905">
        <w:rPr>
          <w:rFonts w:ascii="Times New Roman" w:eastAsia="Times New Roman" w:hAnsi="Times New Roman" w:cs="Times New Roman"/>
          <w:sz w:val="24"/>
          <w:szCs w:val="24"/>
        </w:rPr>
        <w:t xml:space="preserve"> uses the loss gradient to determine </w:t>
      </w:r>
      <w:r w:rsidR="002B08FF">
        <w:rPr>
          <w:rFonts w:ascii="Times New Roman" w:eastAsia="Times New Roman" w:hAnsi="Times New Roman" w:cs="Times New Roman"/>
          <w:sz w:val="24"/>
          <w:szCs w:val="24"/>
        </w:rPr>
        <w:t>which direction the gap</w:t>
      </w:r>
      <w:r w:rsidR="00B44E87">
        <w:rPr>
          <w:rFonts w:ascii="Times New Roman" w:eastAsia="Times New Roman" w:hAnsi="Times New Roman" w:cs="Times New Roman"/>
          <w:sz w:val="24"/>
          <w:szCs w:val="24"/>
        </w:rPr>
        <w:t xml:space="preserve">, hence residual, </w:t>
      </w:r>
      <w:r w:rsidR="002B08FF">
        <w:rPr>
          <w:rFonts w:ascii="Times New Roman" w:eastAsia="Times New Roman" w:hAnsi="Times New Roman" w:cs="Times New Roman"/>
          <w:sz w:val="24"/>
          <w:szCs w:val="24"/>
        </w:rPr>
        <w:t xml:space="preserve">between the predicted value given </w:t>
      </w:r>
      <w:r w:rsidR="002B08FF" w:rsidRPr="00585478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="00585478" w:rsidRPr="0058547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5854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B44E87">
        <w:rPr>
          <w:rFonts w:ascii="Times New Roman" w:eastAsia="Times New Roman" w:hAnsi="Times New Roman" w:cs="Times New Roman"/>
          <w:sz w:val="24"/>
          <w:szCs w:val="24"/>
        </w:rPr>
        <w:t xml:space="preserve">true value </w:t>
      </w:r>
      <w:proofErr w:type="spellStart"/>
      <w:r w:rsidR="00B44E87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B44E8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="00B44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78BD">
        <w:rPr>
          <w:rFonts w:ascii="Times New Roman" w:eastAsia="Times New Roman" w:hAnsi="Times New Roman" w:cs="Times New Roman"/>
          <w:sz w:val="24"/>
          <w:szCs w:val="24"/>
        </w:rPr>
        <w:t xml:space="preserve">is currently oriented when using only the previous </w:t>
      </w:r>
      <w:r w:rsidR="00C878BD">
        <w:rPr>
          <w:rFonts w:ascii="Times New Roman" w:eastAsia="Times New Roman" w:hAnsi="Times New Roman" w:cs="Times New Roman"/>
          <w:i/>
          <w:iCs/>
          <w:sz w:val="24"/>
          <w:szCs w:val="24"/>
        </w:rPr>
        <w:t>m-1</w:t>
      </w:r>
      <w:r w:rsidR="00C878BD">
        <w:rPr>
          <w:rFonts w:ascii="Times New Roman" w:eastAsia="Times New Roman" w:hAnsi="Times New Roman" w:cs="Times New Roman"/>
          <w:sz w:val="24"/>
          <w:szCs w:val="24"/>
        </w:rPr>
        <w:t xml:space="preserve"> weak learners as part of boosting. Negating</w:t>
      </w:r>
      <w:r w:rsidR="00E90B05">
        <w:rPr>
          <w:rFonts w:ascii="Times New Roman" w:eastAsia="Times New Roman" w:hAnsi="Times New Roman" w:cs="Times New Roman"/>
          <w:sz w:val="24"/>
          <w:szCs w:val="24"/>
        </w:rPr>
        <w:t xml:space="preserve"> this value would theoretically decrease the residual.</w:t>
      </w:r>
    </w:p>
    <w:p w14:paraId="00A0F142" w14:textId="7D78A49D" w:rsidR="00182436" w:rsidRDefault="00182436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2026B2" w14:textId="0311BAEF" w:rsidR="00FA032B" w:rsidRDefault="00682E4A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weak learn</w:t>
      </w:r>
      <w:r w:rsidR="008C18EA">
        <w:rPr>
          <w:rFonts w:ascii="Times New Roman" w:eastAsia="Times New Roman" w:hAnsi="Times New Roman" w:cs="Times New Roman"/>
          <w:sz w:val="24"/>
          <w:szCs w:val="24"/>
        </w:rPr>
        <w:t>er is a constant value</w:t>
      </w:r>
      <w:r w:rsidR="008D7833">
        <w:rPr>
          <w:rFonts w:ascii="Times New Roman" w:eastAsia="Times New Roman" w:hAnsi="Times New Roman" w:cs="Times New Roman"/>
          <w:sz w:val="24"/>
          <w:szCs w:val="24"/>
        </w:rPr>
        <w:t xml:space="preserve"> that satisfies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arg</m:t>
            </m:r>
          </m:fName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min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γ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, γ</m:t>
                    </m:r>
                  </m:e>
                </m:d>
              </m:e>
            </m:func>
          </m:e>
        </m:func>
      </m:oMath>
      <w:r w:rsidR="005D265B">
        <w:rPr>
          <w:rFonts w:ascii="Times New Roman" w:eastAsia="Times New Roman" w:hAnsi="Times New Roman" w:cs="Times New Roman"/>
          <w:sz w:val="24"/>
          <w:szCs w:val="24"/>
        </w:rPr>
        <w:t xml:space="preserve">. Popular for regression, we can specify </w:t>
      </w:r>
      <w:r w:rsidR="005D265B">
        <w:rPr>
          <w:rFonts w:ascii="Times New Roman" w:eastAsia="Times New Roman" w:hAnsi="Times New Roman" w:cs="Times New Roman"/>
          <w:i/>
          <w:iCs/>
          <w:sz w:val="24"/>
          <w:szCs w:val="24"/>
        </w:rPr>
        <w:t>MSE</w:t>
      </w:r>
      <w:r w:rsidR="005D265B">
        <w:rPr>
          <w:rFonts w:ascii="Times New Roman" w:eastAsia="Times New Roman" w:hAnsi="Times New Roman" w:cs="Times New Roman"/>
          <w:sz w:val="24"/>
          <w:szCs w:val="24"/>
        </w:rPr>
        <w:t xml:space="preserve"> as the loss function </w:t>
      </w:r>
      <w:r w:rsidR="005D265B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="005D26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A032B">
        <w:rPr>
          <w:rFonts w:ascii="Times New Roman" w:eastAsia="Times New Roman" w:hAnsi="Times New Roman" w:cs="Times New Roman"/>
          <w:sz w:val="24"/>
          <w:szCs w:val="24"/>
        </w:rPr>
        <w:t xml:space="preserve">To solve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 w:rsidR="002E4B8B">
        <w:rPr>
          <w:rFonts w:ascii="Times New Roman" w:eastAsia="Times New Roman" w:hAnsi="Times New Roman" w:cs="Times New Roman"/>
          <w:sz w:val="24"/>
          <w:szCs w:val="24"/>
        </w:rPr>
        <w:t xml:space="preserve">, setting the first-order derivative </w:t>
      </w:r>
      <w:r w:rsidR="00B31ACD">
        <w:rPr>
          <w:rFonts w:ascii="Times New Roman" w:eastAsia="Times New Roman" w:hAnsi="Times New Roman" w:cs="Times New Roman"/>
          <w:sz w:val="24"/>
          <w:szCs w:val="24"/>
        </w:rPr>
        <w:t>to zero (0) would be an efficient solution.</w:t>
      </w:r>
    </w:p>
    <w:p w14:paraId="5A3D0E95" w14:textId="77777777" w:rsidR="0003602E" w:rsidRPr="00FA032B" w:rsidRDefault="0003602E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E6A15CD" w14:textId="76D344B1" w:rsidR="004A577B" w:rsidRDefault="0074731C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arg</m:t>
            </m:r>
          </m:fName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min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γ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, γ</m:t>
                    </m:r>
                  </m:e>
                </m:d>
              </m:e>
            </m:func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⇒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arg</m:t>
            </m:r>
          </m:fName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min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γ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-γ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min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lim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γ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</m:ctrlP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-γ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  <w:r w:rsidR="004A5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56737A" w14:textId="1D4C1B66" w:rsidR="00FA032B" w:rsidRDefault="00001C09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⇒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 MSE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 γ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=0⇒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-γ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=0⇒γN=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⇒γ=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den>
        </m:f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</m:oMath>
    </w:p>
    <w:p w14:paraId="6505FBA4" w14:textId="77777777" w:rsidR="00446AEC" w:rsidRDefault="00446AEC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7C524B" w14:textId="09A69DF8" w:rsidR="00C61FCA" w:rsidRDefault="008C18EA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65B">
        <w:rPr>
          <w:rFonts w:ascii="Times New Roman" w:eastAsia="Times New Roman" w:hAnsi="Times New Roman" w:cs="Times New Roman"/>
          <w:sz w:val="24"/>
          <w:szCs w:val="24"/>
        </w:rPr>
        <w:t>Therefore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having a gradient boost model </w:t>
      </w:r>
      <w:r w:rsidR="00F950FF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F950FF">
        <w:rPr>
          <w:rFonts w:ascii="Times New Roman" w:eastAsia="Times New Roman" w:hAnsi="Times New Roman" w:cs="Times New Roman"/>
          <w:i/>
          <w:iCs/>
          <w:sz w:val="24"/>
          <w:szCs w:val="24"/>
        </w:rPr>
        <w:t>m = 1</w:t>
      </w:r>
      <w:r w:rsidR="00F950FF">
        <w:rPr>
          <w:rFonts w:ascii="Times New Roman" w:eastAsia="Times New Roman" w:hAnsi="Times New Roman" w:cs="Times New Roman"/>
          <w:sz w:val="24"/>
          <w:szCs w:val="24"/>
        </w:rPr>
        <w:t xml:space="preserve"> weak learner would always output the mean</w:t>
      </w:r>
      <w:r w:rsidR="009821C2">
        <w:rPr>
          <w:rFonts w:ascii="Times New Roman" w:eastAsia="Times New Roman" w:hAnsi="Times New Roman" w:cs="Times New Roman"/>
          <w:sz w:val="24"/>
          <w:szCs w:val="24"/>
        </w:rPr>
        <w:t xml:space="preserve"> regardless of feature values from the input.</w:t>
      </w:r>
      <w:r w:rsidR="00736A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2CCD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C15DB7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 w:rsidR="00E92CCD">
        <w:rPr>
          <w:rFonts w:ascii="Times New Roman" w:eastAsia="Times New Roman" w:hAnsi="Times New Roman" w:cs="Times New Roman"/>
          <w:sz w:val="24"/>
          <w:szCs w:val="24"/>
        </w:rPr>
        <w:t xml:space="preserve"> iteration afterwards, </w:t>
      </w:r>
      <w:r w:rsidR="00F86F2B">
        <w:rPr>
          <w:rFonts w:ascii="Times New Roman" w:eastAsia="Times New Roman" w:hAnsi="Times New Roman" w:cs="Times New Roman"/>
          <w:sz w:val="24"/>
          <w:szCs w:val="24"/>
        </w:rPr>
        <w:t xml:space="preserve">we compute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 w:rsidR="00F86F2B">
        <w:rPr>
          <w:rFonts w:ascii="Times New Roman" w:eastAsia="Times New Roman" w:hAnsi="Times New Roman" w:cs="Times New Roman"/>
          <w:sz w:val="24"/>
          <w:szCs w:val="24"/>
        </w:rPr>
        <w:t xml:space="preserve"> again but </w:t>
      </w:r>
      <w:r w:rsidR="00717F08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arg</m:t>
            </m:r>
          </m:fName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min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γ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jm</m:t>
                        </m:r>
                      </m:sub>
                    </m:sSub>
                  </m:sub>
                </m:sSub>
              </m:e>
            </m:fun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+γ</m:t>
                </m:r>
              </m:e>
            </m:d>
          </m:e>
        </m:func>
      </m:oMath>
      <w:r w:rsidR="006020D6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jm</m:t>
            </m:r>
          </m:sub>
        </m:sSub>
      </m:oMath>
      <w:r w:rsidR="006020D6">
        <w:rPr>
          <w:rFonts w:ascii="Times New Roman" w:eastAsia="Times New Roman" w:hAnsi="Times New Roman" w:cs="Times New Roman"/>
          <w:sz w:val="24"/>
          <w:szCs w:val="24"/>
        </w:rPr>
        <w:t xml:space="preserve"> refers to a specific terminal node indexed by </w:t>
      </w:r>
      <w:r w:rsidR="006020D6">
        <w:rPr>
          <w:rFonts w:ascii="Times New Roman" w:eastAsia="Times New Roman" w:hAnsi="Times New Roman" w:cs="Times New Roman"/>
          <w:i/>
          <w:iCs/>
          <w:sz w:val="24"/>
          <w:szCs w:val="24"/>
        </w:rPr>
        <w:t>j</w:t>
      </w:r>
      <w:r w:rsidR="006020D6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="006020D6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6020D6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proofErr w:type="spellEnd"/>
      <w:r w:rsidR="00602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6E4C">
        <w:rPr>
          <w:rFonts w:ascii="Times New Roman" w:eastAsia="Times New Roman" w:hAnsi="Times New Roman" w:cs="Times New Roman"/>
          <w:sz w:val="24"/>
          <w:szCs w:val="24"/>
        </w:rPr>
        <w:t xml:space="preserve">decision tree. </w:t>
      </w:r>
      <w:r w:rsidR="00873DED">
        <w:rPr>
          <w:rFonts w:ascii="Times New Roman" w:eastAsia="Times New Roman" w:hAnsi="Times New Roman" w:cs="Times New Roman"/>
          <w:sz w:val="24"/>
          <w:szCs w:val="24"/>
        </w:rPr>
        <w:t xml:space="preserve">By this equation, it is clear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 w:rsidR="00873D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F0B">
        <w:rPr>
          <w:rFonts w:ascii="Times New Roman" w:eastAsia="Times New Roman" w:hAnsi="Times New Roman" w:cs="Times New Roman"/>
          <w:sz w:val="24"/>
          <w:szCs w:val="24"/>
        </w:rPr>
        <w:t xml:space="preserve">represents the predicted value associated with a specific terminal node which minimizes the total </w:t>
      </w:r>
      <w:r w:rsidR="00BD1130">
        <w:rPr>
          <w:rFonts w:ascii="Times New Roman" w:eastAsia="Times New Roman" w:hAnsi="Times New Roman" w:cs="Times New Roman"/>
          <w:sz w:val="24"/>
          <w:szCs w:val="24"/>
        </w:rPr>
        <w:t xml:space="preserve">sum of residuals pertaining to the constituent predicted values from the </w:t>
      </w:r>
      <w:r w:rsidR="00BD1130">
        <w:rPr>
          <w:rFonts w:ascii="Times New Roman" w:eastAsia="Times New Roman" w:hAnsi="Times New Roman" w:cs="Times New Roman"/>
          <w:i/>
          <w:iCs/>
          <w:sz w:val="24"/>
          <w:szCs w:val="24"/>
        </w:rPr>
        <w:t>m-</w:t>
      </w:r>
      <w:proofErr w:type="gramStart"/>
      <w:r w:rsidR="00BD1130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="00BD113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proofErr w:type="gramEnd"/>
      <w:r w:rsidR="00BD1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5236">
        <w:rPr>
          <w:rFonts w:ascii="Times New Roman" w:eastAsia="Times New Roman" w:hAnsi="Times New Roman" w:cs="Times New Roman"/>
          <w:sz w:val="24"/>
          <w:szCs w:val="24"/>
        </w:rPr>
        <w:t xml:space="preserve">decision tree in that same terminal node. </w:t>
      </w:r>
      <w:r w:rsidR="00C36EDB">
        <w:rPr>
          <w:rFonts w:ascii="Times New Roman" w:eastAsia="Times New Roman" w:hAnsi="Times New Roman" w:cs="Times New Roman"/>
          <w:sz w:val="24"/>
          <w:szCs w:val="24"/>
        </w:rPr>
        <w:t xml:space="preserve">The first decision tree is simply a special case, as </w:t>
      </w:r>
      <w:r w:rsidR="001A279F">
        <w:rPr>
          <w:rFonts w:ascii="Times New Roman" w:eastAsia="Times New Roman" w:hAnsi="Times New Roman" w:cs="Times New Roman"/>
          <w:sz w:val="24"/>
          <w:szCs w:val="24"/>
        </w:rPr>
        <w:t xml:space="preserve">the weak learner is a single root with no splits, and the mean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</m:oMath>
      <w:r w:rsidR="001A279F">
        <w:rPr>
          <w:rFonts w:ascii="Times New Roman" w:eastAsia="Times New Roman" w:hAnsi="Times New Roman" w:cs="Times New Roman"/>
          <w:sz w:val="24"/>
          <w:szCs w:val="24"/>
        </w:rPr>
        <w:t xml:space="preserve"> would be the best prediction.</w:t>
      </w:r>
      <w:r w:rsidR="00746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17C2">
        <w:rPr>
          <w:rFonts w:ascii="Times New Roman" w:eastAsia="Times New Roman" w:hAnsi="Times New Roman" w:cs="Times New Roman"/>
          <w:sz w:val="24"/>
          <w:szCs w:val="24"/>
        </w:rPr>
        <w:t xml:space="preserve">After the first weak learner, the RHS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m-1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5217C2">
        <w:rPr>
          <w:rFonts w:ascii="Times New Roman" w:eastAsia="Times New Roman" w:hAnsi="Times New Roman" w:cs="Times New Roman"/>
          <w:sz w:val="24"/>
          <w:szCs w:val="24"/>
        </w:rPr>
        <w:t xml:space="preserve"> can be seen in the computation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jm</m:t>
            </m:r>
          </m:sub>
        </m:sSub>
      </m:oMath>
      <w:r w:rsidR="000057D7">
        <w:rPr>
          <w:rFonts w:ascii="Times New Roman" w:eastAsia="Times New Roman" w:hAnsi="Times New Roman" w:cs="Times New Roman"/>
          <w:sz w:val="24"/>
          <w:szCs w:val="24"/>
        </w:rPr>
        <w:t xml:space="preserve"> to account for the predicted value by a terminal node in the most recent growth of the gradient boost model.</w:t>
      </w:r>
      <w:r w:rsidR="00133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ABE6B3" w14:textId="57CC77B4" w:rsidR="001C6A2F" w:rsidRDefault="001C6A2F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CFFF9" wp14:editId="40CAAB2F">
            <wp:extent cx="5943600" cy="4721860"/>
            <wp:effectExtent l="0" t="0" r="0" b="254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272E" w14:textId="542FA64E" w:rsidR="00F62B50" w:rsidRDefault="00F62B50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9DA">
        <w:rPr>
          <w:rFonts w:ascii="Times New Roman" w:eastAsia="Times New Roman" w:hAnsi="Times New Roman" w:cs="Times New Roman"/>
          <w:b/>
          <w:bCs/>
          <w:sz w:val="24"/>
          <w:szCs w:val="24"/>
        </w:rPr>
        <w:t>Figure 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Pseudocode for gradient boost algorithm.</w:t>
      </w:r>
    </w:p>
    <w:p w14:paraId="5C61146E" w14:textId="6DABB113" w:rsidR="00B6771A" w:rsidRDefault="00B6771A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518EA" w14:textId="42004E9F" w:rsidR="002D7175" w:rsidRDefault="002D7175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metric utilized for loss are different depending on whether gradient </w:t>
      </w:r>
      <w:r w:rsidR="00DC1CAB">
        <w:rPr>
          <w:rFonts w:ascii="Times New Roman" w:eastAsia="Times New Roman" w:hAnsi="Times New Roman" w:cs="Times New Roman"/>
          <w:sz w:val="24"/>
          <w:szCs w:val="24"/>
        </w:rPr>
        <w:t xml:space="preserve">boost </w:t>
      </w:r>
      <w:r w:rsidR="005A1ECF">
        <w:rPr>
          <w:rFonts w:ascii="Times New Roman" w:eastAsia="Times New Roman" w:hAnsi="Times New Roman" w:cs="Times New Roman"/>
          <w:sz w:val="24"/>
          <w:szCs w:val="24"/>
        </w:rPr>
        <w:t>is performing a regression or classification task.</w:t>
      </w:r>
      <w:r w:rsidR="00B470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840">
        <w:rPr>
          <w:rFonts w:ascii="Times New Roman" w:eastAsia="Times New Roman" w:hAnsi="Times New Roman" w:cs="Times New Roman"/>
          <w:sz w:val="24"/>
          <w:szCs w:val="24"/>
        </w:rPr>
        <w:t xml:space="preserve">For regression, </w:t>
      </w:r>
      <w:r w:rsidR="00BF2840" w:rsidRPr="00D209DA">
        <w:rPr>
          <w:rFonts w:ascii="Times New Roman" w:eastAsia="Times New Roman" w:hAnsi="Times New Roman" w:cs="Times New Roman"/>
          <w:i/>
          <w:iCs/>
          <w:sz w:val="24"/>
          <w:szCs w:val="24"/>
        </w:rPr>
        <w:t>mean-squared error (MSE)</w:t>
      </w:r>
      <w:r w:rsidR="00BF2840">
        <w:rPr>
          <w:rFonts w:ascii="Times New Roman" w:eastAsia="Times New Roman" w:hAnsi="Times New Roman" w:cs="Times New Roman"/>
          <w:sz w:val="24"/>
          <w:szCs w:val="24"/>
        </w:rPr>
        <w:t xml:space="preserve"> is a popular choice</w:t>
      </w:r>
      <w:r w:rsidR="000C4571">
        <w:rPr>
          <w:rFonts w:ascii="Times New Roman" w:eastAsia="Times New Roman" w:hAnsi="Times New Roman" w:cs="Times New Roman"/>
          <w:sz w:val="24"/>
          <w:szCs w:val="24"/>
        </w:rPr>
        <w:t xml:space="preserve"> and is computed as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den>
        </m:f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="00926B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62B50">
        <w:rPr>
          <w:rFonts w:ascii="Times New Roman" w:eastAsia="Times New Roman" w:hAnsi="Times New Roman" w:cs="Times New Roman"/>
          <w:sz w:val="24"/>
          <w:szCs w:val="24"/>
        </w:rPr>
        <w:t>However</w:t>
      </w:r>
      <w:r w:rsidR="00D20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A2B2B">
        <w:rPr>
          <w:rFonts w:ascii="Times New Roman" w:eastAsia="Times New Roman" w:hAnsi="Times New Roman" w:cs="Times New Roman"/>
          <w:sz w:val="24"/>
          <w:szCs w:val="24"/>
        </w:rPr>
        <w:t xml:space="preserve">classification converts probabilities of each class </w:t>
      </w:r>
      <w:r w:rsidR="009E01D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9E01D9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9E01D9">
        <w:rPr>
          <w:rFonts w:ascii="Times New Roman" w:eastAsia="Times New Roman" w:hAnsi="Times New Roman" w:cs="Times New Roman"/>
          <w:sz w:val="24"/>
          <w:szCs w:val="24"/>
        </w:rPr>
        <w:t xml:space="preserve"> to log odds </w:t>
      </w:r>
      <w:r w:rsidR="00724A79">
        <w:rPr>
          <w:rFonts w:ascii="Times New Roman" w:eastAsia="Times New Roman" w:hAnsi="Times New Roman" w:cs="Times New Roman"/>
          <w:sz w:val="24"/>
          <w:szCs w:val="24"/>
        </w:rPr>
        <w:t xml:space="preserve">as numerical inputs, and </w:t>
      </w:r>
      <w:r w:rsidR="00D209DA" w:rsidRPr="007A16C0">
        <w:rPr>
          <w:rFonts w:ascii="Times New Roman" w:eastAsia="Times New Roman" w:hAnsi="Times New Roman" w:cs="Times New Roman"/>
          <w:i/>
          <w:iCs/>
          <w:sz w:val="24"/>
          <w:szCs w:val="24"/>
        </w:rPr>
        <w:t>log loss</w:t>
      </w:r>
      <w:r w:rsidR="00BA2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A79">
        <w:rPr>
          <w:rFonts w:ascii="Times New Roman" w:eastAsia="Times New Roman" w:hAnsi="Times New Roman" w:cs="Times New Roman"/>
          <w:sz w:val="24"/>
          <w:szCs w:val="24"/>
        </w:rPr>
        <w:t>is preferred as the loss function.</w:t>
      </w:r>
      <w:r w:rsidR="00A5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4D76">
        <w:rPr>
          <w:rFonts w:ascii="Times New Roman" w:eastAsia="Times New Roman" w:hAnsi="Times New Roman" w:cs="Times New Roman"/>
          <w:sz w:val="24"/>
          <w:szCs w:val="24"/>
        </w:rPr>
        <w:t>Log loss function for the general multiclass case and binary case are given below, respectively.</w:t>
      </w:r>
    </w:p>
    <w:p w14:paraId="20D508A0" w14:textId="30A7C541" w:rsidR="00ED4D76" w:rsidRDefault="00ED4D76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471665" w14:textId="0D2F61C9" w:rsidR="000C0F07" w:rsidRDefault="000A6CAB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LogLoss=-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den>
        </m:f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func>
      </m:oMath>
      <w:r w:rsidR="003C5A5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3C5A5C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3C5A5C">
        <w:rPr>
          <w:rFonts w:ascii="Times New Roman" w:eastAsia="Times New Roman" w:hAnsi="Times New Roman" w:cs="Times New Roman"/>
          <w:sz w:val="24"/>
          <w:szCs w:val="24"/>
        </w:rPr>
        <w:t xml:space="preserve"> observations distributed among </w:t>
      </w:r>
      <w:r w:rsidR="003C5A5C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3C5A5C">
        <w:rPr>
          <w:rFonts w:ascii="Times New Roman" w:eastAsia="Times New Roman" w:hAnsi="Times New Roman" w:cs="Times New Roman"/>
          <w:sz w:val="24"/>
          <w:szCs w:val="24"/>
        </w:rPr>
        <w:t xml:space="preserve"> classes</w:t>
      </w:r>
    </w:p>
    <w:p w14:paraId="3246CFBD" w14:textId="6A03E9DC" w:rsidR="0098484F" w:rsidRPr="003C5A5C" w:rsidRDefault="0098484F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LogLoss=-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den>
        </m:f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bSup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func>
          </m:e>
        </m:d>
      </m:oMath>
      <w:r w:rsidR="00820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C371E" w14:textId="77777777" w:rsidR="00B6771A" w:rsidRDefault="00B6771A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30E67D" w14:textId="1359BA49" w:rsidR="00905984" w:rsidRPr="00DB43B8" w:rsidRDefault="00C0388A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4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 w:rsidR="00905984" w:rsidRPr="00DB43B8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</w:p>
    <w:p w14:paraId="277E92DA" w14:textId="31D79A3F" w:rsidR="000B476D" w:rsidRDefault="000B476D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53C47" w14:textId="1D4118A0" w:rsidR="005B516B" w:rsidRDefault="005B516B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Short for “Extreme” gradient boost, the conception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proved to be a pivotal</w:t>
      </w:r>
      <w:r w:rsidR="00C84659">
        <w:rPr>
          <w:rFonts w:ascii="Times New Roman" w:eastAsia="Times New Roman" w:hAnsi="Times New Roman" w:cs="Times New Roman"/>
          <w:sz w:val="24"/>
          <w:szCs w:val="24"/>
        </w:rPr>
        <w:t xml:space="preserve"> moment</w:t>
      </w:r>
      <w:r w:rsidR="00652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21FF">
        <w:rPr>
          <w:rFonts w:ascii="Times New Roman" w:eastAsia="Times New Roman" w:hAnsi="Times New Roman" w:cs="Times New Roman"/>
          <w:sz w:val="24"/>
          <w:szCs w:val="24"/>
        </w:rPr>
        <w:t xml:space="preserve">in boosting. </w:t>
      </w:r>
      <w:proofErr w:type="spellStart"/>
      <w:r w:rsidR="00A029F1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A029F1">
        <w:rPr>
          <w:rFonts w:ascii="Times New Roman" w:eastAsia="Times New Roman" w:hAnsi="Times New Roman" w:cs="Times New Roman"/>
          <w:sz w:val="24"/>
          <w:szCs w:val="24"/>
        </w:rPr>
        <w:t xml:space="preserve"> introduced numerous </w:t>
      </w:r>
      <w:r w:rsidR="00FE1995">
        <w:rPr>
          <w:rFonts w:ascii="Times New Roman" w:eastAsia="Times New Roman" w:hAnsi="Times New Roman" w:cs="Times New Roman"/>
          <w:sz w:val="24"/>
          <w:szCs w:val="24"/>
        </w:rPr>
        <w:t>optimizations and accuracy improvement strategies over vanilla gradient boosting (</w:t>
      </w:r>
      <w:r w:rsidR="00C96BE2">
        <w:rPr>
          <w:rFonts w:ascii="Times New Roman" w:eastAsia="Times New Roman" w:hAnsi="Times New Roman" w:cs="Times New Roman"/>
          <w:sz w:val="24"/>
          <w:szCs w:val="24"/>
        </w:rPr>
        <w:t xml:space="preserve">Chen </w:t>
      </w:r>
      <w:r w:rsidR="00883BF2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="00883BF2">
        <w:rPr>
          <w:rFonts w:ascii="Times New Roman" w:eastAsia="Times New Roman" w:hAnsi="Times New Roman" w:cs="Times New Roman"/>
          <w:sz w:val="24"/>
          <w:szCs w:val="24"/>
        </w:rPr>
        <w:t>Guestrin</w:t>
      </w:r>
      <w:proofErr w:type="spellEnd"/>
      <w:r w:rsidR="00883BF2">
        <w:rPr>
          <w:rFonts w:ascii="Times New Roman" w:eastAsia="Times New Roman" w:hAnsi="Times New Roman" w:cs="Times New Roman"/>
          <w:sz w:val="24"/>
          <w:szCs w:val="24"/>
        </w:rPr>
        <w:t xml:space="preserve">, 2016). </w:t>
      </w:r>
      <w:r w:rsidR="00914516">
        <w:rPr>
          <w:rFonts w:ascii="Times New Roman" w:eastAsia="Times New Roman" w:hAnsi="Times New Roman" w:cs="Times New Roman"/>
          <w:sz w:val="24"/>
          <w:szCs w:val="24"/>
        </w:rPr>
        <w:t xml:space="preserve">Rather than attempting to minimize residuals after each appended weak learner </w:t>
      </w:r>
      <w:r w:rsidR="00DF6967">
        <w:rPr>
          <w:rFonts w:ascii="Times New Roman" w:eastAsia="Times New Roman" w:hAnsi="Times New Roman" w:cs="Times New Roman"/>
          <w:sz w:val="24"/>
          <w:szCs w:val="24"/>
        </w:rPr>
        <w:t xml:space="preserve">as in gradient boost, </w:t>
      </w:r>
      <w:proofErr w:type="spellStart"/>
      <w:r w:rsidR="00DF6967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DF6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47BB">
        <w:rPr>
          <w:rFonts w:ascii="Times New Roman" w:eastAsia="Times New Roman" w:hAnsi="Times New Roman" w:cs="Times New Roman"/>
          <w:sz w:val="24"/>
          <w:szCs w:val="24"/>
        </w:rPr>
        <w:t xml:space="preserve">reverts direction by attempting to maximize information gain to choose thresholds for splits when building a weak learner. </w:t>
      </w:r>
      <w:r w:rsidR="008D5BA4">
        <w:rPr>
          <w:rFonts w:ascii="Times New Roman" w:eastAsia="Times New Roman" w:hAnsi="Times New Roman" w:cs="Times New Roman"/>
          <w:sz w:val="24"/>
          <w:szCs w:val="24"/>
        </w:rPr>
        <w:t>Just like gradient boost, the base estimator is also a decision tree with preferably</w:t>
      </w:r>
      <w:r w:rsidR="00A80ECE">
        <w:rPr>
          <w:rFonts w:ascii="Times New Roman" w:eastAsia="Times New Roman" w:hAnsi="Times New Roman" w:cs="Times New Roman"/>
          <w:sz w:val="24"/>
          <w:szCs w:val="24"/>
        </w:rPr>
        <w:t xml:space="preserve"> 3 to 5 levels in depth.</w:t>
      </w:r>
      <w:r w:rsidR="00E67193">
        <w:rPr>
          <w:rFonts w:ascii="Times New Roman" w:eastAsia="Times New Roman" w:hAnsi="Times New Roman" w:cs="Times New Roman"/>
          <w:sz w:val="24"/>
          <w:szCs w:val="24"/>
        </w:rPr>
        <w:t xml:space="preserve"> Per iteration of appending weak learners, choosing the threshold to split existing nodes in the learner </w:t>
      </w:r>
      <w:r w:rsidR="00431155">
        <w:rPr>
          <w:rFonts w:ascii="Times New Roman" w:eastAsia="Times New Roman" w:hAnsi="Times New Roman" w:cs="Times New Roman"/>
          <w:sz w:val="24"/>
          <w:szCs w:val="24"/>
        </w:rPr>
        <w:t xml:space="preserve">constitutes a core step in </w:t>
      </w:r>
      <w:proofErr w:type="spellStart"/>
      <w:r w:rsidR="0043115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431155">
        <w:rPr>
          <w:rFonts w:ascii="Times New Roman" w:eastAsia="Times New Roman" w:hAnsi="Times New Roman" w:cs="Times New Roman"/>
          <w:sz w:val="24"/>
          <w:szCs w:val="24"/>
        </w:rPr>
        <w:t xml:space="preserve"> algorithm. </w:t>
      </w:r>
      <w:r w:rsidR="00930FE8">
        <w:rPr>
          <w:rFonts w:ascii="Times New Roman" w:eastAsia="Times New Roman" w:hAnsi="Times New Roman" w:cs="Times New Roman"/>
          <w:sz w:val="24"/>
          <w:szCs w:val="24"/>
        </w:rPr>
        <w:t>The following formulas are utilized.</w:t>
      </w:r>
    </w:p>
    <w:p w14:paraId="655A799B" w14:textId="2A5B9173" w:rsidR="00930FE8" w:rsidRDefault="00930FE8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E7AF4A" w14:textId="42679936" w:rsidR="0084745F" w:rsidRPr="0084745F" w:rsidRDefault="0084745F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474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For Regression </w:t>
      </w:r>
    </w:p>
    <w:p w14:paraId="7A751CA9" w14:textId="7572F443" w:rsidR="00FF5220" w:rsidRDefault="00FF5220" w:rsidP="00FF52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Similarity Score=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N+λ</m:t>
            </m:r>
          </m:den>
        </m:f>
      </m:oMath>
      <w:r w:rsidRPr="00FB5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CF5">
        <w:rPr>
          <w:rFonts w:ascii="Times New Roman" w:eastAsia="Times New Roman" w:hAnsi="Times New Roman" w:cs="Times New Roman"/>
          <w:sz w:val="24"/>
          <w:szCs w:val="24"/>
        </w:rPr>
        <w:br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Output Value=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fr-F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fr-FR"/>
                  </w:rPr>
                  <m:t>i</m:t>
                </m:r>
              </m:sub>
            </m:sSub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fr-FR"/>
              </w:rPr>
              <m:t>N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+λ</m:t>
            </m:r>
          </m:den>
        </m:f>
      </m:oMath>
      <w:r w:rsidRPr="00FB5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1198D0" w14:textId="7C2041BE" w:rsidR="00B44D76" w:rsidRDefault="00B44D76" w:rsidP="00FF52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72296" w14:textId="2CF1C35B" w:rsidR="00B44D76" w:rsidRPr="00D93A46" w:rsidRDefault="00B44D76" w:rsidP="00FF522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93A46">
        <w:rPr>
          <w:rFonts w:ascii="Times New Roman" w:eastAsia="Times New Roman" w:hAnsi="Times New Roman" w:cs="Times New Roman"/>
          <w:i/>
          <w:iCs/>
          <w:sz w:val="24"/>
          <w:szCs w:val="24"/>
        </w:rPr>
        <w:t>For Classification</w:t>
      </w:r>
    </w:p>
    <w:p w14:paraId="17BFC21F" w14:textId="7EBBB223" w:rsidR="00D93A46" w:rsidRDefault="00D93A46" w:rsidP="00D93A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Similarity Score=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(1-P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+λ</m:t>
            </m:r>
          </m:den>
        </m:f>
      </m:oMath>
      <w:r w:rsidRPr="00FB5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CF5">
        <w:rPr>
          <w:rFonts w:ascii="Times New Roman" w:eastAsia="Times New Roman" w:hAnsi="Times New Roman" w:cs="Times New Roman"/>
          <w:sz w:val="24"/>
          <w:szCs w:val="24"/>
        </w:rPr>
        <w:br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Output Value=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fr-F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fr-FR"/>
                  </w:rPr>
                  <m:t>i</m:t>
                </m:r>
              </m:sub>
            </m:sSub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(1-P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+λ</m:t>
            </m:r>
          </m:den>
        </m:f>
      </m:oMath>
      <w:r w:rsidRPr="00FB5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E04117" w14:textId="59D0C48F" w:rsidR="00B44D76" w:rsidRDefault="00B44D76" w:rsidP="00FF52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117951" w14:textId="554DD5BE" w:rsidR="00C2174B" w:rsidRDefault="00C2174B" w:rsidP="00FF52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that for classification, output values, whether predicted or actual, </w:t>
      </w:r>
      <w:r w:rsidR="00686208">
        <w:rPr>
          <w:rFonts w:ascii="Times New Roman" w:eastAsia="Times New Roman" w:hAnsi="Times New Roman" w:cs="Times New Roman"/>
          <w:sz w:val="24"/>
          <w:szCs w:val="24"/>
        </w:rPr>
        <w:t xml:space="preserve">are log odds. </w:t>
      </w:r>
      <w:r w:rsidR="00AD443B">
        <w:rPr>
          <w:rFonts w:ascii="Times New Roman" w:eastAsia="Times New Roman" w:hAnsi="Times New Roman" w:cs="Times New Roman"/>
          <w:sz w:val="24"/>
          <w:szCs w:val="24"/>
        </w:rPr>
        <w:t>For classification, each residual would be the difference between predicted and ac</w:t>
      </w:r>
      <w:r w:rsidR="00013819">
        <w:rPr>
          <w:rFonts w:ascii="Times New Roman" w:eastAsia="Times New Roman" w:hAnsi="Times New Roman" w:cs="Times New Roman"/>
          <w:sz w:val="24"/>
          <w:szCs w:val="24"/>
        </w:rPr>
        <w:t xml:space="preserve">tual log odds. </w:t>
      </w:r>
      <w:r w:rsidR="00FC2248">
        <w:rPr>
          <w:rFonts w:ascii="Times New Roman" w:eastAsia="Times New Roman" w:hAnsi="Times New Roman" w:cs="Times New Roman"/>
          <w:sz w:val="24"/>
          <w:szCs w:val="24"/>
        </w:rPr>
        <w:t xml:space="preserve">The similarity score quantifies </w:t>
      </w:r>
      <w:r w:rsidR="00111965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="005F79B9">
        <w:rPr>
          <w:rFonts w:ascii="Times New Roman" w:eastAsia="Times New Roman" w:hAnsi="Times New Roman" w:cs="Times New Roman"/>
          <w:sz w:val="24"/>
          <w:szCs w:val="24"/>
        </w:rPr>
        <w:t xml:space="preserve">closely clustered </w:t>
      </w:r>
      <w:r w:rsidR="00412CA2">
        <w:rPr>
          <w:rFonts w:ascii="Times New Roman" w:eastAsia="Times New Roman" w:hAnsi="Times New Roman" w:cs="Times New Roman"/>
          <w:sz w:val="24"/>
          <w:szCs w:val="24"/>
        </w:rPr>
        <w:t xml:space="preserve">on the same side of a threshold for </w:t>
      </w:r>
      <w:r w:rsidR="005F79B9">
        <w:rPr>
          <w:rFonts w:ascii="Times New Roman" w:eastAsia="Times New Roman" w:hAnsi="Times New Roman" w:cs="Times New Roman"/>
          <w:sz w:val="24"/>
          <w:szCs w:val="24"/>
        </w:rPr>
        <w:t>observations within a specific node</w:t>
      </w:r>
      <w:r w:rsidR="00412CA2">
        <w:rPr>
          <w:rFonts w:ascii="Times New Roman" w:eastAsia="Times New Roman" w:hAnsi="Times New Roman" w:cs="Times New Roman"/>
          <w:sz w:val="24"/>
          <w:szCs w:val="24"/>
        </w:rPr>
        <w:t xml:space="preserve">. The threshold is often centered to zero. </w:t>
      </w:r>
      <w:r w:rsidR="004E43AF">
        <w:rPr>
          <w:rFonts w:ascii="Times New Roman" w:eastAsia="Times New Roman" w:hAnsi="Times New Roman" w:cs="Times New Roman"/>
          <w:sz w:val="24"/>
          <w:szCs w:val="24"/>
        </w:rPr>
        <w:t xml:space="preserve">The gain in importance, or rather gain in similarity, is </w:t>
      </w:r>
      <w:r w:rsidR="00E844AC">
        <w:rPr>
          <w:rFonts w:ascii="Times New Roman" w:eastAsia="Times New Roman" w:hAnsi="Times New Roman" w:cs="Times New Roman"/>
          <w:sz w:val="24"/>
          <w:szCs w:val="24"/>
        </w:rPr>
        <w:t>simply the difference between combined similarity scores of chil</w:t>
      </w:r>
      <w:r w:rsidR="009B1804">
        <w:rPr>
          <w:rFonts w:ascii="Times New Roman" w:eastAsia="Times New Roman" w:hAnsi="Times New Roman" w:cs="Times New Roman"/>
          <w:sz w:val="24"/>
          <w:szCs w:val="24"/>
        </w:rPr>
        <w:t>d nodes and the parent node, symbolically</w:t>
      </w:r>
      <w:r w:rsidR="004E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Gain=Gai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+Gai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-Gai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parent</m:t>
            </m:r>
          </m:sub>
        </m:sSub>
      </m:oMath>
      <w:r w:rsidR="009B18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74763">
        <w:rPr>
          <w:rFonts w:ascii="Times New Roman" w:eastAsia="Times New Roman" w:hAnsi="Times New Roman" w:cs="Times New Roman"/>
          <w:sz w:val="24"/>
          <w:szCs w:val="24"/>
        </w:rPr>
        <w:t>For any numerical feature, a potential threshold for node splitting exists between every pair of consecutive values</w:t>
      </w:r>
      <w:r w:rsidR="002E3AC9">
        <w:rPr>
          <w:rFonts w:ascii="Times New Roman" w:eastAsia="Times New Roman" w:hAnsi="Times New Roman" w:cs="Times New Roman"/>
          <w:sz w:val="24"/>
          <w:szCs w:val="24"/>
        </w:rPr>
        <w:t xml:space="preserve"> when observations become sorted by that specific feature. </w:t>
      </w:r>
      <w:r w:rsidR="00EE47F2">
        <w:rPr>
          <w:rFonts w:ascii="Times New Roman" w:eastAsia="Times New Roman" w:hAnsi="Times New Roman" w:cs="Times New Roman"/>
          <w:sz w:val="24"/>
          <w:szCs w:val="24"/>
        </w:rPr>
        <w:t xml:space="preserve">The threshold leading to a split with largest gain in similarity would be chosen. </w:t>
      </w:r>
      <w:r w:rsidR="003D393A">
        <w:rPr>
          <w:rFonts w:ascii="Times New Roman" w:eastAsia="Times New Roman" w:hAnsi="Times New Roman" w:cs="Times New Roman"/>
          <w:sz w:val="24"/>
          <w:szCs w:val="24"/>
        </w:rPr>
        <w:t>This process continues for newly made terminal nodes to continue deepening the decision tree.</w:t>
      </w:r>
    </w:p>
    <w:p w14:paraId="7CA63212" w14:textId="2CF17AE1" w:rsidR="00FC2248" w:rsidRDefault="00FC2248" w:rsidP="00FF52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3C588" w14:textId="05EE4897" w:rsidR="00842AC6" w:rsidRDefault="00842AC6" w:rsidP="00FF52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that a penalty constant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λ</m:t>
        </m:r>
      </m:oMath>
      <w:r w:rsidR="00FA75BB">
        <w:rPr>
          <w:rFonts w:ascii="Times New Roman" w:eastAsia="Times New Roman" w:hAnsi="Times New Roman" w:cs="Times New Roman"/>
          <w:sz w:val="24"/>
          <w:szCs w:val="24"/>
        </w:rPr>
        <w:t xml:space="preserve"> can be explicitly set. A positive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λ</m:t>
        </m:r>
      </m:oMath>
      <w:r w:rsidR="00FA75BB">
        <w:rPr>
          <w:rFonts w:ascii="Times New Roman" w:eastAsia="Times New Roman" w:hAnsi="Times New Roman" w:cs="Times New Roman"/>
          <w:sz w:val="24"/>
          <w:szCs w:val="24"/>
        </w:rPr>
        <w:t xml:space="preserve"> decreases </w:t>
      </w:r>
      <w:r w:rsidR="00EC7441">
        <w:rPr>
          <w:rFonts w:ascii="Times New Roman" w:eastAsia="Times New Roman" w:hAnsi="Times New Roman" w:cs="Times New Roman"/>
          <w:sz w:val="24"/>
          <w:szCs w:val="24"/>
        </w:rPr>
        <w:t>similarity score than without the penalty, which aids against overfitting at the split</w:t>
      </w:r>
      <w:r w:rsidR="00DB7E16">
        <w:rPr>
          <w:rFonts w:ascii="Times New Roman" w:eastAsia="Times New Roman" w:hAnsi="Times New Roman" w:cs="Times New Roman"/>
          <w:sz w:val="24"/>
          <w:szCs w:val="24"/>
        </w:rPr>
        <w:t xml:space="preserve"> level. </w:t>
      </w:r>
      <w:r w:rsidR="00EF6D34">
        <w:rPr>
          <w:rFonts w:ascii="Times New Roman" w:eastAsia="Times New Roman" w:hAnsi="Times New Roman" w:cs="Times New Roman"/>
          <w:sz w:val="24"/>
          <w:szCs w:val="24"/>
        </w:rPr>
        <w:t xml:space="preserve">If a node to be split originally contains very few observations, such as only two, </w:t>
      </w:r>
      <w:r w:rsidR="00054C8A">
        <w:rPr>
          <w:rFonts w:ascii="Times New Roman" w:eastAsia="Times New Roman" w:hAnsi="Times New Roman" w:cs="Times New Roman"/>
          <w:sz w:val="24"/>
          <w:szCs w:val="24"/>
        </w:rPr>
        <w:t xml:space="preserve">the even fewer observations split into each child node </w:t>
      </w:r>
      <w:r w:rsidR="00D42299">
        <w:rPr>
          <w:rFonts w:ascii="Times New Roman" w:eastAsia="Times New Roman" w:hAnsi="Times New Roman" w:cs="Times New Roman"/>
          <w:sz w:val="24"/>
          <w:szCs w:val="24"/>
        </w:rPr>
        <w:t xml:space="preserve">would </w:t>
      </w:r>
      <w:r w:rsidR="00D958F2">
        <w:rPr>
          <w:rFonts w:ascii="Times New Roman" w:eastAsia="Times New Roman" w:hAnsi="Times New Roman" w:cs="Times New Roman"/>
          <w:sz w:val="24"/>
          <w:szCs w:val="24"/>
        </w:rPr>
        <w:t xml:space="preserve">allow sparsity of the observations to inordinately contribute to the similarity score. </w:t>
      </w:r>
      <w:r w:rsidR="008F2024">
        <w:rPr>
          <w:rFonts w:ascii="Times New Roman" w:eastAsia="Times New Roman" w:hAnsi="Times New Roman" w:cs="Times New Roman"/>
          <w:sz w:val="24"/>
          <w:szCs w:val="24"/>
        </w:rPr>
        <w:t>As an extreme example, a</w:t>
      </w:r>
      <w:r w:rsidR="00D958F2">
        <w:rPr>
          <w:rFonts w:ascii="Times New Roman" w:eastAsia="Times New Roman" w:hAnsi="Times New Roman" w:cs="Times New Roman"/>
          <w:sz w:val="24"/>
          <w:szCs w:val="24"/>
        </w:rPr>
        <w:t xml:space="preserve"> child node</w:t>
      </w:r>
      <w:r w:rsidR="008F2024">
        <w:rPr>
          <w:rFonts w:ascii="Times New Roman" w:eastAsia="Times New Roman" w:hAnsi="Times New Roman" w:cs="Times New Roman"/>
          <w:sz w:val="24"/>
          <w:szCs w:val="24"/>
        </w:rPr>
        <w:t xml:space="preserve"> with only one observation would </w:t>
      </w:r>
      <w:r w:rsidR="005D7C45">
        <w:rPr>
          <w:rFonts w:ascii="Times New Roman" w:eastAsia="Times New Roman" w:hAnsi="Times New Roman" w:cs="Times New Roman"/>
          <w:sz w:val="24"/>
          <w:szCs w:val="24"/>
        </w:rPr>
        <w:t>of course be closely clustered with itself.</w:t>
      </w:r>
      <w:r w:rsidR="00761DD5">
        <w:rPr>
          <w:rFonts w:ascii="Times New Roman" w:eastAsia="Times New Roman" w:hAnsi="Times New Roman" w:cs="Times New Roman"/>
          <w:sz w:val="24"/>
          <w:szCs w:val="24"/>
        </w:rPr>
        <w:t xml:space="preserve"> Therefore,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λ</m:t>
        </m:r>
      </m:oMath>
      <w:r w:rsidR="00761DD5">
        <w:rPr>
          <w:rFonts w:ascii="Times New Roman" w:eastAsia="Times New Roman" w:hAnsi="Times New Roman" w:cs="Times New Roman"/>
          <w:sz w:val="24"/>
          <w:szCs w:val="24"/>
        </w:rPr>
        <w:t xml:space="preserve"> can be viewed to “smooth” against </w:t>
      </w:r>
      <w:r w:rsidR="00536872">
        <w:rPr>
          <w:rFonts w:ascii="Times New Roman" w:eastAsia="Times New Roman" w:hAnsi="Times New Roman" w:cs="Times New Roman"/>
          <w:sz w:val="24"/>
          <w:szCs w:val="24"/>
        </w:rPr>
        <w:t>the effects of sparse observations during splits.</w:t>
      </w:r>
    </w:p>
    <w:p w14:paraId="6A06A1EB" w14:textId="77777777" w:rsidR="00842AC6" w:rsidRDefault="00842AC6" w:rsidP="00FF52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693D9" w14:textId="77777777" w:rsidR="008D5BA4" w:rsidRDefault="008D5BA4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254AE0" w14:textId="313F2794" w:rsidR="00D947E4" w:rsidRPr="00D947E4" w:rsidRDefault="00D947E4" w:rsidP="000E0041">
      <w:p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C2218CA" wp14:editId="60FB2710">
            <wp:extent cx="5943600" cy="37719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11CB" w14:textId="64270F14" w:rsidR="00D947E4" w:rsidRPr="00FB5CF5" w:rsidRDefault="00D947E4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32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Figure </w:t>
      </w:r>
      <w:r w:rsidR="00BC6744" w:rsidRPr="006F3237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6F323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FB5CF5">
        <w:rPr>
          <w:rFonts w:ascii="Times New Roman" w:eastAsia="Times New Roman" w:hAnsi="Times New Roman" w:cs="Times New Roman"/>
          <w:sz w:val="24"/>
          <w:szCs w:val="24"/>
        </w:rPr>
        <w:t xml:space="preserve"> Node splitting iterative proc</w:t>
      </w:r>
      <w:r w:rsidR="008633B8" w:rsidRPr="00FB5CF5">
        <w:rPr>
          <w:rFonts w:ascii="Times New Roman" w:eastAsia="Times New Roman" w:hAnsi="Times New Roman" w:cs="Times New Roman"/>
          <w:sz w:val="24"/>
          <w:szCs w:val="24"/>
        </w:rPr>
        <w:t>ess</w:t>
      </w:r>
      <w:r w:rsidR="00BC6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A7F43" w14:textId="2531C277" w:rsidR="005A359C" w:rsidRPr="00FB5CF5" w:rsidRDefault="005A359C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FF69F" w14:textId="77777777" w:rsidR="00157347" w:rsidRPr="00FB5CF5" w:rsidRDefault="00157347" w:rsidP="001573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provides many opportunities to curb overfitting or otherwise limit the growth of the boosting model both at the decision tree level and the appendage of new weak learners. A nonnegative value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can be set as a minimum threshold for gain in similarity. When attempting any new split with a gain of similarity falling less than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the split becomes aborted. This process forms the basis of pruning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Even without explicitly setting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a value of zero would still work as similarity gain decreases as a decision tree grows in height. On the other extreme,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specify a </w:t>
      </w:r>
      <w:r w:rsidRPr="00B230F8">
        <w:rPr>
          <w:rFonts w:ascii="Times New Roman" w:eastAsia="Times New Roman" w:hAnsi="Times New Roman" w:cs="Times New Roman"/>
          <w:i/>
          <w:iCs/>
          <w:sz w:val="24"/>
          <w:szCs w:val="24"/>
        </w:rPr>
        <w:t>cover</w:t>
      </w:r>
      <w:r>
        <w:rPr>
          <w:rFonts w:ascii="Times New Roman" w:eastAsia="Times New Roman" w:hAnsi="Times New Roman" w:cs="Times New Roman"/>
          <w:sz w:val="24"/>
          <w:szCs w:val="24"/>
        </w:rPr>
        <w:t>, which is the minimum number of splits per decision tree.</w:t>
      </w:r>
    </w:p>
    <w:p w14:paraId="02108C65" w14:textId="77777777" w:rsidR="00473A39" w:rsidRDefault="00473A39" w:rsidP="000E00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39AE6A" w14:textId="16FACDA4" w:rsidR="00D2766C" w:rsidRPr="00473A39" w:rsidRDefault="00473A39" w:rsidP="00473A39">
      <w:pPr>
        <w:tabs>
          <w:tab w:val="left" w:pos="250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 w:rsidRPr="00473A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de-DE"/>
        </w:rPr>
        <w:t>3</w:t>
      </w:r>
      <w:r w:rsidR="008615C1" w:rsidRPr="00473A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de-DE"/>
        </w:rPr>
        <w:t xml:space="preserve">. </w:t>
      </w:r>
      <w:r w:rsidR="00D2766C" w:rsidRPr="00473A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de-DE"/>
        </w:rPr>
        <w:t>References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de-DE"/>
        </w:rPr>
        <w:tab/>
      </w:r>
    </w:p>
    <w:p w14:paraId="5CFCD35F" w14:textId="6A45C60A" w:rsidR="00EB724E" w:rsidRDefault="00EB724E" w:rsidP="0086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24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Freund, Y., &amp; Schapire, R. E. (1999). </w:t>
      </w:r>
      <w:r w:rsidRPr="00EB724E">
        <w:rPr>
          <w:rFonts w:ascii="Times New Roman" w:eastAsia="Times New Roman" w:hAnsi="Times New Roman" w:cs="Times New Roman"/>
          <w:i/>
          <w:iCs/>
          <w:sz w:val="24"/>
          <w:szCs w:val="24"/>
        </w:rPr>
        <w:t>A Short Introduction to Boosting</w:t>
      </w:r>
      <w:r w:rsidRPr="00EB724E">
        <w:rPr>
          <w:rFonts w:ascii="Times New Roman" w:eastAsia="Times New Roman" w:hAnsi="Times New Roman" w:cs="Times New Roman"/>
          <w:sz w:val="24"/>
          <w:szCs w:val="24"/>
        </w:rPr>
        <w:t>. http://arxiv.org/abs/1508.01136</w:t>
      </w:r>
    </w:p>
    <w:p w14:paraId="40304400" w14:textId="77777777" w:rsidR="00630F40" w:rsidRPr="00630F40" w:rsidRDefault="00630F40" w:rsidP="00630F4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630F40">
        <w:rPr>
          <w:rFonts w:ascii="Times New Roman" w:eastAsia="Times New Roman" w:hAnsi="Times New Roman" w:cs="Times New Roman"/>
          <w:sz w:val="24"/>
          <w:szCs w:val="24"/>
        </w:rPr>
        <w:t xml:space="preserve">Cortes, C., </w:t>
      </w:r>
      <w:proofErr w:type="spellStart"/>
      <w:r w:rsidRPr="00630F40">
        <w:rPr>
          <w:rFonts w:ascii="Times New Roman" w:eastAsia="Times New Roman" w:hAnsi="Times New Roman" w:cs="Times New Roman"/>
          <w:sz w:val="24"/>
          <w:szCs w:val="24"/>
        </w:rPr>
        <w:t>Mehrmyar</w:t>
      </w:r>
      <w:proofErr w:type="spellEnd"/>
      <w:r w:rsidRPr="00630F40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630F40">
        <w:rPr>
          <w:rFonts w:ascii="Times New Roman" w:eastAsia="Times New Roman" w:hAnsi="Times New Roman" w:cs="Times New Roman"/>
          <w:sz w:val="24"/>
          <w:szCs w:val="24"/>
        </w:rPr>
        <w:t>Usyed</w:t>
      </w:r>
      <w:proofErr w:type="spellEnd"/>
      <w:r w:rsidRPr="00630F40">
        <w:rPr>
          <w:rFonts w:ascii="Times New Roman" w:eastAsia="Times New Roman" w:hAnsi="Times New Roman" w:cs="Times New Roman"/>
          <w:sz w:val="24"/>
          <w:szCs w:val="24"/>
        </w:rPr>
        <w:t xml:space="preserve">, U. (2014). </w:t>
      </w:r>
      <w:r w:rsidRPr="00630F40">
        <w:rPr>
          <w:rFonts w:ascii="Times New Roman" w:eastAsia="Times New Roman" w:hAnsi="Times New Roman" w:cs="Times New Roman"/>
          <w:i/>
          <w:iCs/>
          <w:sz w:val="24"/>
          <w:szCs w:val="24"/>
        </w:rPr>
        <w:t>Deep Boosting</w:t>
      </w:r>
      <w:r w:rsidRPr="00630F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30F40">
        <w:rPr>
          <w:rFonts w:ascii="Times New Roman" w:eastAsia="Times New Roman" w:hAnsi="Times New Roman" w:cs="Times New Roman"/>
          <w:i/>
          <w:iCs/>
          <w:sz w:val="24"/>
          <w:szCs w:val="24"/>
        </w:rPr>
        <w:t>32</w:t>
      </w:r>
      <w:r w:rsidRPr="00630F40">
        <w:rPr>
          <w:rFonts w:ascii="Times New Roman" w:eastAsia="Times New Roman" w:hAnsi="Times New Roman" w:cs="Times New Roman"/>
          <w:sz w:val="24"/>
          <w:szCs w:val="24"/>
        </w:rPr>
        <w:t>, 1–9. papers://d471b97a-e92c-44c2-8562-4efc271c8c1b/Paper/p613</w:t>
      </w:r>
    </w:p>
    <w:p w14:paraId="1CE57621" w14:textId="77777777" w:rsidR="00751497" w:rsidRPr="00751497" w:rsidRDefault="00751497" w:rsidP="00751497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751497">
        <w:rPr>
          <w:rFonts w:ascii="Times New Roman" w:eastAsia="Times New Roman" w:hAnsi="Times New Roman" w:cs="Times New Roman"/>
          <w:sz w:val="24"/>
          <w:szCs w:val="24"/>
        </w:rPr>
        <w:t xml:space="preserve">Friedman, J. H. (1999). </w:t>
      </w:r>
      <w:r w:rsidRPr="00751497">
        <w:rPr>
          <w:rFonts w:ascii="Times New Roman" w:eastAsia="Times New Roman" w:hAnsi="Times New Roman" w:cs="Times New Roman"/>
          <w:i/>
          <w:iCs/>
          <w:sz w:val="24"/>
          <w:szCs w:val="24"/>
        </w:rPr>
        <w:t>A Greedy Function Approximation: A Gradient Boosting Machine</w:t>
      </w:r>
      <w:r w:rsidRPr="00751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394A40" w14:textId="77777777" w:rsidR="00751497" w:rsidRPr="00751497" w:rsidRDefault="00751497" w:rsidP="00751497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751497">
        <w:rPr>
          <w:rFonts w:ascii="Times New Roman" w:eastAsia="Times New Roman" w:hAnsi="Times New Roman" w:cs="Times New Roman"/>
          <w:sz w:val="24"/>
          <w:szCs w:val="24"/>
        </w:rPr>
        <w:t xml:space="preserve">Chen, T., &amp; </w:t>
      </w:r>
      <w:proofErr w:type="spellStart"/>
      <w:r w:rsidRPr="00751497">
        <w:rPr>
          <w:rFonts w:ascii="Times New Roman" w:eastAsia="Times New Roman" w:hAnsi="Times New Roman" w:cs="Times New Roman"/>
          <w:sz w:val="24"/>
          <w:szCs w:val="24"/>
        </w:rPr>
        <w:t>Guestrin</w:t>
      </w:r>
      <w:proofErr w:type="spellEnd"/>
      <w:r w:rsidRPr="00751497">
        <w:rPr>
          <w:rFonts w:ascii="Times New Roman" w:eastAsia="Times New Roman" w:hAnsi="Times New Roman" w:cs="Times New Roman"/>
          <w:sz w:val="24"/>
          <w:szCs w:val="24"/>
        </w:rPr>
        <w:t xml:space="preserve">, C. (2016). </w:t>
      </w:r>
      <w:proofErr w:type="spellStart"/>
      <w:r w:rsidRPr="00751497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751497">
        <w:rPr>
          <w:rFonts w:ascii="Times New Roman" w:eastAsia="Times New Roman" w:hAnsi="Times New Roman" w:cs="Times New Roman"/>
          <w:sz w:val="24"/>
          <w:szCs w:val="24"/>
        </w:rPr>
        <w:t xml:space="preserve">: A scalable tree boosting system. </w:t>
      </w:r>
      <w:r w:rsidRPr="00751497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ACM SIGKDD International Conference on Knowledge Discovery and Data Mining</w:t>
      </w:r>
      <w:r w:rsidRPr="00751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497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75149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51497">
        <w:rPr>
          <w:rFonts w:ascii="Times New Roman" w:eastAsia="Times New Roman" w:hAnsi="Times New Roman" w:cs="Times New Roman"/>
          <w:i/>
          <w:iCs/>
          <w:sz w:val="24"/>
          <w:szCs w:val="24"/>
        </w:rPr>
        <w:t>17</w:t>
      </w:r>
      <w:r w:rsidRPr="0075149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51497">
        <w:rPr>
          <w:rFonts w:ascii="Times New Roman" w:eastAsia="Times New Roman" w:hAnsi="Times New Roman" w:cs="Times New Roman"/>
          <w:i/>
          <w:iCs/>
          <w:sz w:val="24"/>
          <w:szCs w:val="24"/>
        </w:rPr>
        <w:t>Augu</w:t>
      </w:r>
      <w:r w:rsidRPr="00751497">
        <w:rPr>
          <w:rFonts w:ascii="Times New Roman" w:eastAsia="Times New Roman" w:hAnsi="Times New Roman" w:cs="Times New Roman"/>
          <w:sz w:val="24"/>
          <w:szCs w:val="24"/>
        </w:rPr>
        <w:t>, 785–794. https://doi.org/10.1145/2939672.2939785</w:t>
      </w:r>
    </w:p>
    <w:p w14:paraId="5F2616D0" w14:textId="5281C91E" w:rsidR="00FB52FF" w:rsidRPr="000E0041" w:rsidRDefault="00FB52FF" w:rsidP="000E0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B52FF" w:rsidRPr="000E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E0E66" w14:textId="77777777" w:rsidR="00B6771A" w:rsidRDefault="00B6771A" w:rsidP="00B6771A">
      <w:pPr>
        <w:spacing w:after="0" w:line="240" w:lineRule="auto"/>
      </w:pPr>
      <w:r>
        <w:separator/>
      </w:r>
    </w:p>
  </w:endnote>
  <w:endnote w:type="continuationSeparator" w:id="0">
    <w:p w14:paraId="4764D916" w14:textId="77777777" w:rsidR="00B6771A" w:rsidRDefault="00B6771A" w:rsidP="00B67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63B6D" w14:textId="77777777" w:rsidR="00B6771A" w:rsidRDefault="00B6771A" w:rsidP="00B6771A">
      <w:pPr>
        <w:spacing w:after="0" w:line="240" w:lineRule="auto"/>
      </w:pPr>
      <w:r>
        <w:separator/>
      </w:r>
    </w:p>
  </w:footnote>
  <w:footnote w:type="continuationSeparator" w:id="0">
    <w:p w14:paraId="3D42BF92" w14:textId="77777777" w:rsidR="00B6771A" w:rsidRDefault="00B6771A" w:rsidP="00B67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8D3"/>
    <w:multiLevelType w:val="multilevel"/>
    <w:tmpl w:val="EBD2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82BAE"/>
    <w:multiLevelType w:val="multilevel"/>
    <w:tmpl w:val="E4ECDD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21547"/>
    <w:multiLevelType w:val="multilevel"/>
    <w:tmpl w:val="0E9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E5E12"/>
    <w:multiLevelType w:val="multilevel"/>
    <w:tmpl w:val="27C620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B7B49"/>
    <w:multiLevelType w:val="multilevel"/>
    <w:tmpl w:val="FCC6E0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E25B2"/>
    <w:multiLevelType w:val="multilevel"/>
    <w:tmpl w:val="C5FE37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BF"/>
    <w:rsid w:val="00001C09"/>
    <w:rsid w:val="00001EC2"/>
    <w:rsid w:val="000023AC"/>
    <w:rsid w:val="000057D7"/>
    <w:rsid w:val="00006BD9"/>
    <w:rsid w:val="00013819"/>
    <w:rsid w:val="000217DE"/>
    <w:rsid w:val="0003599C"/>
    <w:rsid w:val="0003602E"/>
    <w:rsid w:val="00044430"/>
    <w:rsid w:val="00045236"/>
    <w:rsid w:val="00052933"/>
    <w:rsid w:val="00054C8A"/>
    <w:rsid w:val="000554D9"/>
    <w:rsid w:val="000556A7"/>
    <w:rsid w:val="0006456B"/>
    <w:rsid w:val="0006462E"/>
    <w:rsid w:val="0006634C"/>
    <w:rsid w:val="00076847"/>
    <w:rsid w:val="00090200"/>
    <w:rsid w:val="000A40D5"/>
    <w:rsid w:val="000A6CAB"/>
    <w:rsid w:val="000B35D3"/>
    <w:rsid w:val="000B476D"/>
    <w:rsid w:val="000C0F07"/>
    <w:rsid w:val="000C4571"/>
    <w:rsid w:val="000C5CD2"/>
    <w:rsid w:val="000E0041"/>
    <w:rsid w:val="000E0298"/>
    <w:rsid w:val="000E74C1"/>
    <w:rsid w:val="00103B9D"/>
    <w:rsid w:val="00103C81"/>
    <w:rsid w:val="00110F0B"/>
    <w:rsid w:val="00111965"/>
    <w:rsid w:val="001122FB"/>
    <w:rsid w:val="00117B23"/>
    <w:rsid w:val="00122044"/>
    <w:rsid w:val="001324D8"/>
    <w:rsid w:val="0013311C"/>
    <w:rsid w:val="0014386F"/>
    <w:rsid w:val="001443B7"/>
    <w:rsid w:val="001458BC"/>
    <w:rsid w:val="00145920"/>
    <w:rsid w:val="00150842"/>
    <w:rsid w:val="001530FB"/>
    <w:rsid w:val="00157347"/>
    <w:rsid w:val="0016429E"/>
    <w:rsid w:val="00177620"/>
    <w:rsid w:val="00182436"/>
    <w:rsid w:val="00190BF4"/>
    <w:rsid w:val="001978C4"/>
    <w:rsid w:val="001A279F"/>
    <w:rsid w:val="001C6A2F"/>
    <w:rsid w:val="001D0A1D"/>
    <w:rsid w:val="001E72F2"/>
    <w:rsid w:val="002101C2"/>
    <w:rsid w:val="00214F69"/>
    <w:rsid w:val="002219B9"/>
    <w:rsid w:val="002352CF"/>
    <w:rsid w:val="00243618"/>
    <w:rsid w:val="002533F4"/>
    <w:rsid w:val="00254C53"/>
    <w:rsid w:val="00256E4C"/>
    <w:rsid w:val="002858E4"/>
    <w:rsid w:val="002941CE"/>
    <w:rsid w:val="002A0EC4"/>
    <w:rsid w:val="002B08FF"/>
    <w:rsid w:val="002C051E"/>
    <w:rsid w:val="002D7175"/>
    <w:rsid w:val="002E1308"/>
    <w:rsid w:val="002E3AC9"/>
    <w:rsid w:val="002E4B8B"/>
    <w:rsid w:val="002F41F0"/>
    <w:rsid w:val="003037EC"/>
    <w:rsid w:val="00306A93"/>
    <w:rsid w:val="00315581"/>
    <w:rsid w:val="00315FCE"/>
    <w:rsid w:val="00322BE7"/>
    <w:rsid w:val="00332B50"/>
    <w:rsid w:val="00341E37"/>
    <w:rsid w:val="00341E84"/>
    <w:rsid w:val="0034453B"/>
    <w:rsid w:val="00351DC9"/>
    <w:rsid w:val="00353F7B"/>
    <w:rsid w:val="00365B91"/>
    <w:rsid w:val="00367237"/>
    <w:rsid w:val="00367288"/>
    <w:rsid w:val="00374763"/>
    <w:rsid w:val="003763D7"/>
    <w:rsid w:val="0037642F"/>
    <w:rsid w:val="003849BE"/>
    <w:rsid w:val="00395A86"/>
    <w:rsid w:val="003970C3"/>
    <w:rsid w:val="003C31C2"/>
    <w:rsid w:val="003C5A5C"/>
    <w:rsid w:val="003D0953"/>
    <w:rsid w:val="003D393A"/>
    <w:rsid w:val="003E336D"/>
    <w:rsid w:val="003E47BB"/>
    <w:rsid w:val="003E65DE"/>
    <w:rsid w:val="003F0C54"/>
    <w:rsid w:val="00412CA2"/>
    <w:rsid w:val="00413A71"/>
    <w:rsid w:val="0042635D"/>
    <w:rsid w:val="00427905"/>
    <w:rsid w:val="00431155"/>
    <w:rsid w:val="00436EED"/>
    <w:rsid w:val="00440BE5"/>
    <w:rsid w:val="0044609C"/>
    <w:rsid w:val="00446AEC"/>
    <w:rsid w:val="004542BF"/>
    <w:rsid w:val="00473A39"/>
    <w:rsid w:val="00485981"/>
    <w:rsid w:val="004A577B"/>
    <w:rsid w:val="004B6C3D"/>
    <w:rsid w:val="004C123D"/>
    <w:rsid w:val="004C410D"/>
    <w:rsid w:val="004E43AF"/>
    <w:rsid w:val="004F1E34"/>
    <w:rsid w:val="0051431A"/>
    <w:rsid w:val="005217C2"/>
    <w:rsid w:val="00524039"/>
    <w:rsid w:val="00527903"/>
    <w:rsid w:val="00536872"/>
    <w:rsid w:val="00553156"/>
    <w:rsid w:val="0055495D"/>
    <w:rsid w:val="00565F5B"/>
    <w:rsid w:val="005667D7"/>
    <w:rsid w:val="0056724C"/>
    <w:rsid w:val="00573E55"/>
    <w:rsid w:val="00585478"/>
    <w:rsid w:val="005967BD"/>
    <w:rsid w:val="005A1ECF"/>
    <w:rsid w:val="005A22B3"/>
    <w:rsid w:val="005A359C"/>
    <w:rsid w:val="005B516B"/>
    <w:rsid w:val="005B57AE"/>
    <w:rsid w:val="005B7948"/>
    <w:rsid w:val="005B7D62"/>
    <w:rsid w:val="005D265B"/>
    <w:rsid w:val="005D7C45"/>
    <w:rsid w:val="005E24BA"/>
    <w:rsid w:val="005E7A88"/>
    <w:rsid w:val="005F79B9"/>
    <w:rsid w:val="006020D6"/>
    <w:rsid w:val="00611D15"/>
    <w:rsid w:val="006202EB"/>
    <w:rsid w:val="00630F40"/>
    <w:rsid w:val="00652E63"/>
    <w:rsid w:val="00655D04"/>
    <w:rsid w:val="00666AB1"/>
    <w:rsid w:val="006721EE"/>
    <w:rsid w:val="00681183"/>
    <w:rsid w:val="00682E4A"/>
    <w:rsid w:val="00686208"/>
    <w:rsid w:val="00691114"/>
    <w:rsid w:val="0069741C"/>
    <w:rsid w:val="006A1EA9"/>
    <w:rsid w:val="006B3839"/>
    <w:rsid w:val="006B59DF"/>
    <w:rsid w:val="006B6A52"/>
    <w:rsid w:val="006C5DE1"/>
    <w:rsid w:val="006C6C4C"/>
    <w:rsid w:val="006E320C"/>
    <w:rsid w:val="006E593D"/>
    <w:rsid w:val="006F3237"/>
    <w:rsid w:val="00717F08"/>
    <w:rsid w:val="00724A79"/>
    <w:rsid w:val="00731BEF"/>
    <w:rsid w:val="00734CAA"/>
    <w:rsid w:val="00735525"/>
    <w:rsid w:val="00736A79"/>
    <w:rsid w:val="00742A19"/>
    <w:rsid w:val="0074610D"/>
    <w:rsid w:val="0074731C"/>
    <w:rsid w:val="00751497"/>
    <w:rsid w:val="007516AF"/>
    <w:rsid w:val="00754868"/>
    <w:rsid w:val="00761DD5"/>
    <w:rsid w:val="00766FFE"/>
    <w:rsid w:val="0078042F"/>
    <w:rsid w:val="00781774"/>
    <w:rsid w:val="007841CD"/>
    <w:rsid w:val="007922C4"/>
    <w:rsid w:val="007A16C0"/>
    <w:rsid w:val="007A5B28"/>
    <w:rsid w:val="007A6FE9"/>
    <w:rsid w:val="007A715C"/>
    <w:rsid w:val="007A7987"/>
    <w:rsid w:val="007C222B"/>
    <w:rsid w:val="007C6DB3"/>
    <w:rsid w:val="007D14F0"/>
    <w:rsid w:val="007F4C6E"/>
    <w:rsid w:val="008109B6"/>
    <w:rsid w:val="00820DD9"/>
    <w:rsid w:val="00837B84"/>
    <w:rsid w:val="00842AC6"/>
    <w:rsid w:val="008470D0"/>
    <w:rsid w:val="0084745F"/>
    <w:rsid w:val="0085161D"/>
    <w:rsid w:val="008544DC"/>
    <w:rsid w:val="008615C1"/>
    <w:rsid w:val="00861A68"/>
    <w:rsid w:val="008621FF"/>
    <w:rsid w:val="008633B8"/>
    <w:rsid w:val="00873DED"/>
    <w:rsid w:val="0087675B"/>
    <w:rsid w:val="00883BF2"/>
    <w:rsid w:val="0089765E"/>
    <w:rsid w:val="008A1301"/>
    <w:rsid w:val="008B77D9"/>
    <w:rsid w:val="008C1641"/>
    <w:rsid w:val="008C18EA"/>
    <w:rsid w:val="008C661C"/>
    <w:rsid w:val="008C6904"/>
    <w:rsid w:val="008C7BD0"/>
    <w:rsid w:val="008D452B"/>
    <w:rsid w:val="008D5BA4"/>
    <w:rsid w:val="008D7833"/>
    <w:rsid w:val="008E596C"/>
    <w:rsid w:val="008F2024"/>
    <w:rsid w:val="00900D39"/>
    <w:rsid w:val="00905984"/>
    <w:rsid w:val="00910A18"/>
    <w:rsid w:val="00914516"/>
    <w:rsid w:val="00926BE0"/>
    <w:rsid w:val="00930FE8"/>
    <w:rsid w:val="00944735"/>
    <w:rsid w:val="00950465"/>
    <w:rsid w:val="0095574E"/>
    <w:rsid w:val="0096021F"/>
    <w:rsid w:val="00966A69"/>
    <w:rsid w:val="0097142E"/>
    <w:rsid w:val="0097531B"/>
    <w:rsid w:val="009821C2"/>
    <w:rsid w:val="0098484F"/>
    <w:rsid w:val="009906AE"/>
    <w:rsid w:val="00995F46"/>
    <w:rsid w:val="009A0C70"/>
    <w:rsid w:val="009A58E8"/>
    <w:rsid w:val="009A5DC6"/>
    <w:rsid w:val="009A7ED7"/>
    <w:rsid w:val="009B1804"/>
    <w:rsid w:val="009D3525"/>
    <w:rsid w:val="009D3A0E"/>
    <w:rsid w:val="009D6F8B"/>
    <w:rsid w:val="009E01D9"/>
    <w:rsid w:val="009E1B88"/>
    <w:rsid w:val="009E6091"/>
    <w:rsid w:val="009E797C"/>
    <w:rsid w:val="009F3757"/>
    <w:rsid w:val="00A02498"/>
    <w:rsid w:val="00A029F1"/>
    <w:rsid w:val="00A07786"/>
    <w:rsid w:val="00A314DE"/>
    <w:rsid w:val="00A35869"/>
    <w:rsid w:val="00A43B5D"/>
    <w:rsid w:val="00A46FCD"/>
    <w:rsid w:val="00A50320"/>
    <w:rsid w:val="00A525C2"/>
    <w:rsid w:val="00A56EAF"/>
    <w:rsid w:val="00A577D9"/>
    <w:rsid w:val="00A63B65"/>
    <w:rsid w:val="00A70789"/>
    <w:rsid w:val="00A80ECE"/>
    <w:rsid w:val="00A82F4F"/>
    <w:rsid w:val="00A92F48"/>
    <w:rsid w:val="00AA0E4F"/>
    <w:rsid w:val="00AA3EED"/>
    <w:rsid w:val="00AA78BB"/>
    <w:rsid w:val="00AB44B4"/>
    <w:rsid w:val="00AB745A"/>
    <w:rsid w:val="00AD4168"/>
    <w:rsid w:val="00AD443B"/>
    <w:rsid w:val="00AF5097"/>
    <w:rsid w:val="00AF65F6"/>
    <w:rsid w:val="00B02C29"/>
    <w:rsid w:val="00B072BD"/>
    <w:rsid w:val="00B151CF"/>
    <w:rsid w:val="00B230F8"/>
    <w:rsid w:val="00B257FF"/>
    <w:rsid w:val="00B31ACD"/>
    <w:rsid w:val="00B44D76"/>
    <w:rsid w:val="00B44E87"/>
    <w:rsid w:val="00B470EC"/>
    <w:rsid w:val="00B5376F"/>
    <w:rsid w:val="00B6286E"/>
    <w:rsid w:val="00B6771A"/>
    <w:rsid w:val="00B709A2"/>
    <w:rsid w:val="00B7464C"/>
    <w:rsid w:val="00B77663"/>
    <w:rsid w:val="00B91DBF"/>
    <w:rsid w:val="00B92E4B"/>
    <w:rsid w:val="00B93ABE"/>
    <w:rsid w:val="00BA2B2B"/>
    <w:rsid w:val="00BA58F9"/>
    <w:rsid w:val="00BB37CD"/>
    <w:rsid w:val="00BB6F1D"/>
    <w:rsid w:val="00BC0DF8"/>
    <w:rsid w:val="00BC6744"/>
    <w:rsid w:val="00BD1130"/>
    <w:rsid w:val="00BD2955"/>
    <w:rsid w:val="00BE1B4C"/>
    <w:rsid w:val="00BF2840"/>
    <w:rsid w:val="00BF5240"/>
    <w:rsid w:val="00BF6D1E"/>
    <w:rsid w:val="00BF7A6C"/>
    <w:rsid w:val="00C0111D"/>
    <w:rsid w:val="00C0388A"/>
    <w:rsid w:val="00C15DB7"/>
    <w:rsid w:val="00C2174B"/>
    <w:rsid w:val="00C230D8"/>
    <w:rsid w:val="00C302A8"/>
    <w:rsid w:val="00C31E4B"/>
    <w:rsid w:val="00C32F7B"/>
    <w:rsid w:val="00C33AAD"/>
    <w:rsid w:val="00C36EDB"/>
    <w:rsid w:val="00C37167"/>
    <w:rsid w:val="00C42183"/>
    <w:rsid w:val="00C521BC"/>
    <w:rsid w:val="00C52330"/>
    <w:rsid w:val="00C600E9"/>
    <w:rsid w:val="00C6091B"/>
    <w:rsid w:val="00C61FCA"/>
    <w:rsid w:val="00C64C7F"/>
    <w:rsid w:val="00C8193C"/>
    <w:rsid w:val="00C84659"/>
    <w:rsid w:val="00C878BD"/>
    <w:rsid w:val="00C96BE2"/>
    <w:rsid w:val="00C972E1"/>
    <w:rsid w:val="00CA232E"/>
    <w:rsid w:val="00CA552C"/>
    <w:rsid w:val="00CA68B8"/>
    <w:rsid w:val="00CC2D2E"/>
    <w:rsid w:val="00CD7984"/>
    <w:rsid w:val="00CE5762"/>
    <w:rsid w:val="00CE64F5"/>
    <w:rsid w:val="00D001EA"/>
    <w:rsid w:val="00D04225"/>
    <w:rsid w:val="00D042A4"/>
    <w:rsid w:val="00D209DA"/>
    <w:rsid w:val="00D2766C"/>
    <w:rsid w:val="00D42299"/>
    <w:rsid w:val="00D51548"/>
    <w:rsid w:val="00D5572E"/>
    <w:rsid w:val="00D569F0"/>
    <w:rsid w:val="00D76AF6"/>
    <w:rsid w:val="00D84CE8"/>
    <w:rsid w:val="00D93A46"/>
    <w:rsid w:val="00D93CC1"/>
    <w:rsid w:val="00D947E4"/>
    <w:rsid w:val="00D958F2"/>
    <w:rsid w:val="00DB43B8"/>
    <w:rsid w:val="00DB44E6"/>
    <w:rsid w:val="00DB7E16"/>
    <w:rsid w:val="00DC12C7"/>
    <w:rsid w:val="00DC1CAB"/>
    <w:rsid w:val="00DC6451"/>
    <w:rsid w:val="00DD388E"/>
    <w:rsid w:val="00DD4768"/>
    <w:rsid w:val="00DD688D"/>
    <w:rsid w:val="00DE7811"/>
    <w:rsid w:val="00DF06BF"/>
    <w:rsid w:val="00DF43F1"/>
    <w:rsid w:val="00DF6967"/>
    <w:rsid w:val="00E00CBC"/>
    <w:rsid w:val="00E111CD"/>
    <w:rsid w:val="00E14B7D"/>
    <w:rsid w:val="00E15B14"/>
    <w:rsid w:val="00E270A2"/>
    <w:rsid w:val="00E37F0C"/>
    <w:rsid w:val="00E54F50"/>
    <w:rsid w:val="00E609C8"/>
    <w:rsid w:val="00E67193"/>
    <w:rsid w:val="00E81BA3"/>
    <w:rsid w:val="00E844AC"/>
    <w:rsid w:val="00E86306"/>
    <w:rsid w:val="00E90B05"/>
    <w:rsid w:val="00E92CCD"/>
    <w:rsid w:val="00EA3F4A"/>
    <w:rsid w:val="00EA69E9"/>
    <w:rsid w:val="00EB40D7"/>
    <w:rsid w:val="00EB63D1"/>
    <w:rsid w:val="00EB724E"/>
    <w:rsid w:val="00EC1560"/>
    <w:rsid w:val="00EC2603"/>
    <w:rsid w:val="00EC630B"/>
    <w:rsid w:val="00EC64D1"/>
    <w:rsid w:val="00EC6E04"/>
    <w:rsid w:val="00EC7441"/>
    <w:rsid w:val="00ED4D76"/>
    <w:rsid w:val="00EE47F2"/>
    <w:rsid w:val="00EE48D8"/>
    <w:rsid w:val="00EE5277"/>
    <w:rsid w:val="00EF3623"/>
    <w:rsid w:val="00EF6D34"/>
    <w:rsid w:val="00F0347D"/>
    <w:rsid w:val="00F045C7"/>
    <w:rsid w:val="00F10B8A"/>
    <w:rsid w:val="00F36C25"/>
    <w:rsid w:val="00F412ED"/>
    <w:rsid w:val="00F429BA"/>
    <w:rsid w:val="00F4517C"/>
    <w:rsid w:val="00F54E11"/>
    <w:rsid w:val="00F62B50"/>
    <w:rsid w:val="00F6556D"/>
    <w:rsid w:val="00F721C6"/>
    <w:rsid w:val="00F8526E"/>
    <w:rsid w:val="00F86F2B"/>
    <w:rsid w:val="00F950FF"/>
    <w:rsid w:val="00F97D0F"/>
    <w:rsid w:val="00FA032B"/>
    <w:rsid w:val="00FA2D1D"/>
    <w:rsid w:val="00FA75BB"/>
    <w:rsid w:val="00FB3B16"/>
    <w:rsid w:val="00FB52FF"/>
    <w:rsid w:val="00FB5CF5"/>
    <w:rsid w:val="00FC2248"/>
    <w:rsid w:val="00FC30E5"/>
    <w:rsid w:val="00FD1E4B"/>
    <w:rsid w:val="00FD251A"/>
    <w:rsid w:val="00FE1995"/>
    <w:rsid w:val="00FE2E57"/>
    <w:rsid w:val="00FF3799"/>
    <w:rsid w:val="00FF5220"/>
    <w:rsid w:val="00FF586F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7BB5"/>
  <w15:chartTrackingRefBased/>
  <w15:docId w15:val="{7B6AD992-BDCD-4826-8351-F1B60B7B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766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544D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B72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7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71A"/>
  </w:style>
  <w:style w:type="paragraph" w:styleId="Footer">
    <w:name w:val="footer"/>
    <w:basedOn w:val="Normal"/>
    <w:link w:val="FooterChar"/>
    <w:uiPriority w:val="99"/>
    <w:unhideWhenUsed/>
    <w:rsid w:val="00B67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qin@ufl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D42C5-6821-444E-98F8-BE004D40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1970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Qin,Caijun</dc:creator>
  <cp:keywords/>
  <dc:description/>
  <cp:lastModifiedBy>Qin,Caijun</cp:lastModifiedBy>
  <cp:revision>430</cp:revision>
  <dcterms:created xsi:type="dcterms:W3CDTF">2021-12-08T00:58:00Z</dcterms:created>
  <dcterms:modified xsi:type="dcterms:W3CDTF">2021-12-09T04:58:00Z</dcterms:modified>
</cp:coreProperties>
</file>