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Sources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searchgate.net/profile/Valentin-Nadasan/publication/282973935_Types_of_Interventions_for_Smoking_Prevention_and_Cessation_in_Children_and_Adolescents/links/56509f9e08aefe619b153ec0/Types-of-Interventions-for-Smoking-Prevention-and-Cessation-in-Children-and-Adolescent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Wasn’t available to download)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https://www.cochranelibrary.com/cdsr/doi/10.1002/14651858.CD001293/pdf/full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(Couldn’t download PDF)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rofile/Valentin-Nadasan/publication/282973935_Types_of_Interventions_for_Smoking_Prevention_and_Cessation_in_Children_and_Adolescents/links/56509f9e08aefe619b153ec0/Types-of-Interventions-for-Smoking-Prevention-and-Cessation-in-Children-and-Adolescents.pdf" TargetMode="External"/><Relationship Id="rId7" Type="http://schemas.openxmlformats.org/officeDocument/2006/relationships/hyperlink" Target="https://www.cochranelibrary.com/cdsr/doi/10.1002/14651858.CD001293/pdf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