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212A0" w14:textId="77777777"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Report Tecnico sull'Analisi di uno Script Python per la Generazione di Traffico UDP Ad Alto Volume</w:t>
      </w:r>
    </w:p>
    <w:p w14:paraId="30C6A111" w14:textId="77777777"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Data:</w:t>
      </w:r>
      <w:r w:rsidRPr="002E2711">
        <w:rPr>
          <w:rFonts w:asciiTheme="minorHAnsi" w:hAnsiTheme="minorHAnsi"/>
        </w:rPr>
        <w:t xml:space="preserve"> 7 </w:t>
      </w:r>
      <w:proofErr w:type="gramStart"/>
      <w:r w:rsidRPr="002E2711">
        <w:rPr>
          <w:rFonts w:asciiTheme="minorHAnsi" w:hAnsiTheme="minorHAnsi"/>
        </w:rPr>
        <w:t>Maggio</w:t>
      </w:r>
      <w:proofErr w:type="gramEnd"/>
      <w:r w:rsidRPr="002E2711">
        <w:rPr>
          <w:rFonts w:asciiTheme="minorHAnsi" w:hAnsiTheme="minorHAnsi"/>
        </w:rPr>
        <w:t xml:space="preserve"> 2025</w:t>
      </w:r>
    </w:p>
    <w:p w14:paraId="73E17E2E" w14:textId="1CF22F1B"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Autore:</w:t>
      </w:r>
      <w:r w:rsidRPr="002E2711">
        <w:rPr>
          <w:rFonts w:asciiTheme="minorHAnsi" w:hAnsiTheme="minorHAnsi"/>
        </w:rPr>
        <w:t xml:space="preserve"> </w:t>
      </w:r>
      <w:r w:rsidRPr="002E2711">
        <w:rPr>
          <w:rFonts w:asciiTheme="minorHAnsi" w:hAnsiTheme="minorHAnsi"/>
        </w:rPr>
        <w:t>Stefano Gugliotta</w:t>
      </w:r>
    </w:p>
    <w:p w14:paraId="2CB2A6DE" w14:textId="77777777"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1. Introduzione</w:t>
      </w:r>
    </w:p>
    <w:p w14:paraId="5CB86BBD" w14:textId="77777777" w:rsidR="002E2711" w:rsidRPr="002E2711" w:rsidRDefault="002E2711" w:rsidP="002E2711">
      <w:pPr>
        <w:pStyle w:val="NormaleWeb"/>
        <w:rPr>
          <w:rFonts w:asciiTheme="minorHAnsi" w:hAnsiTheme="minorHAnsi"/>
        </w:rPr>
      </w:pPr>
      <w:r w:rsidRPr="002E2711">
        <w:rPr>
          <w:rFonts w:asciiTheme="minorHAnsi" w:hAnsiTheme="minorHAnsi"/>
        </w:rPr>
        <w:t xml:space="preserve">Il presente documento tecnico analizza uno script sviluppato in linguaggio Python, progettato per la generazione di traffico User </w:t>
      </w:r>
      <w:proofErr w:type="spellStart"/>
      <w:r w:rsidRPr="002E2711">
        <w:rPr>
          <w:rFonts w:asciiTheme="minorHAnsi" w:hAnsiTheme="minorHAnsi"/>
        </w:rPr>
        <w:t>Datagram</w:t>
      </w:r>
      <w:proofErr w:type="spellEnd"/>
      <w:r w:rsidRPr="002E2711">
        <w:rPr>
          <w:rFonts w:asciiTheme="minorHAnsi" w:hAnsiTheme="minorHAnsi"/>
        </w:rPr>
        <w:t xml:space="preserve"> </w:t>
      </w:r>
      <w:proofErr w:type="spellStart"/>
      <w:r w:rsidRPr="002E2711">
        <w:rPr>
          <w:rFonts w:asciiTheme="minorHAnsi" w:hAnsiTheme="minorHAnsi"/>
        </w:rPr>
        <w:t>Protocol</w:t>
      </w:r>
      <w:proofErr w:type="spellEnd"/>
      <w:r w:rsidRPr="002E2711">
        <w:rPr>
          <w:rFonts w:asciiTheme="minorHAnsi" w:hAnsiTheme="minorHAnsi"/>
        </w:rPr>
        <w:t xml:space="preserve"> (UDP) ad alto volume verso una destinazione specificata. L'obiettivo di tale funzionalità è intrinsecamente legato alla valutazione della resilienza di infrastrutture di rete e sistemi informatici in presenza di carichi di traffico elevati o potenziali scenari di attacco </w:t>
      </w:r>
      <w:proofErr w:type="spellStart"/>
      <w:r w:rsidRPr="002E2711">
        <w:rPr>
          <w:rFonts w:asciiTheme="minorHAnsi" w:hAnsiTheme="minorHAnsi"/>
        </w:rPr>
        <w:t>Denial</w:t>
      </w:r>
      <w:proofErr w:type="spellEnd"/>
      <w:r w:rsidRPr="002E2711">
        <w:rPr>
          <w:rFonts w:asciiTheme="minorHAnsi" w:hAnsiTheme="minorHAnsi"/>
        </w:rPr>
        <w:t xml:space="preserve"> of Service (</w:t>
      </w:r>
      <w:proofErr w:type="spellStart"/>
      <w:r w:rsidRPr="002E2711">
        <w:rPr>
          <w:rFonts w:asciiTheme="minorHAnsi" w:hAnsiTheme="minorHAnsi"/>
        </w:rPr>
        <w:t>DoS</w:t>
      </w:r>
      <w:proofErr w:type="spellEnd"/>
      <w:r w:rsidRPr="002E2711">
        <w:rPr>
          <w:rFonts w:asciiTheme="minorHAnsi" w:hAnsiTheme="minorHAnsi"/>
        </w:rPr>
        <w:t>) basati su inondazione UDP.</w:t>
      </w:r>
    </w:p>
    <w:p w14:paraId="2A0A0A60" w14:textId="77777777"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2. Analisi Architetturale e Funzionale del Codice Sorgente</w:t>
      </w:r>
    </w:p>
    <w:p w14:paraId="5E3CE11C" w14:textId="539C0B36" w:rsidR="002E2711" w:rsidRPr="002E2711" w:rsidRDefault="002E2711" w:rsidP="002E2711">
      <w:pPr>
        <w:pStyle w:val="NormaleWeb"/>
        <w:rPr>
          <w:rFonts w:asciiTheme="minorHAnsi" w:hAnsiTheme="minorHAnsi"/>
        </w:rPr>
      </w:pPr>
      <w:r w:rsidRPr="002E2711">
        <w:rPr>
          <w:rFonts w:asciiTheme="minorHAnsi" w:hAnsiTheme="minorHAnsi"/>
        </w:rPr>
        <w:t>L'esame del codice sorgente evidenzia una struttura modulare incentrata su funzioni specifiche.</w:t>
      </w:r>
    </w:p>
    <w:p w14:paraId="396282F6" w14:textId="2E9C8CD5" w:rsidR="0010625A" w:rsidRPr="0010625A" w:rsidRDefault="002E2711" w:rsidP="0010625A">
      <w:pPr>
        <w:pStyle w:val="NormaleWeb"/>
        <w:numPr>
          <w:ilvl w:val="0"/>
          <w:numId w:val="2"/>
        </w:numPr>
        <w:rPr>
          <w:rFonts w:asciiTheme="minorHAnsi" w:hAnsiTheme="minorHAnsi"/>
        </w:rPr>
      </w:pPr>
      <w:r w:rsidRPr="002E2711">
        <w:rPr>
          <w:rStyle w:val="Enfasigrassetto"/>
          <w:rFonts w:asciiTheme="minorHAnsi" w:eastAsiaTheme="majorEastAsia" w:hAnsiTheme="minorHAnsi"/>
        </w:rPr>
        <w:t>Importazione di Librerie Fondamentali:</w:t>
      </w:r>
      <w:r w:rsidRPr="002E2711">
        <w:rPr>
          <w:rFonts w:asciiTheme="minorHAnsi" w:hAnsiTheme="minorHAnsi"/>
        </w:rPr>
        <w:t xml:space="preserve"> Lo script si avvale delle librerie standard </w:t>
      </w:r>
      <w:r w:rsidRPr="002E2711">
        <w:rPr>
          <w:rStyle w:val="CodiceHTML"/>
          <w:rFonts w:asciiTheme="minorHAnsi" w:eastAsiaTheme="majorEastAsia" w:hAnsiTheme="minorHAnsi"/>
          <w:i/>
          <w:iCs/>
          <w:sz w:val="24"/>
          <w:szCs w:val="24"/>
        </w:rPr>
        <w:t>random</w:t>
      </w:r>
      <w:r w:rsidRPr="002E2711">
        <w:rPr>
          <w:rFonts w:asciiTheme="minorHAnsi" w:hAnsiTheme="minorHAnsi"/>
          <w:i/>
          <w:iCs/>
        </w:rPr>
        <w:t xml:space="preserve"> </w:t>
      </w:r>
      <w:r w:rsidRPr="002E2711">
        <w:rPr>
          <w:rFonts w:asciiTheme="minorHAnsi" w:hAnsiTheme="minorHAnsi"/>
        </w:rPr>
        <w:t>e</w:t>
      </w:r>
      <w:r w:rsidRPr="002E2711">
        <w:rPr>
          <w:rFonts w:asciiTheme="minorHAnsi" w:hAnsiTheme="minorHAnsi"/>
          <w:i/>
          <w:iCs/>
        </w:rPr>
        <w:t xml:space="preserve"> </w:t>
      </w:r>
      <w:proofErr w:type="spellStart"/>
      <w:r w:rsidRPr="002E2711">
        <w:rPr>
          <w:rStyle w:val="CodiceHTML"/>
          <w:rFonts w:asciiTheme="minorHAnsi" w:eastAsiaTheme="majorEastAsia" w:hAnsiTheme="minorHAnsi"/>
          <w:i/>
          <w:iCs/>
          <w:sz w:val="24"/>
          <w:szCs w:val="24"/>
        </w:rPr>
        <w:t>socket</w:t>
      </w:r>
      <w:proofErr w:type="spellEnd"/>
      <w:r w:rsidRPr="002E2711">
        <w:rPr>
          <w:rFonts w:asciiTheme="minorHAnsi" w:hAnsiTheme="minorHAnsi"/>
        </w:rPr>
        <w:t xml:space="preserve">. La prima è impiegata per la generazione di sequenze di byte pseudo-casuali destinate al payload dei pacchetti UDP. La seconda fornisce l'interfaccia di programmazione per l'accesso alle funzionalità di rete a basso livello, consentendo la creazione e la manipolazione di </w:t>
      </w:r>
      <w:proofErr w:type="spellStart"/>
      <w:r w:rsidRPr="002E2711">
        <w:rPr>
          <w:rFonts w:asciiTheme="minorHAnsi" w:hAnsiTheme="minorHAnsi"/>
        </w:rPr>
        <w:t>socket</w:t>
      </w:r>
      <w:proofErr w:type="spellEnd"/>
      <w:r w:rsidRPr="002E2711">
        <w:rPr>
          <w:rFonts w:asciiTheme="minorHAnsi" w:hAnsiTheme="minorHAnsi"/>
        </w:rPr>
        <w:t xml:space="preserve"> di comunicazione.</w:t>
      </w:r>
    </w:p>
    <w:p w14:paraId="3FF3B1FB" w14:textId="4A8018C6" w:rsidR="0010625A" w:rsidRPr="0010625A" w:rsidRDefault="0010625A" w:rsidP="0010625A">
      <w:pPr>
        <w:pStyle w:val="NormaleWeb"/>
        <w:numPr>
          <w:ilvl w:val="0"/>
          <w:numId w:val="2"/>
        </w:numPr>
        <w:rPr>
          <w:rFonts w:asciiTheme="minorHAnsi" w:hAnsiTheme="minorHAnsi"/>
        </w:rPr>
      </w:pPr>
      <w:r>
        <w:rPr>
          <w:rFonts w:asciiTheme="minorHAnsi" w:hAnsiTheme="minorHAnsi"/>
          <w:noProof/>
          <w14:ligatures w14:val="standardContextual"/>
        </w:rPr>
        <w:drawing>
          <wp:anchor distT="0" distB="0" distL="114300" distR="114300" simplePos="0" relativeHeight="251658240" behindDoc="1" locked="0" layoutInCell="1" allowOverlap="1" wp14:anchorId="50FF305F" wp14:editId="50F1CAE1">
            <wp:simplePos x="0" y="0"/>
            <wp:positionH relativeFrom="column">
              <wp:posOffset>2813685</wp:posOffset>
            </wp:positionH>
            <wp:positionV relativeFrom="paragraph">
              <wp:posOffset>217170</wp:posOffset>
            </wp:positionV>
            <wp:extent cx="3096057" cy="419158"/>
            <wp:effectExtent l="0" t="0" r="9525" b="0"/>
            <wp:wrapTight wrapText="bothSides">
              <wp:wrapPolygon edited="0">
                <wp:start x="0" y="0"/>
                <wp:lineTo x="0" y="20618"/>
                <wp:lineTo x="21534" y="20618"/>
                <wp:lineTo x="21534" y="0"/>
                <wp:lineTo x="0" y="0"/>
              </wp:wrapPolygon>
            </wp:wrapTight>
            <wp:docPr id="3351597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59777" name="Immagine 335159777"/>
                    <pic:cNvPicPr/>
                  </pic:nvPicPr>
                  <pic:blipFill>
                    <a:blip r:embed="rId5">
                      <a:extLst>
                        <a:ext uri="{28A0092B-C50C-407E-A947-70E740481C1C}">
                          <a14:useLocalDpi xmlns:a14="http://schemas.microsoft.com/office/drawing/2010/main" val="0"/>
                        </a:ext>
                      </a:extLst>
                    </a:blip>
                    <a:stretch>
                      <a:fillRect/>
                    </a:stretch>
                  </pic:blipFill>
                  <pic:spPr>
                    <a:xfrm>
                      <a:off x="0" y="0"/>
                      <a:ext cx="3096057" cy="419158"/>
                    </a:xfrm>
                    <a:prstGeom prst="rect">
                      <a:avLst/>
                    </a:prstGeom>
                  </pic:spPr>
                </pic:pic>
              </a:graphicData>
            </a:graphic>
          </wp:anchor>
        </w:drawing>
      </w:r>
      <w:r w:rsidR="002E2711" w:rsidRPr="002E2711">
        <w:rPr>
          <w:rStyle w:val="Enfasigrassetto"/>
          <w:rFonts w:asciiTheme="minorHAnsi" w:eastAsiaTheme="majorEastAsia" w:hAnsiTheme="minorHAnsi"/>
        </w:rPr>
        <w:t xml:space="preserve">Funzione </w:t>
      </w:r>
      <w:proofErr w:type="spellStart"/>
      <w:r w:rsidR="002E2711" w:rsidRPr="002E2711">
        <w:rPr>
          <w:rStyle w:val="CodiceHTML"/>
          <w:rFonts w:asciiTheme="minorHAnsi" w:eastAsiaTheme="majorEastAsia" w:hAnsiTheme="minorHAnsi"/>
          <w:b/>
          <w:bCs/>
          <w:i/>
          <w:iCs/>
          <w:sz w:val="24"/>
          <w:szCs w:val="24"/>
        </w:rPr>
        <w:t>generate_payload</w:t>
      </w:r>
      <w:proofErr w:type="spellEnd"/>
      <w:r w:rsidR="002E2711" w:rsidRPr="002E2711">
        <w:rPr>
          <w:rStyle w:val="CodiceHTML"/>
          <w:rFonts w:asciiTheme="minorHAnsi" w:eastAsiaTheme="majorEastAsia" w:hAnsiTheme="minorHAnsi"/>
          <w:b/>
          <w:bCs/>
          <w:i/>
          <w:iCs/>
          <w:sz w:val="24"/>
          <w:szCs w:val="24"/>
        </w:rPr>
        <w:t>(size=1024)</w:t>
      </w:r>
      <w:r w:rsidR="002E2711" w:rsidRPr="002E2711">
        <w:rPr>
          <w:rStyle w:val="Enfasigrassetto"/>
          <w:rFonts w:asciiTheme="minorHAnsi" w:eastAsiaTheme="majorEastAsia" w:hAnsiTheme="minorHAnsi"/>
          <w:i/>
          <w:iCs/>
        </w:rPr>
        <w:t>:</w:t>
      </w:r>
      <w:r w:rsidR="002E2711" w:rsidRPr="002E2711">
        <w:rPr>
          <w:rFonts w:asciiTheme="minorHAnsi" w:hAnsiTheme="minorHAnsi"/>
        </w:rPr>
        <w:t xml:space="preserve"> Questa funzione incapsula la logica per la creazione di un blocco di dati binari di dimensione definita, con un valore predefinito di 1024 byte. Tali dati costituiscono il contenuto informativo dei datagrammi UDP trasmessi.</w:t>
      </w:r>
    </w:p>
    <w:p w14:paraId="4F069EC7" w14:textId="2EAF68C7" w:rsidR="00676191" w:rsidRPr="00676191" w:rsidRDefault="0010625A" w:rsidP="00676191">
      <w:pPr>
        <w:pStyle w:val="NormaleWeb"/>
        <w:numPr>
          <w:ilvl w:val="0"/>
          <w:numId w:val="2"/>
        </w:numPr>
        <w:rPr>
          <w:rFonts w:asciiTheme="minorHAnsi" w:hAnsiTheme="minorHAnsi"/>
        </w:rPr>
      </w:pPr>
      <w:r>
        <w:rPr>
          <w:rFonts w:asciiTheme="minorHAnsi" w:hAnsiTheme="minorHAnsi"/>
          <w:noProof/>
          <w14:ligatures w14:val="standardContextual"/>
        </w:rPr>
        <w:drawing>
          <wp:anchor distT="0" distB="0" distL="114300" distR="114300" simplePos="0" relativeHeight="251659264" behindDoc="1" locked="0" layoutInCell="1" allowOverlap="1" wp14:anchorId="4F4EE10F" wp14:editId="56D48080">
            <wp:simplePos x="0" y="0"/>
            <wp:positionH relativeFrom="margin">
              <wp:align>left</wp:align>
            </wp:positionH>
            <wp:positionV relativeFrom="paragraph">
              <wp:posOffset>487680</wp:posOffset>
            </wp:positionV>
            <wp:extent cx="4324350" cy="1960880"/>
            <wp:effectExtent l="0" t="0" r="0" b="1270"/>
            <wp:wrapTight wrapText="bothSides">
              <wp:wrapPolygon edited="0">
                <wp:start x="0" y="0"/>
                <wp:lineTo x="0" y="21404"/>
                <wp:lineTo x="21505" y="21404"/>
                <wp:lineTo x="21505" y="0"/>
                <wp:lineTo x="0" y="0"/>
              </wp:wrapPolygon>
            </wp:wrapTight>
            <wp:docPr id="2005371653" name="Immagine 2"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1653" name="Immagine 2" descr="Immagine che contiene testo, schermata, Carattere&#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4324350" cy="1960880"/>
                    </a:xfrm>
                    <a:prstGeom prst="rect">
                      <a:avLst/>
                    </a:prstGeom>
                  </pic:spPr>
                </pic:pic>
              </a:graphicData>
            </a:graphic>
            <wp14:sizeRelH relativeFrom="margin">
              <wp14:pctWidth>0</wp14:pctWidth>
            </wp14:sizeRelH>
            <wp14:sizeRelV relativeFrom="margin">
              <wp14:pctHeight>0</wp14:pctHeight>
            </wp14:sizeRelV>
          </wp:anchor>
        </w:drawing>
      </w:r>
      <w:r w:rsidR="002E2711" w:rsidRPr="002E2711">
        <w:rPr>
          <w:rStyle w:val="Enfasigrassetto"/>
          <w:rFonts w:asciiTheme="minorHAnsi" w:eastAsiaTheme="majorEastAsia" w:hAnsiTheme="minorHAnsi"/>
        </w:rPr>
        <w:t>Funzione</w:t>
      </w:r>
      <w:r w:rsidR="002E2711" w:rsidRPr="002E2711">
        <w:rPr>
          <w:rStyle w:val="Enfasigrassetto"/>
          <w:rFonts w:asciiTheme="minorHAnsi" w:eastAsiaTheme="majorEastAsia" w:hAnsiTheme="minorHAnsi"/>
          <w:i/>
          <w:iCs/>
        </w:rPr>
        <w:t xml:space="preserve"> </w:t>
      </w:r>
      <w:proofErr w:type="spellStart"/>
      <w:r w:rsidR="002E2711" w:rsidRPr="002E2711">
        <w:rPr>
          <w:rStyle w:val="CodiceHTML"/>
          <w:rFonts w:asciiTheme="minorHAnsi" w:eastAsiaTheme="majorEastAsia" w:hAnsiTheme="minorHAnsi"/>
          <w:b/>
          <w:bCs/>
          <w:i/>
          <w:iCs/>
          <w:sz w:val="24"/>
          <w:szCs w:val="24"/>
        </w:rPr>
        <w:t>udp_</w:t>
      </w:r>
      <w:proofErr w:type="gramStart"/>
      <w:r w:rsidR="002E2711" w:rsidRPr="002E2711">
        <w:rPr>
          <w:rStyle w:val="CodiceHTML"/>
          <w:rFonts w:asciiTheme="minorHAnsi" w:eastAsiaTheme="majorEastAsia" w:hAnsiTheme="minorHAnsi"/>
          <w:b/>
          <w:bCs/>
          <w:i/>
          <w:iCs/>
          <w:sz w:val="24"/>
          <w:szCs w:val="24"/>
        </w:rPr>
        <w:t>flood</w:t>
      </w:r>
      <w:proofErr w:type="spellEnd"/>
      <w:r w:rsidR="002E2711" w:rsidRPr="002E2711">
        <w:rPr>
          <w:rStyle w:val="CodiceHTML"/>
          <w:rFonts w:asciiTheme="minorHAnsi" w:eastAsiaTheme="majorEastAsia" w:hAnsiTheme="minorHAnsi"/>
          <w:b/>
          <w:bCs/>
          <w:i/>
          <w:iCs/>
          <w:sz w:val="24"/>
          <w:szCs w:val="24"/>
        </w:rPr>
        <w:t>(</w:t>
      </w:r>
      <w:proofErr w:type="spellStart"/>
      <w:proofErr w:type="gramEnd"/>
      <w:r w:rsidR="002E2711" w:rsidRPr="002E2711">
        <w:rPr>
          <w:rStyle w:val="CodiceHTML"/>
          <w:rFonts w:asciiTheme="minorHAnsi" w:eastAsiaTheme="majorEastAsia" w:hAnsiTheme="minorHAnsi"/>
          <w:b/>
          <w:bCs/>
          <w:i/>
          <w:iCs/>
          <w:sz w:val="24"/>
          <w:szCs w:val="24"/>
        </w:rPr>
        <w:t>thost</w:t>
      </w:r>
      <w:proofErr w:type="spellEnd"/>
      <w:r w:rsidR="002E2711" w:rsidRPr="002E2711">
        <w:rPr>
          <w:rStyle w:val="CodiceHTML"/>
          <w:rFonts w:asciiTheme="minorHAnsi" w:eastAsiaTheme="majorEastAsia" w:hAnsiTheme="minorHAnsi"/>
          <w:b/>
          <w:bCs/>
          <w:i/>
          <w:iCs/>
          <w:sz w:val="24"/>
          <w:szCs w:val="24"/>
        </w:rPr>
        <w:t xml:space="preserve">, </w:t>
      </w:r>
      <w:proofErr w:type="spellStart"/>
      <w:r w:rsidR="002E2711" w:rsidRPr="002E2711">
        <w:rPr>
          <w:rStyle w:val="CodiceHTML"/>
          <w:rFonts w:asciiTheme="minorHAnsi" w:eastAsiaTheme="majorEastAsia" w:hAnsiTheme="minorHAnsi"/>
          <w:b/>
          <w:bCs/>
          <w:i/>
          <w:iCs/>
          <w:sz w:val="24"/>
          <w:szCs w:val="24"/>
        </w:rPr>
        <w:t>tport</w:t>
      </w:r>
      <w:proofErr w:type="spellEnd"/>
      <w:r w:rsidR="002E2711" w:rsidRPr="002E2711">
        <w:rPr>
          <w:rStyle w:val="CodiceHTML"/>
          <w:rFonts w:asciiTheme="minorHAnsi" w:eastAsiaTheme="majorEastAsia" w:hAnsiTheme="minorHAnsi"/>
          <w:b/>
          <w:bCs/>
          <w:i/>
          <w:iCs/>
          <w:sz w:val="24"/>
          <w:szCs w:val="24"/>
        </w:rPr>
        <w:t xml:space="preserve">, </w:t>
      </w:r>
      <w:proofErr w:type="spellStart"/>
      <w:r w:rsidR="002E2711" w:rsidRPr="002E2711">
        <w:rPr>
          <w:rStyle w:val="CodiceHTML"/>
          <w:rFonts w:asciiTheme="minorHAnsi" w:eastAsiaTheme="majorEastAsia" w:hAnsiTheme="minorHAnsi"/>
          <w:b/>
          <w:bCs/>
          <w:i/>
          <w:iCs/>
          <w:sz w:val="24"/>
          <w:szCs w:val="24"/>
        </w:rPr>
        <w:t>num_pacchetti</w:t>
      </w:r>
      <w:proofErr w:type="spellEnd"/>
      <w:r w:rsidR="002E2711" w:rsidRPr="002E2711">
        <w:rPr>
          <w:rStyle w:val="CodiceHTML"/>
          <w:rFonts w:asciiTheme="minorHAnsi" w:eastAsiaTheme="majorEastAsia" w:hAnsiTheme="minorHAnsi"/>
          <w:b/>
          <w:bCs/>
          <w:i/>
          <w:iCs/>
          <w:sz w:val="24"/>
          <w:szCs w:val="24"/>
        </w:rPr>
        <w:t>)</w:t>
      </w:r>
      <w:r w:rsidR="002E2711" w:rsidRPr="002E2711">
        <w:rPr>
          <w:rStyle w:val="Enfasigrassetto"/>
          <w:rFonts w:asciiTheme="minorHAnsi" w:eastAsiaTheme="majorEastAsia" w:hAnsiTheme="minorHAnsi"/>
          <w:i/>
          <w:iCs/>
        </w:rPr>
        <w:t>:</w:t>
      </w:r>
      <w:r w:rsidR="002E2711" w:rsidRPr="002E2711">
        <w:rPr>
          <w:rFonts w:asciiTheme="minorHAnsi" w:hAnsiTheme="minorHAnsi"/>
          <w:i/>
          <w:iCs/>
        </w:rPr>
        <w:t xml:space="preserve"> </w:t>
      </w:r>
      <w:r w:rsidR="002E2711" w:rsidRPr="002E2711">
        <w:rPr>
          <w:rFonts w:asciiTheme="minorHAnsi" w:hAnsiTheme="minorHAnsi"/>
        </w:rPr>
        <w:t xml:space="preserve">Questa funzione rappresenta il fulcro operativo dello script. Al suo interno, viene istanziato un </w:t>
      </w:r>
      <w:proofErr w:type="spellStart"/>
      <w:r w:rsidR="002E2711" w:rsidRPr="002E2711">
        <w:rPr>
          <w:rFonts w:asciiTheme="minorHAnsi" w:hAnsiTheme="minorHAnsi"/>
        </w:rPr>
        <w:t>socket</w:t>
      </w:r>
      <w:proofErr w:type="spellEnd"/>
      <w:r w:rsidR="002E2711" w:rsidRPr="002E2711">
        <w:rPr>
          <w:rFonts w:asciiTheme="minorHAnsi" w:hAnsiTheme="minorHAnsi"/>
        </w:rPr>
        <w:t xml:space="preserve"> UDP (</w:t>
      </w:r>
      <w:proofErr w:type="spellStart"/>
      <w:proofErr w:type="gramStart"/>
      <w:r w:rsidR="002E2711" w:rsidRPr="002E2711">
        <w:rPr>
          <w:rStyle w:val="CodiceHTML"/>
          <w:rFonts w:asciiTheme="minorHAnsi" w:eastAsiaTheme="majorEastAsia" w:hAnsiTheme="minorHAnsi"/>
          <w:i/>
          <w:iCs/>
          <w:sz w:val="24"/>
          <w:szCs w:val="24"/>
        </w:rPr>
        <w:t>socket.SOCK</w:t>
      </w:r>
      <w:proofErr w:type="gramEnd"/>
      <w:r w:rsidR="002E2711" w:rsidRPr="002E2711">
        <w:rPr>
          <w:rStyle w:val="CodiceHTML"/>
          <w:rFonts w:asciiTheme="minorHAnsi" w:eastAsiaTheme="majorEastAsia" w:hAnsiTheme="minorHAnsi"/>
          <w:i/>
          <w:iCs/>
          <w:sz w:val="24"/>
          <w:szCs w:val="24"/>
        </w:rPr>
        <w:t>_DGRAM</w:t>
      </w:r>
      <w:proofErr w:type="spellEnd"/>
      <w:r w:rsidR="002E2711" w:rsidRPr="002E2711">
        <w:rPr>
          <w:rFonts w:asciiTheme="minorHAnsi" w:hAnsiTheme="minorHAnsi"/>
        </w:rPr>
        <w:t xml:space="preserve">) sulla famiglia di indirizzi Internet </w:t>
      </w:r>
      <w:proofErr w:type="spellStart"/>
      <w:r w:rsidR="002E2711" w:rsidRPr="002E2711">
        <w:rPr>
          <w:rFonts w:asciiTheme="minorHAnsi" w:hAnsiTheme="minorHAnsi"/>
        </w:rPr>
        <w:t>Protocol</w:t>
      </w:r>
      <w:proofErr w:type="spellEnd"/>
      <w:r w:rsidR="002E2711" w:rsidRPr="002E2711">
        <w:rPr>
          <w:rFonts w:asciiTheme="minorHAnsi" w:hAnsiTheme="minorHAnsi"/>
        </w:rPr>
        <w:t xml:space="preserve"> versione 4 (</w:t>
      </w:r>
      <w:proofErr w:type="spellStart"/>
      <w:r w:rsidR="002E2711" w:rsidRPr="002E2711">
        <w:rPr>
          <w:rStyle w:val="CodiceHTML"/>
          <w:rFonts w:asciiTheme="minorHAnsi" w:eastAsiaTheme="majorEastAsia" w:hAnsiTheme="minorHAnsi"/>
          <w:i/>
          <w:iCs/>
          <w:sz w:val="24"/>
          <w:szCs w:val="24"/>
        </w:rPr>
        <w:t>socket.AF_INET</w:t>
      </w:r>
      <w:proofErr w:type="spellEnd"/>
      <w:r w:rsidR="002E2711" w:rsidRPr="002E2711">
        <w:rPr>
          <w:rFonts w:asciiTheme="minorHAnsi" w:hAnsiTheme="minorHAnsi"/>
        </w:rPr>
        <w:t>). Successivamente, attraverso un ciclo iterativo, la funzione trasmette un numero specificato di datagrammi UDP, ciascuno contenente un payload generato dinamicamente, verso l'indirizzo IP (</w:t>
      </w:r>
      <w:proofErr w:type="spellStart"/>
      <w:r w:rsidR="002E2711" w:rsidRPr="002E2711">
        <w:rPr>
          <w:rStyle w:val="CodiceHTML"/>
          <w:rFonts w:asciiTheme="minorHAnsi" w:eastAsiaTheme="majorEastAsia" w:hAnsiTheme="minorHAnsi"/>
          <w:i/>
          <w:iCs/>
          <w:sz w:val="24"/>
          <w:szCs w:val="24"/>
        </w:rPr>
        <w:t>thost</w:t>
      </w:r>
      <w:proofErr w:type="spellEnd"/>
      <w:r w:rsidR="002E2711" w:rsidRPr="002E2711">
        <w:rPr>
          <w:rFonts w:asciiTheme="minorHAnsi" w:hAnsiTheme="minorHAnsi"/>
        </w:rPr>
        <w:t>) e la porta (</w:t>
      </w:r>
      <w:proofErr w:type="spellStart"/>
      <w:r w:rsidR="002E2711" w:rsidRPr="002E2711">
        <w:rPr>
          <w:rStyle w:val="CodiceHTML"/>
          <w:rFonts w:asciiTheme="minorHAnsi" w:eastAsiaTheme="majorEastAsia" w:hAnsiTheme="minorHAnsi"/>
          <w:i/>
          <w:iCs/>
          <w:sz w:val="24"/>
          <w:szCs w:val="24"/>
        </w:rPr>
        <w:t>tport</w:t>
      </w:r>
      <w:proofErr w:type="spellEnd"/>
      <w:r w:rsidR="002E2711" w:rsidRPr="002E2711">
        <w:rPr>
          <w:rFonts w:asciiTheme="minorHAnsi" w:hAnsiTheme="minorHAnsi"/>
        </w:rPr>
        <w:t xml:space="preserve">) di destinazione. Un meccanismo di feedback in tempo reale (visualizzabile nell'output della console) indica lo stato di avanzamento della trasmissione. La gestione di potenziali eccezioni a livello di </w:t>
      </w:r>
      <w:proofErr w:type="spellStart"/>
      <w:r w:rsidR="002E2711" w:rsidRPr="002E2711">
        <w:rPr>
          <w:rFonts w:asciiTheme="minorHAnsi" w:hAnsiTheme="minorHAnsi"/>
        </w:rPr>
        <w:t>socket</w:t>
      </w:r>
      <w:proofErr w:type="spellEnd"/>
      <w:r w:rsidR="002E2711" w:rsidRPr="002E2711">
        <w:rPr>
          <w:rFonts w:asciiTheme="minorHAnsi" w:hAnsiTheme="minorHAnsi"/>
        </w:rPr>
        <w:t xml:space="preserve"> è implementata tramite un blocco </w:t>
      </w:r>
      <w:proofErr w:type="spellStart"/>
      <w:r w:rsidR="002E2711" w:rsidRPr="002E2711">
        <w:rPr>
          <w:rStyle w:val="CodiceHTML"/>
          <w:rFonts w:asciiTheme="minorHAnsi" w:eastAsiaTheme="majorEastAsia" w:hAnsiTheme="minorHAnsi"/>
          <w:i/>
          <w:iCs/>
          <w:sz w:val="24"/>
          <w:szCs w:val="24"/>
        </w:rPr>
        <w:t>try</w:t>
      </w:r>
      <w:proofErr w:type="spellEnd"/>
      <w:r w:rsidR="002E2711" w:rsidRPr="002E2711">
        <w:rPr>
          <w:rStyle w:val="CodiceHTML"/>
          <w:rFonts w:asciiTheme="minorHAnsi" w:eastAsiaTheme="majorEastAsia" w:hAnsiTheme="minorHAnsi"/>
          <w:i/>
          <w:iCs/>
          <w:sz w:val="24"/>
          <w:szCs w:val="24"/>
        </w:rPr>
        <w:t>...</w:t>
      </w:r>
      <w:proofErr w:type="spellStart"/>
      <w:r w:rsidR="002E2711" w:rsidRPr="002E2711">
        <w:rPr>
          <w:rStyle w:val="CodiceHTML"/>
          <w:rFonts w:asciiTheme="minorHAnsi" w:eastAsiaTheme="majorEastAsia" w:hAnsiTheme="minorHAnsi"/>
          <w:i/>
          <w:iCs/>
          <w:sz w:val="24"/>
          <w:szCs w:val="24"/>
        </w:rPr>
        <w:t>except</w:t>
      </w:r>
      <w:proofErr w:type="spellEnd"/>
      <w:r w:rsidR="002E2711" w:rsidRPr="002E2711">
        <w:rPr>
          <w:rFonts w:asciiTheme="minorHAnsi" w:hAnsiTheme="minorHAnsi"/>
        </w:rPr>
        <w:t xml:space="preserve">, mentre la chiusura </w:t>
      </w:r>
      <w:r w:rsidR="002E2711" w:rsidRPr="002E2711">
        <w:rPr>
          <w:rFonts w:asciiTheme="minorHAnsi" w:hAnsiTheme="minorHAnsi"/>
        </w:rPr>
        <w:lastRenderedPageBreak/>
        <w:t xml:space="preserve">controllata del </w:t>
      </w:r>
      <w:proofErr w:type="spellStart"/>
      <w:r w:rsidR="002E2711" w:rsidRPr="002E2711">
        <w:rPr>
          <w:rFonts w:asciiTheme="minorHAnsi" w:hAnsiTheme="minorHAnsi"/>
        </w:rPr>
        <w:t>socket</w:t>
      </w:r>
      <w:proofErr w:type="spellEnd"/>
      <w:r w:rsidR="002E2711" w:rsidRPr="002E2711">
        <w:rPr>
          <w:rFonts w:asciiTheme="minorHAnsi" w:hAnsiTheme="minorHAnsi"/>
        </w:rPr>
        <w:t xml:space="preserve"> è assicurata dal blocco </w:t>
      </w:r>
      <w:proofErr w:type="spellStart"/>
      <w:r w:rsidR="002E2711" w:rsidRPr="002E2711">
        <w:rPr>
          <w:rStyle w:val="CodiceHTML"/>
          <w:rFonts w:asciiTheme="minorHAnsi" w:eastAsiaTheme="majorEastAsia" w:hAnsiTheme="minorHAnsi"/>
          <w:i/>
          <w:iCs/>
          <w:sz w:val="24"/>
          <w:szCs w:val="24"/>
        </w:rPr>
        <w:t>finally</w:t>
      </w:r>
      <w:proofErr w:type="spellEnd"/>
      <w:r w:rsidR="002E2711" w:rsidRPr="002E2711">
        <w:rPr>
          <w:rFonts w:asciiTheme="minorHAnsi" w:hAnsiTheme="minorHAnsi"/>
        </w:rPr>
        <w:t>, garantendo il rilascio delle risorse di sistema.</w:t>
      </w:r>
    </w:p>
    <w:p w14:paraId="3C1CAEE9" w14:textId="77777777"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3. Interfaccia Utente e Validazione degli Input</w:t>
      </w:r>
    </w:p>
    <w:p w14:paraId="336EE56E" w14:textId="082B3653" w:rsidR="002E2711" w:rsidRPr="002E2711" w:rsidRDefault="00676191" w:rsidP="002E2711">
      <w:pPr>
        <w:pStyle w:val="NormaleWeb"/>
        <w:rPr>
          <w:rFonts w:asciiTheme="minorHAnsi" w:hAnsiTheme="minorHAnsi"/>
        </w:rPr>
      </w:pPr>
      <w:r>
        <w:rPr>
          <w:rFonts w:asciiTheme="minorHAnsi" w:hAnsiTheme="minorHAnsi"/>
          <w:noProof/>
          <w14:ligatures w14:val="standardContextual"/>
        </w:rPr>
        <w:drawing>
          <wp:anchor distT="0" distB="0" distL="114300" distR="114300" simplePos="0" relativeHeight="251660288" behindDoc="1" locked="0" layoutInCell="1" allowOverlap="1" wp14:anchorId="46DEC512" wp14:editId="721BEC87">
            <wp:simplePos x="0" y="0"/>
            <wp:positionH relativeFrom="margin">
              <wp:align>right</wp:align>
            </wp:positionH>
            <wp:positionV relativeFrom="paragraph">
              <wp:posOffset>786765</wp:posOffset>
            </wp:positionV>
            <wp:extent cx="6115050" cy="2997835"/>
            <wp:effectExtent l="0" t="0" r="0" b="0"/>
            <wp:wrapTight wrapText="bothSides">
              <wp:wrapPolygon edited="0">
                <wp:start x="0" y="0"/>
                <wp:lineTo x="0" y="21412"/>
                <wp:lineTo x="21533" y="21412"/>
                <wp:lineTo x="21533" y="0"/>
                <wp:lineTo x="0" y="0"/>
              </wp:wrapPolygon>
            </wp:wrapTight>
            <wp:docPr id="1492588854" name="Immagine 3"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88854" name="Immagine 3" descr="Immagine che contiene testo, schermata, Carattere&#10;&#10;Il contenuto generato dall'IA potrebbe non essere corretto."/>
                    <pic:cNvPicPr/>
                  </pic:nvPicPr>
                  <pic:blipFill>
                    <a:blip r:embed="rId7">
                      <a:extLst>
                        <a:ext uri="{28A0092B-C50C-407E-A947-70E740481C1C}">
                          <a14:useLocalDpi xmlns:a14="http://schemas.microsoft.com/office/drawing/2010/main" val="0"/>
                        </a:ext>
                      </a:extLst>
                    </a:blip>
                    <a:stretch>
                      <a:fillRect/>
                    </a:stretch>
                  </pic:blipFill>
                  <pic:spPr>
                    <a:xfrm>
                      <a:off x="0" y="0"/>
                      <a:ext cx="6115050" cy="2997835"/>
                    </a:xfrm>
                    <a:prstGeom prst="rect">
                      <a:avLst/>
                    </a:prstGeom>
                  </pic:spPr>
                </pic:pic>
              </a:graphicData>
            </a:graphic>
            <wp14:sizeRelH relativeFrom="margin">
              <wp14:pctWidth>0</wp14:pctWidth>
            </wp14:sizeRelH>
            <wp14:sizeRelV relativeFrom="margin">
              <wp14:pctHeight>0</wp14:pctHeight>
            </wp14:sizeRelV>
          </wp:anchor>
        </w:drawing>
      </w:r>
      <w:r w:rsidR="002E2711" w:rsidRPr="002E2711">
        <w:rPr>
          <w:rFonts w:asciiTheme="minorHAnsi" w:hAnsiTheme="minorHAnsi"/>
        </w:rPr>
        <w:t>La sezione di esecuzione principale dello script (</w:t>
      </w:r>
      <w:proofErr w:type="spellStart"/>
      <w:r w:rsidR="002E2711" w:rsidRPr="002E2711">
        <w:rPr>
          <w:rStyle w:val="CodiceHTML"/>
          <w:rFonts w:asciiTheme="minorHAnsi" w:eastAsiaTheme="majorEastAsia" w:hAnsiTheme="minorHAnsi"/>
          <w:i/>
          <w:iCs/>
          <w:sz w:val="24"/>
          <w:szCs w:val="24"/>
        </w:rPr>
        <w:t>if</w:t>
      </w:r>
      <w:proofErr w:type="spellEnd"/>
      <w:r w:rsidR="002E2711" w:rsidRPr="002E2711">
        <w:rPr>
          <w:rStyle w:val="CodiceHTML"/>
          <w:rFonts w:asciiTheme="minorHAnsi" w:eastAsiaTheme="majorEastAsia" w:hAnsiTheme="minorHAnsi"/>
          <w:i/>
          <w:iCs/>
          <w:sz w:val="24"/>
          <w:szCs w:val="24"/>
        </w:rPr>
        <w:t xml:space="preserve"> __name__ == "__</w:t>
      </w:r>
      <w:proofErr w:type="spellStart"/>
      <w:r w:rsidR="002E2711" w:rsidRPr="002E2711">
        <w:rPr>
          <w:rStyle w:val="CodiceHTML"/>
          <w:rFonts w:asciiTheme="minorHAnsi" w:eastAsiaTheme="majorEastAsia" w:hAnsiTheme="minorHAnsi"/>
          <w:i/>
          <w:iCs/>
          <w:sz w:val="24"/>
          <w:szCs w:val="24"/>
        </w:rPr>
        <w:t>main</w:t>
      </w:r>
      <w:proofErr w:type="spellEnd"/>
      <w:r w:rsidR="002E2711" w:rsidRPr="002E2711">
        <w:rPr>
          <w:rStyle w:val="CodiceHTML"/>
          <w:rFonts w:asciiTheme="minorHAnsi" w:eastAsiaTheme="majorEastAsia" w:hAnsiTheme="minorHAnsi"/>
          <w:i/>
          <w:iCs/>
          <w:sz w:val="24"/>
          <w:szCs w:val="24"/>
        </w:rPr>
        <w:t>__":</w:t>
      </w:r>
      <w:r w:rsidR="002E2711" w:rsidRPr="002E2711">
        <w:rPr>
          <w:rFonts w:asciiTheme="minorHAnsi" w:hAnsiTheme="minorHAnsi"/>
        </w:rPr>
        <w:t>) definisce un'interfaccia interattiva per la configurazione dei parametri operativi. L'utente è chiamato a fornire l'indirizzo IP del sistema target, la porta UDP di destinazione e il numero di pacchetti da inviare (si rimanda alla documentazione visiva relativa all'interazione utente).</w:t>
      </w:r>
    </w:p>
    <w:p w14:paraId="40647D0F" w14:textId="7CCFD52E" w:rsidR="002E2711" w:rsidRPr="002E2711" w:rsidRDefault="00676191" w:rsidP="002E2711">
      <w:pPr>
        <w:pStyle w:val="NormaleWeb"/>
        <w:rPr>
          <w:rFonts w:asciiTheme="minorHAnsi" w:hAnsiTheme="minorHAnsi"/>
        </w:rPr>
      </w:pPr>
      <w:r>
        <w:rPr>
          <w:rFonts w:asciiTheme="minorHAnsi" w:hAnsiTheme="minorHAnsi"/>
          <w:noProof/>
          <w14:ligatures w14:val="standardContextual"/>
        </w:rPr>
        <w:drawing>
          <wp:anchor distT="0" distB="0" distL="114300" distR="114300" simplePos="0" relativeHeight="251661312" behindDoc="1" locked="0" layoutInCell="1" allowOverlap="1" wp14:anchorId="7CE1A9E2" wp14:editId="29B12446">
            <wp:simplePos x="0" y="0"/>
            <wp:positionH relativeFrom="column">
              <wp:posOffset>-24765</wp:posOffset>
            </wp:positionH>
            <wp:positionV relativeFrom="paragraph">
              <wp:posOffset>3950970</wp:posOffset>
            </wp:positionV>
            <wp:extent cx="5981700" cy="1343025"/>
            <wp:effectExtent l="0" t="0" r="0" b="9525"/>
            <wp:wrapTight wrapText="bothSides">
              <wp:wrapPolygon edited="0">
                <wp:start x="0" y="0"/>
                <wp:lineTo x="0" y="21447"/>
                <wp:lineTo x="21531" y="21447"/>
                <wp:lineTo x="21531" y="0"/>
                <wp:lineTo x="0" y="0"/>
              </wp:wrapPolygon>
            </wp:wrapTight>
            <wp:docPr id="458880864" name="Immagine 4"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0864" name="Immagine 4" descr="Immagine che contiene testo, schermata, Carattere&#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5981700" cy="1343025"/>
                    </a:xfrm>
                    <a:prstGeom prst="rect">
                      <a:avLst/>
                    </a:prstGeom>
                  </pic:spPr>
                </pic:pic>
              </a:graphicData>
            </a:graphic>
            <wp14:sizeRelH relativeFrom="margin">
              <wp14:pctWidth>0</wp14:pctWidth>
            </wp14:sizeRelH>
          </wp:anchor>
        </w:drawing>
      </w:r>
      <w:r w:rsidR="002E2711" w:rsidRPr="002E2711">
        <w:rPr>
          <w:rFonts w:asciiTheme="minorHAnsi" w:hAnsiTheme="minorHAnsi"/>
        </w:rPr>
        <w:t>Al fine di garantire l'integrità operativa, lo script include una fase di validazione degli input forniti dall'utente. In particolare, viene verificato che la porta di destinazione rientri nell'intervallo canonico delle porte UDP (1-65535) e che il numero di pacchetti da trasmettere sia un valore numerico positivo. In caso di input non conformi, vengono emessi messaggi di notifica all'utente (cfr. esempi di output allegati).</w:t>
      </w:r>
    </w:p>
    <w:p w14:paraId="6A1E88F4" w14:textId="1AC9347D"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4. Considerazioni Tecniche, Etiche e Legali</w:t>
      </w:r>
    </w:p>
    <w:p w14:paraId="3078F70C" w14:textId="37E7B03A" w:rsidR="002E2711" w:rsidRPr="002E2711" w:rsidRDefault="002E2711" w:rsidP="002E2711">
      <w:pPr>
        <w:pStyle w:val="NormaleWeb"/>
        <w:rPr>
          <w:rFonts w:asciiTheme="minorHAnsi" w:hAnsiTheme="minorHAnsi"/>
        </w:rPr>
      </w:pPr>
      <w:r w:rsidRPr="002E2711">
        <w:rPr>
          <w:rFonts w:asciiTheme="minorHAnsi" w:hAnsiTheme="minorHAnsi"/>
        </w:rPr>
        <w:t>Dal punto di vista tecnico, lo script implementa una funzionalità basilare per la generazione di traffico UDP controllato. È imperativo sottolineare che l'impiego di tali strumenti per la generazione di traffico non sollecitato o malevolo verso sistemi per i quali non si detiene l'autorizzazione esplicita può arrecare danni significativi all'operatività dei servizi e configurarsi come attività illecita ai sensi delle normative vigenti.</w:t>
      </w:r>
    </w:p>
    <w:p w14:paraId="2BAA4B3F" w14:textId="77777777" w:rsidR="002E2711" w:rsidRPr="002E2711" w:rsidRDefault="002E2711" w:rsidP="002E2711">
      <w:pPr>
        <w:pStyle w:val="NormaleWeb"/>
        <w:rPr>
          <w:rFonts w:asciiTheme="minorHAnsi" w:hAnsiTheme="minorHAnsi"/>
        </w:rPr>
      </w:pPr>
      <w:r w:rsidRPr="002E2711">
        <w:rPr>
          <w:rFonts w:asciiTheme="minorHAnsi" w:hAnsiTheme="minorHAnsi"/>
        </w:rPr>
        <w:t xml:space="preserve">L'utilizzo dello script deve essere rigorosamente confinato ad ambienti di test e valutazione della sicurezza informatica, con il pieno consenso e la consapevolezza dei proprietari dei </w:t>
      </w:r>
      <w:r w:rsidRPr="002E2711">
        <w:rPr>
          <w:rFonts w:asciiTheme="minorHAnsi" w:hAnsiTheme="minorHAnsi"/>
        </w:rPr>
        <w:lastRenderedPageBreak/>
        <w:t>sistemi coinvolti. Qualsiasi impiego al di fuori di tali contesti è da considerarsi non etico e potenzialmente illegale.</w:t>
      </w:r>
    </w:p>
    <w:p w14:paraId="3F157918" w14:textId="77777777"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5. Potenziali Evoluzioni in Ambienti di Test Autorizzati</w:t>
      </w:r>
    </w:p>
    <w:p w14:paraId="35D352F4" w14:textId="77777777" w:rsidR="002E2711" w:rsidRPr="002E2711" w:rsidRDefault="002E2711" w:rsidP="002E2711">
      <w:pPr>
        <w:pStyle w:val="NormaleWeb"/>
        <w:rPr>
          <w:rFonts w:asciiTheme="minorHAnsi" w:hAnsiTheme="minorHAnsi"/>
        </w:rPr>
      </w:pPr>
      <w:r w:rsidRPr="002E2711">
        <w:rPr>
          <w:rFonts w:asciiTheme="minorHAnsi" w:hAnsiTheme="minorHAnsi"/>
        </w:rPr>
        <w:t>In scenari di valutazione tecnica lecita, lo script potrebbe essere oggetto di ulteriori sviluppi, tra cui l'implementazione di meccanismi per la modulazione della frequenza di trasmissione dei pacchetti, la randomizzazione degli indirizzi IP sorgente (con piena consapevolezza delle implicazioni a livello di tracciabilità e risposta), e la variazione dinamica delle dimensioni del payload dei datagrammi UDP.</w:t>
      </w:r>
    </w:p>
    <w:p w14:paraId="07222E31" w14:textId="77777777" w:rsidR="002E2711" w:rsidRPr="002E2711" w:rsidRDefault="002E2711" w:rsidP="002E2711">
      <w:pPr>
        <w:pStyle w:val="NormaleWeb"/>
        <w:rPr>
          <w:rFonts w:asciiTheme="minorHAnsi" w:hAnsiTheme="minorHAnsi"/>
        </w:rPr>
      </w:pPr>
      <w:r w:rsidRPr="002E2711">
        <w:rPr>
          <w:rStyle w:val="Enfasigrassetto"/>
          <w:rFonts w:asciiTheme="minorHAnsi" w:eastAsiaTheme="majorEastAsia" w:hAnsiTheme="minorHAnsi"/>
        </w:rPr>
        <w:t>6. Conclusioni</w:t>
      </w:r>
    </w:p>
    <w:p w14:paraId="4552AF38" w14:textId="77777777" w:rsidR="002E2711" w:rsidRDefault="002E2711" w:rsidP="002E2711">
      <w:pPr>
        <w:pStyle w:val="NormaleWeb"/>
      </w:pPr>
      <w:r w:rsidRPr="002E2711">
        <w:rPr>
          <w:rFonts w:asciiTheme="minorHAnsi" w:hAnsiTheme="minorHAnsi"/>
        </w:rPr>
        <w:t>Lo script Python analizzato fornisce una funzionalità elementare ma efficace per la generazione di traffico UDP ad alto volume. La sua applicazione deve essere strettamente circoscritta a contesti di analisi tecnica e valutazione della sicurezza informatica, nel pieno rispetto delle normative legali ed etiche. La documentazione visiva allegata (screenshot del codice sorgente e degli output operativi) contribuisce a una comprensione più approfondita delle sue caratteristiche e del suo potenziale impatto in scenari d'uso leciti e controllati</w:t>
      </w:r>
      <w:r>
        <w:t>.</w:t>
      </w:r>
    </w:p>
    <w:p w14:paraId="5A1DBB95" w14:textId="77777777" w:rsidR="003B790C" w:rsidRDefault="003B790C"/>
    <w:sectPr w:rsidR="003B79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D30AA"/>
    <w:multiLevelType w:val="multilevel"/>
    <w:tmpl w:val="4DEA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D2E21"/>
    <w:multiLevelType w:val="multilevel"/>
    <w:tmpl w:val="E77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622663">
    <w:abstractNumId w:val="0"/>
  </w:num>
  <w:num w:numId="2" w16cid:durableId="112056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11"/>
    <w:rsid w:val="0010625A"/>
    <w:rsid w:val="0016564B"/>
    <w:rsid w:val="002E2711"/>
    <w:rsid w:val="003B790C"/>
    <w:rsid w:val="00676191"/>
    <w:rsid w:val="00B1031F"/>
    <w:rsid w:val="00CA5A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921B"/>
  <w15:chartTrackingRefBased/>
  <w15:docId w15:val="{59F57960-E17D-4514-BB10-66B9E313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E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E271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E271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E271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E271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E271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E271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E271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271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E271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E271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E271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E271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E271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E271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E271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E2711"/>
    <w:rPr>
      <w:rFonts w:eastAsiaTheme="majorEastAsia" w:cstheme="majorBidi"/>
      <w:color w:val="272727" w:themeColor="text1" w:themeTint="D8"/>
    </w:rPr>
  </w:style>
  <w:style w:type="paragraph" w:styleId="Titolo">
    <w:name w:val="Title"/>
    <w:basedOn w:val="Normale"/>
    <w:next w:val="Normale"/>
    <w:link w:val="TitoloCarattere"/>
    <w:uiPriority w:val="10"/>
    <w:qFormat/>
    <w:rsid w:val="002E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E271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E271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E271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E271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E2711"/>
    <w:rPr>
      <w:i/>
      <w:iCs/>
      <w:color w:val="404040" w:themeColor="text1" w:themeTint="BF"/>
    </w:rPr>
  </w:style>
  <w:style w:type="paragraph" w:styleId="Paragrafoelenco">
    <w:name w:val="List Paragraph"/>
    <w:basedOn w:val="Normale"/>
    <w:uiPriority w:val="34"/>
    <w:qFormat/>
    <w:rsid w:val="002E2711"/>
    <w:pPr>
      <w:ind w:left="720"/>
      <w:contextualSpacing/>
    </w:pPr>
  </w:style>
  <w:style w:type="character" w:styleId="Enfasiintensa">
    <w:name w:val="Intense Emphasis"/>
    <w:basedOn w:val="Carpredefinitoparagrafo"/>
    <w:uiPriority w:val="21"/>
    <w:qFormat/>
    <w:rsid w:val="002E2711"/>
    <w:rPr>
      <w:i/>
      <w:iCs/>
      <w:color w:val="0F4761" w:themeColor="accent1" w:themeShade="BF"/>
    </w:rPr>
  </w:style>
  <w:style w:type="paragraph" w:styleId="Citazioneintensa">
    <w:name w:val="Intense Quote"/>
    <w:basedOn w:val="Normale"/>
    <w:next w:val="Normale"/>
    <w:link w:val="CitazioneintensaCarattere"/>
    <w:uiPriority w:val="30"/>
    <w:qFormat/>
    <w:rsid w:val="002E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E2711"/>
    <w:rPr>
      <w:i/>
      <w:iCs/>
      <w:color w:val="0F4761" w:themeColor="accent1" w:themeShade="BF"/>
    </w:rPr>
  </w:style>
  <w:style w:type="character" w:styleId="Riferimentointenso">
    <w:name w:val="Intense Reference"/>
    <w:basedOn w:val="Carpredefinitoparagrafo"/>
    <w:uiPriority w:val="32"/>
    <w:qFormat/>
    <w:rsid w:val="002E2711"/>
    <w:rPr>
      <w:b/>
      <w:bCs/>
      <w:smallCaps/>
      <w:color w:val="0F4761" w:themeColor="accent1" w:themeShade="BF"/>
      <w:spacing w:val="5"/>
    </w:rPr>
  </w:style>
  <w:style w:type="paragraph" w:styleId="NormaleWeb">
    <w:name w:val="Normal (Web)"/>
    <w:basedOn w:val="Normale"/>
    <w:uiPriority w:val="99"/>
    <w:semiHidden/>
    <w:unhideWhenUsed/>
    <w:rsid w:val="002E2711"/>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2E2711"/>
    <w:rPr>
      <w:b/>
      <w:bCs/>
    </w:rPr>
  </w:style>
  <w:style w:type="character" w:styleId="CodiceHTML">
    <w:name w:val="HTML Code"/>
    <w:basedOn w:val="Carpredefinitoparagrafo"/>
    <w:uiPriority w:val="99"/>
    <w:semiHidden/>
    <w:unhideWhenUsed/>
    <w:rsid w:val="002E2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7403">
      <w:bodyDiv w:val="1"/>
      <w:marLeft w:val="0"/>
      <w:marRight w:val="0"/>
      <w:marTop w:val="0"/>
      <w:marBottom w:val="0"/>
      <w:divBdr>
        <w:top w:val="none" w:sz="0" w:space="0" w:color="auto"/>
        <w:left w:val="none" w:sz="0" w:space="0" w:color="auto"/>
        <w:bottom w:val="none" w:sz="0" w:space="0" w:color="auto"/>
        <w:right w:val="none" w:sz="0" w:space="0" w:color="auto"/>
      </w:divBdr>
    </w:div>
    <w:div w:id="142964749">
      <w:bodyDiv w:val="1"/>
      <w:marLeft w:val="0"/>
      <w:marRight w:val="0"/>
      <w:marTop w:val="0"/>
      <w:marBottom w:val="0"/>
      <w:divBdr>
        <w:top w:val="none" w:sz="0" w:space="0" w:color="auto"/>
        <w:left w:val="none" w:sz="0" w:space="0" w:color="auto"/>
        <w:bottom w:val="none" w:sz="0" w:space="0" w:color="auto"/>
        <w:right w:val="none" w:sz="0" w:space="0" w:color="auto"/>
      </w:divBdr>
    </w:div>
    <w:div w:id="600115303">
      <w:bodyDiv w:val="1"/>
      <w:marLeft w:val="0"/>
      <w:marRight w:val="0"/>
      <w:marTop w:val="0"/>
      <w:marBottom w:val="0"/>
      <w:divBdr>
        <w:top w:val="none" w:sz="0" w:space="0" w:color="auto"/>
        <w:left w:val="none" w:sz="0" w:space="0" w:color="auto"/>
        <w:bottom w:val="none" w:sz="0" w:space="0" w:color="auto"/>
        <w:right w:val="none" w:sz="0" w:space="0" w:color="auto"/>
      </w:divBdr>
    </w:div>
    <w:div w:id="775448838">
      <w:bodyDiv w:val="1"/>
      <w:marLeft w:val="0"/>
      <w:marRight w:val="0"/>
      <w:marTop w:val="0"/>
      <w:marBottom w:val="0"/>
      <w:divBdr>
        <w:top w:val="none" w:sz="0" w:space="0" w:color="auto"/>
        <w:left w:val="none" w:sz="0" w:space="0" w:color="auto"/>
        <w:bottom w:val="none" w:sz="0" w:space="0" w:color="auto"/>
        <w:right w:val="none" w:sz="0" w:space="0" w:color="auto"/>
      </w:divBdr>
    </w:div>
    <w:div w:id="849836567">
      <w:bodyDiv w:val="1"/>
      <w:marLeft w:val="0"/>
      <w:marRight w:val="0"/>
      <w:marTop w:val="0"/>
      <w:marBottom w:val="0"/>
      <w:divBdr>
        <w:top w:val="none" w:sz="0" w:space="0" w:color="auto"/>
        <w:left w:val="none" w:sz="0" w:space="0" w:color="auto"/>
        <w:bottom w:val="none" w:sz="0" w:space="0" w:color="auto"/>
        <w:right w:val="none" w:sz="0" w:space="0" w:color="auto"/>
      </w:divBdr>
    </w:div>
    <w:div w:id="897323642">
      <w:bodyDiv w:val="1"/>
      <w:marLeft w:val="0"/>
      <w:marRight w:val="0"/>
      <w:marTop w:val="0"/>
      <w:marBottom w:val="0"/>
      <w:divBdr>
        <w:top w:val="none" w:sz="0" w:space="0" w:color="auto"/>
        <w:left w:val="none" w:sz="0" w:space="0" w:color="auto"/>
        <w:bottom w:val="none" w:sz="0" w:space="0" w:color="auto"/>
        <w:right w:val="none" w:sz="0" w:space="0" w:color="auto"/>
      </w:divBdr>
    </w:div>
    <w:div w:id="1065832735">
      <w:bodyDiv w:val="1"/>
      <w:marLeft w:val="0"/>
      <w:marRight w:val="0"/>
      <w:marTop w:val="0"/>
      <w:marBottom w:val="0"/>
      <w:divBdr>
        <w:top w:val="none" w:sz="0" w:space="0" w:color="auto"/>
        <w:left w:val="none" w:sz="0" w:space="0" w:color="auto"/>
        <w:bottom w:val="none" w:sz="0" w:space="0" w:color="auto"/>
        <w:right w:val="none" w:sz="0" w:space="0" w:color="auto"/>
      </w:divBdr>
    </w:div>
    <w:div w:id="1295676715">
      <w:bodyDiv w:val="1"/>
      <w:marLeft w:val="0"/>
      <w:marRight w:val="0"/>
      <w:marTop w:val="0"/>
      <w:marBottom w:val="0"/>
      <w:divBdr>
        <w:top w:val="none" w:sz="0" w:space="0" w:color="auto"/>
        <w:left w:val="none" w:sz="0" w:space="0" w:color="auto"/>
        <w:bottom w:val="none" w:sz="0" w:space="0" w:color="auto"/>
        <w:right w:val="none" w:sz="0" w:space="0" w:color="auto"/>
      </w:divBdr>
    </w:div>
    <w:div w:id="148334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740</Words>
  <Characters>4218</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Gugliotta</dc:creator>
  <cp:keywords/>
  <dc:description/>
  <cp:lastModifiedBy>Stefano Gugliotta</cp:lastModifiedBy>
  <cp:revision>1</cp:revision>
  <dcterms:created xsi:type="dcterms:W3CDTF">2025-05-07T13:10:00Z</dcterms:created>
  <dcterms:modified xsi:type="dcterms:W3CDTF">2025-05-07T13:39:00Z</dcterms:modified>
</cp:coreProperties>
</file>