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F4" w:rsidRDefault="00D940F4" w:rsidP="00D940F4">
      <w:pPr>
        <w:pStyle w:val="Heading1"/>
        <w:rPr>
          <w:rFonts w:eastAsiaTheme="minorHAnsi"/>
          <w:lang w:val="en-US"/>
        </w:rPr>
      </w:pPr>
      <w:r>
        <w:rPr>
          <w:lang w:val="en-US"/>
        </w:rPr>
        <w:t>14.</w:t>
      </w:r>
      <w:r w:rsidRPr="00D940F4">
        <w:rPr>
          <w:rFonts w:ascii="Times New Roman" w:eastAsiaTheme="minorEastAsia" w:hAnsi="Times New Roman"/>
          <w:color w:val="000000" w:themeColor="text1"/>
          <w:sz w:val="58"/>
          <w:szCs w:val="58"/>
          <w:lang w:eastAsia="bg-BG"/>
        </w:rPr>
        <w:t xml:space="preserve"> </w:t>
      </w:r>
      <w:r w:rsidRPr="00D940F4">
        <w:rPr>
          <w:rFonts w:eastAsiaTheme="minorHAnsi"/>
        </w:rPr>
        <w:t>Х - свързано унаследяване – генеалогични критерии, закономерности, особености. Заболявания с Х – свързан тип на унаследяване</w:t>
      </w:r>
      <w:r>
        <w:rPr>
          <w:rFonts w:eastAsiaTheme="minorHAnsi"/>
          <w:lang w:val="en-US"/>
        </w:rPr>
        <w:t>.</w:t>
      </w:r>
    </w:p>
    <w:p w:rsidR="00D940F4" w:rsidRDefault="00D940F4" w:rsidP="00D940F4">
      <w:pPr>
        <w:rPr>
          <w:b/>
          <w:bCs/>
          <w:u w:val="single"/>
          <w:lang w:val="en-US"/>
        </w:rPr>
      </w:pPr>
      <w:r w:rsidRPr="00D940F4">
        <w:rPr>
          <w:b/>
          <w:bCs/>
          <w:u w:val="single"/>
        </w:rPr>
        <w:t>Полово свързани гени</w:t>
      </w:r>
    </w:p>
    <w:p w:rsidR="00410218" w:rsidRPr="00D940F4" w:rsidRDefault="00D940F4" w:rsidP="00D940F4">
      <w:pPr>
        <w:numPr>
          <w:ilvl w:val="0"/>
          <w:numId w:val="1"/>
        </w:numPr>
      </w:pPr>
      <w:r w:rsidRPr="00D940F4">
        <w:t xml:space="preserve">Гените, локализирани върху </w:t>
      </w:r>
      <w:r w:rsidRPr="00D940F4">
        <w:rPr>
          <w:lang w:val="en-US"/>
        </w:rPr>
        <w:t xml:space="preserve">X </w:t>
      </w:r>
      <w:r w:rsidRPr="00D940F4">
        <w:t xml:space="preserve">или </w:t>
      </w:r>
      <w:r w:rsidRPr="00D940F4">
        <w:rPr>
          <w:lang w:val="en-US"/>
        </w:rPr>
        <w:t>Y</w:t>
      </w:r>
      <w:r w:rsidRPr="00D940F4">
        <w:t xml:space="preserve"> хромозомата се наричат полово</w:t>
      </w:r>
      <w:r w:rsidRPr="00D940F4">
        <w:rPr>
          <w:lang w:val="en-US"/>
        </w:rPr>
        <w:t xml:space="preserve"> </w:t>
      </w:r>
      <w:r w:rsidRPr="00D940F4">
        <w:t>свързани</w:t>
      </w:r>
      <w:r w:rsidRPr="00D940F4">
        <w:rPr>
          <w:lang w:val="en-US"/>
        </w:rPr>
        <w:t xml:space="preserve"> </w:t>
      </w:r>
      <w:r w:rsidRPr="00D940F4">
        <w:t xml:space="preserve">гени </w:t>
      </w:r>
    </w:p>
    <w:p w:rsidR="00410218" w:rsidRPr="00D940F4" w:rsidRDefault="00D940F4" w:rsidP="00D940F4">
      <w:pPr>
        <w:numPr>
          <w:ilvl w:val="0"/>
          <w:numId w:val="1"/>
        </w:numPr>
      </w:pPr>
      <w:r w:rsidRPr="00D940F4">
        <w:t>Мъжете са хемизиготи по отношение на гените върху Х – хромозомата</w:t>
      </w:r>
    </w:p>
    <w:p w:rsidR="00410218" w:rsidRPr="00D940F4" w:rsidRDefault="00D940F4" w:rsidP="00D940F4">
      <w:pPr>
        <w:numPr>
          <w:ilvl w:val="0"/>
          <w:numId w:val="1"/>
        </w:numPr>
      </w:pPr>
      <w:r w:rsidRPr="00D940F4">
        <w:t>Жените унаследяват по една Х – хромозома от всеки родител</w:t>
      </w:r>
    </w:p>
    <w:p w:rsidR="00410218" w:rsidRPr="00D940F4" w:rsidRDefault="00D940F4" w:rsidP="00D940F4">
      <w:pPr>
        <w:numPr>
          <w:ilvl w:val="0"/>
          <w:numId w:val="1"/>
        </w:numPr>
      </w:pPr>
      <w:r w:rsidRPr="00D940F4">
        <w:t>Синовете и дъщерите на жените хетерозиготи за Х – свързан ген могат да унаследят патологичния алел с вероятност 50%</w:t>
      </w:r>
    </w:p>
    <w:p w:rsidR="00410218" w:rsidRPr="00D940F4" w:rsidRDefault="00D940F4" w:rsidP="00D940F4">
      <w:pPr>
        <w:numPr>
          <w:ilvl w:val="0"/>
          <w:numId w:val="1"/>
        </w:numPr>
      </w:pPr>
      <w:r w:rsidRPr="00D940F4">
        <w:t>Директно предаване на Х – свързания белег от  баща на син не може да се осъществи</w:t>
      </w:r>
    </w:p>
    <w:p w:rsidR="00D940F4" w:rsidRDefault="00D940F4" w:rsidP="00D940F4">
      <w:pPr>
        <w:rPr>
          <w:b/>
          <w:bCs/>
          <w:lang w:val="en-US"/>
        </w:rPr>
      </w:pPr>
      <w:r w:rsidRPr="00D940F4">
        <w:rPr>
          <w:b/>
          <w:bCs/>
          <w:lang w:val="en-US"/>
        </w:rPr>
        <w:t>X</w:t>
      </w:r>
      <w:r w:rsidRPr="00D940F4">
        <w:rPr>
          <w:b/>
          <w:bCs/>
        </w:rPr>
        <w:t xml:space="preserve"> – доминантно унаследяване</w:t>
      </w:r>
    </w:p>
    <w:p w:rsidR="00410218" w:rsidRPr="00D940F4" w:rsidRDefault="00D940F4" w:rsidP="00D940F4">
      <w:pPr>
        <w:numPr>
          <w:ilvl w:val="0"/>
          <w:numId w:val="2"/>
        </w:numPr>
      </w:pPr>
      <w:r w:rsidRPr="00D940F4">
        <w:t>Рядко срещащи се състояния</w:t>
      </w:r>
    </w:p>
    <w:p w:rsidR="00410218" w:rsidRPr="00D940F4" w:rsidRDefault="00D940F4" w:rsidP="00D940F4">
      <w:pPr>
        <w:numPr>
          <w:ilvl w:val="0"/>
          <w:numId w:val="2"/>
        </w:numPr>
      </w:pPr>
      <w:r w:rsidRPr="00D940F4">
        <w:t xml:space="preserve">Мъжкият пол е по-тежко засегнат </w:t>
      </w:r>
      <w:r w:rsidRPr="00D940F4">
        <w:rPr>
          <w:lang w:val="en-US"/>
        </w:rPr>
        <w:t>(</w:t>
      </w:r>
      <w:r w:rsidRPr="00D940F4">
        <w:t>някои гени са с летален ефект)</w:t>
      </w:r>
    </w:p>
    <w:p w:rsidR="00410218" w:rsidRPr="00D940F4" w:rsidRDefault="00D940F4" w:rsidP="00D940F4">
      <w:pPr>
        <w:numPr>
          <w:ilvl w:val="0"/>
          <w:numId w:val="2"/>
        </w:numPr>
      </w:pPr>
      <w:r w:rsidRPr="00D940F4">
        <w:t>Жените предават белега на половината от своите деца (дъщери и синове), т.е. генетичният риск е 50%</w:t>
      </w:r>
    </w:p>
    <w:p w:rsidR="00410218" w:rsidRPr="00D940F4" w:rsidRDefault="00D940F4" w:rsidP="00D940F4">
      <w:pPr>
        <w:numPr>
          <w:ilvl w:val="0"/>
          <w:numId w:val="2"/>
        </w:numPr>
      </w:pPr>
      <w:r w:rsidRPr="00D940F4">
        <w:t>Мъжете предават патологичния алел на всички свои дъщери и на нито един от своите синове</w:t>
      </w:r>
    </w:p>
    <w:p w:rsidR="00D940F4" w:rsidRDefault="00D940F4" w:rsidP="00D940F4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X – </w:t>
      </w:r>
      <w:r>
        <w:rPr>
          <w:b/>
          <w:bCs/>
          <w:u w:val="single"/>
        </w:rPr>
        <w:t>рецесивно унаследяване</w:t>
      </w:r>
    </w:p>
    <w:p w:rsidR="00D940F4" w:rsidRDefault="00D940F4" w:rsidP="00D940F4">
      <w:pPr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E</w:t>
      </w:r>
      <w:r>
        <w:rPr>
          <w:b/>
          <w:bCs/>
        </w:rPr>
        <w:t>кспресия на мутантния алел в женския пол в хомозиготно състояние</w:t>
      </w:r>
    </w:p>
    <w:p w:rsidR="00D940F4" w:rsidRDefault="00D940F4" w:rsidP="00D940F4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Патологичният алел винаги се експресира в мъжкия пол</w:t>
      </w:r>
    </w:p>
    <w:p w:rsidR="00D940F4" w:rsidRDefault="00D940F4" w:rsidP="00D940F4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Белегът се предава от клинично здрави жени носителки на някои от синовете им</w:t>
      </w:r>
      <w:r>
        <w:rPr>
          <w:b/>
          <w:bCs/>
          <w:lang w:val="en-US"/>
        </w:rPr>
        <w:t xml:space="preserve">  </w:t>
      </w:r>
    </w:p>
    <w:p w:rsidR="00D940F4" w:rsidRDefault="00D940F4" w:rsidP="00D940F4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Жените хомозиготи предават белега на всички свои синове</w:t>
      </w:r>
    </w:p>
    <w:p w:rsidR="00D940F4" w:rsidRDefault="00D940F4" w:rsidP="00D940F4">
      <w:pPr>
        <w:rPr>
          <w:b/>
          <w:bCs/>
        </w:rPr>
      </w:pPr>
      <w:r>
        <w:rPr>
          <w:b/>
          <w:bCs/>
        </w:rPr>
        <w:t>Критерии за Х – рецесивно унаследяване</w:t>
      </w:r>
    </w:p>
    <w:p w:rsidR="00D940F4" w:rsidRDefault="00D940F4" w:rsidP="00D940F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Засегнат е предимно мъжкия пол </w:t>
      </w:r>
    </w:p>
    <w:p w:rsidR="00D940F4" w:rsidRDefault="00D940F4" w:rsidP="00D940F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Бащите не предават белега на своите синове</w:t>
      </w:r>
    </w:p>
    <w:p w:rsidR="00D940F4" w:rsidRDefault="00D940F4" w:rsidP="00D940F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Дъщерите на засегнатите мъже са облигатни хетерозиготи</w:t>
      </w:r>
    </w:p>
    <w:p w:rsidR="00D940F4" w:rsidRDefault="00D940F4" w:rsidP="00D940F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1/2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от синовете на жените носителки ще бъдат засегнати</w:t>
      </w:r>
    </w:p>
    <w:p w:rsidR="00D940F4" w:rsidRDefault="00D940F4" w:rsidP="00D940F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1/2 от дъщерите на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жените носителки ще бъдат също носителки</w:t>
      </w:r>
    </w:p>
    <w:p w:rsidR="00D940F4" w:rsidRDefault="00D940F4" w:rsidP="00D940F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В мъжкия пол белегът винаги се експресира</w:t>
      </w:r>
    </w:p>
    <w:p w:rsidR="00D940F4" w:rsidRDefault="00D940F4" w:rsidP="00D940F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 Жените хомозиготи проявяват клиничния фенотип за разлика от хетерозиготите</w:t>
      </w:r>
    </w:p>
    <w:p w:rsidR="00D940F4" w:rsidRDefault="00D940F4" w:rsidP="00D940F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Засегнатите мъже унаследяват белега от  клинично здрави жени</w:t>
      </w:r>
      <w:r>
        <w:rPr>
          <w:b/>
          <w:bCs/>
          <w:lang w:val="en-US"/>
        </w:rPr>
        <w:t xml:space="preserve"> </w:t>
      </w:r>
    </w:p>
    <w:p w:rsidR="00D940F4" w:rsidRDefault="00D940F4" w:rsidP="00D940F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Засегнатите жени унаследяват заболяването от болен баща и болна майка или майка хетерозигот </w:t>
      </w:r>
    </w:p>
    <w:p w:rsidR="00D940F4" w:rsidRDefault="00D940F4" w:rsidP="00D940F4">
      <w:pPr>
        <w:pStyle w:val="Heading1"/>
        <w:rPr>
          <w:lang w:val="en-US"/>
        </w:rPr>
      </w:pPr>
      <w:r w:rsidRPr="00D940F4">
        <w:t xml:space="preserve">Витамин </w:t>
      </w:r>
      <w:r w:rsidRPr="00D940F4">
        <w:rPr>
          <w:lang w:val="en-US"/>
        </w:rPr>
        <w:t>D</w:t>
      </w:r>
      <w:r w:rsidRPr="00D940F4">
        <w:t xml:space="preserve"> – резистентен рахит</w:t>
      </w:r>
      <w:r>
        <w:rPr>
          <w:lang w:val="en-US"/>
        </w:rPr>
        <w:t xml:space="preserve">         </w:t>
      </w:r>
      <w:proofErr w:type="spellStart"/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rakovodstvoto</w:t>
      </w:r>
      <w:proofErr w:type="spellEnd"/>
      <w:r>
        <w:rPr>
          <w:lang w:val="en-US"/>
        </w:rPr>
        <w:t xml:space="preserve"> 94str</w:t>
      </w:r>
    </w:p>
    <w:p w:rsidR="00D940F4" w:rsidRPr="00D940F4" w:rsidRDefault="00D940F4" w:rsidP="00D940F4">
      <w:pPr>
        <w:pStyle w:val="Heading2"/>
        <w:rPr>
          <w:lang w:val="en-US"/>
        </w:rPr>
      </w:pPr>
    </w:p>
    <w:p w:rsidR="00410218" w:rsidRPr="00D940F4" w:rsidRDefault="00D940F4" w:rsidP="00D940F4">
      <w:pPr>
        <w:pStyle w:val="NoSpacing"/>
      </w:pPr>
      <w:r w:rsidRPr="00D940F4">
        <w:t>Х – доминантен тип на унаследяване</w:t>
      </w:r>
    </w:p>
    <w:p w:rsidR="00410218" w:rsidRPr="00D940F4" w:rsidRDefault="00D940F4" w:rsidP="00D940F4">
      <w:pPr>
        <w:pStyle w:val="NoSpacing"/>
      </w:pPr>
      <w:r w:rsidRPr="00D940F4">
        <w:t>Хромозомен локус – Хр22.2-р22.1</w:t>
      </w:r>
    </w:p>
    <w:p w:rsidR="00410218" w:rsidRPr="00D940F4" w:rsidRDefault="00D940F4" w:rsidP="00D940F4">
      <w:pPr>
        <w:pStyle w:val="NoSpacing"/>
      </w:pPr>
      <w:r w:rsidRPr="00D940F4">
        <w:t xml:space="preserve">По – тежка клинична картина в мъжкия пол: нисък ръст, рахитични промени по дългите кости, </w:t>
      </w:r>
      <w:r w:rsidRPr="00D940F4">
        <w:rPr>
          <w:lang w:val="en-US"/>
        </w:rPr>
        <w:t xml:space="preserve">genu </w:t>
      </w:r>
      <w:proofErr w:type="spellStart"/>
      <w:r w:rsidRPr="00D940F4">
        <w:rPr>
          <w:lang w:val="en-US"/>
        </w:rPr>
        <w:t>varum</w:t>
      </w:r>
      <w:proofErr w:type="spellEnd"/>
    </w:p>
    <w:p w:rsidR="00410218" w:rsidRPr="00D940F4" w:rsidRDefault="00D940F4" w:rsidP="00D940F4">
      <w:pPr>
        <w:pStyle w:val="NoSpacing"/>
      </w:pPr>
      <w:r w:rsidRPr="00D940F4">
        <w:t xml:space="preserve">Патогенеза – нарушена бъбречна реабсорбция на фосфати (Фамилна хипофосфатемия) </w:t>
      </w:r>
    </w:p>
    <w:p w:rsidR="00F7228C" w:rsidRDefault="00D940F4" w:rsidP="00D940F4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Ot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rakovodstvoto</w:t>
      </w:r>
      <w:proofErr w:type="spellEnd"/>
      <w:r>
        <w:rPr>
          <w:lang w:val="en-US"/>
        </w:rPr>
        <w:t xml:space="preserve"> 94</w:t>
      </w:r>
      <w:r w:rsidR="00DE04CE">
        <w:rPr>
          <w:lang w:val="en-US"/>
        </w:rPr>
        <w:t>str</w:t>
      </w:r>
    </w:p>
    <w:p w:rsidR="00D940F4" w:rsidRPr="00D940F4" w:rsidRDefault="00D940F4" w:rsidP="00D940F4">
      <w:pPr>
        <w:rPr>
          <w:lang w:val="en-US"/>
        </w:rPr>
      </w:pPr>
      <w:bookmarkStart w:id="0" w:name="_GoBack"/>
      <w:bookmarkEnd w:id="0"/>
    </w:p>
    <w:sectPr w:rsidR="00D940F4" w:rsidRPr="00D94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93C"/>
    <w:multiLevelType w:val="hybridMultilevel"/>
    <w:tmpl w:val="4B8A678C"/>
    <w:lvl w:ilvl="0" w:tplc="C090DBD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0855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4CFB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2BEA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601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A13B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CD41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49CF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EEB6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361CF"/>
    <w:multiLevelType w:val="hybridMultilevel"/>
    <w:tmpl w:val="220CA8C0"/>
    <w:lvl w:ilvl="0" w:tplc="7B1EC0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0CE11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99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20D3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E92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CB0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4DCA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C5DB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2E10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6B083E"/>
    <w:multiLevelType w:val="hybridMultilevel"/>
    <w:tmpl w:val="A1DE2E86"/>
    <w:lvl w:ilvl="0" w:tplc="45CC2E2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A4CF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ACFA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ADC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0A4BD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0107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2785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E8977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800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284B06"/>
    <w:multiLevelType w:val="hybridMultilevel"/>
    <w:tmpl w:val="D80CD53A"/>
    <w:lvl w:ilvl="0" w:tplc="A34403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89DD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EC08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EA7E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0DA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60D208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63FC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C63D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A3C5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80489E"/>
    <w:multiLevelType w:val="hybridMultilevel"/>
    <w:tmpl w:val="48B823E4"/>
    <w:lvl w:ilvl="0" w:tplc="286C45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DA3ED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85BA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E50C0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1AAF7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AF652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2185A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C8B70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2C2B4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F4"/>
    <w:rsid w:val="00410218"/>
    <w:rsid w:val="007F722A"/>
    <w:rsid w:val="00D940F4"/>
    <w:rsid w:val="00DE04CE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D94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40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4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0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0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D940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940F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94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8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82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36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7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15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0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3</cp:revision>
  <dcterms:created xsi:type="dcterms:W3CDTF">2012-01-23T12:31:00Z</dcterms:created>
  <dcterms:modified xsi:type="dcterms:W3CDTF">2012-01-23T13:51:00Z</dcterms:modified>
</cp:coreProperties>
</file>