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38" w:rsidRPr="0098612F" w:rsidRDefault="00432638" w:rsidP="00432638">
      <w:pPr>
        <w:pStyle w:val="Heading1"/>
      </w:pPr>
      <w:r>
        <w:rPr>
          <w:lang w:val="en-US"/>
        </w:rPr>
        <w:t>19.</w:t>
      </w:r>
      <w:r w:rsidRPr="00432638">
        <w:rPr>
          <w:rFonts w:eastAsiaTheme="minorHAnsi"/>
        </w:rPr>
        <w:t xml:space="preserve"> </w:t>
      </w:r>
      <w:r w:rsidRPr="0098612F">
        <w:rPr>
          <w:rFonts w:eastAsiaTheme="minorHAnsi"/>
        </w:rPr>
        <w:t>Редица болести не следват класическите типове на Менделовото унаследяване и са израз на нетрадиционно унаследяване.</w:t>
      </w:r>
      <w:r w:rsidRPr="0098612F">
        <w:t xml:space="preserve">      </w:t>
      </w:r>
    </w:p>
    <w:p w:rsidR="00432638" w:rsidRPr="0098612F" w:rsidRDefault="00432638" w:rsidP="00432638">
      <w:pPr>
        <w:pStyle w:val="Heading1"/>
      </w:pPr>
      <w:proofErr w:type="gramStart"/>
      <w:r>
        <w:rPr>
          <w:lang w:val="en-US"/>
        </w:rPr>
        <w:t>1</w:t>
      </w:r>
      <w:r w:rsidRPr="0098612F">
        <w:t xml:space="preserve">  Мозаицизъм</w:t>
      </w:r>
      <w:proofErr w:type="gramEnd"/>
    </w:p>
    <w:p w:rsidR="00432638" w:rsidRPr="0098612F" w:rsidRDefault="00432638" w:rsidP="00432638">
      <w:pPr>
        <w:pStyle w:val="Heading1"/>
      </w:pPr>
      <w:proofErr w:type="gramStart"/>
      <w:r>
        <w:rPr>
          <w:lang w:val="en-US"/>
        </w:rPr>
        <w:t>2</w:t>
      </w:r>
      <w:r w:rsidRPr="0098612F">
        <w:t xml:space="preserve">  Геномен</w:t>
      </w:r>
      <w:proofErr w:type="gramEnd"/>
      <w:r w:rsidRPr="0098612F">
        <w:t xml:space="preserve"> импринтинг</w:t>
      </w:r>
    </w:p>
    <w:p w:rsidR="00432638" w:rsidRPr="00432638" w:rsidRDefault="00432638" w:rsidP="00432638">
      <w:pPr>
        <w:pStyle w:val="Heading1"/>
        <w:rPr>
          <w:lang w:val="en-US"/>
        </w:rPr>
      </w:pPr>
      <w:r>
        <w:rPr>
          <w:lang w:val="en-US"/>
        </w:rPr>
        <w:t>3.</w:t>
      </w:r>
      <w:r w:rsidRPr="0098612F">
        <w:t>Унипарентална дизомия</w:t>
      </w:r>
    </w:p>
    <w:p w:rsidR="00432638" w:rsidRPr="00432638" w:rsidRDefault="00432638" w:rsidP="00432638">
      <w:pPr>
        <w:pStyle w:val="Heading1"/>
        <w:rPr>
          <w:sz w:val="36"/>
          <w:szCs w:val="36"/>
        </w:rPr>
      </w:pPr>
      <w:r w:rsidRPr="00432638">
        <w:rPr>
          <w:sz w:val="36"/>
          <w:szCs w:val="36"/>
          <w:lang w:val="en-US"/>
        </w:rPr>
        <w:t>4.</w:t>
      </w:r>
      <w:r w:rsidRPr="00432638">
        <w:rPr>
          <w:sz w:val="36"/>
          <w:szCs w:val="36"/>
        </w:rPr>
        <w:t>Амплификация тринуклеотидни повтори</w:t>
      </w:r>
    </w:p>
    <w:p w:rsidR="00432638" w:rsidRPr="00432638" w:rsidRDefault="00432638" w:rsidP="00432638">
      <w:pPr>
        <w:pStyle w:val="Heading1"/>
        <w:rPr>
          <w:sz w:val="36"/>
          <w:szCs w:val="36"/>
          <w:lang w:val="en-US"/>
        </w:rPr>
      </w:pPr>
      <w:r w:rsidRPr="00432638">
        <w:rPr>
          <w:sz w:val="36"/>
          <w:szCs w:val="36"/>
          <w:lang w:val="en-US"/>
        </w:rPr>
        <w:t>5.</w:t>
      </w:r>
      <w:r w:rsidRPr="00432638">
        <w:rPr>
          <w:sz w:val="36"/>
          <w:szCs w:val="36"/>
        </w:rPr>
        <w:t>Цитоплазмено (митохондриално</w:t>
      </w:r>
      <w:proofErr w:type="gramStart"/>
      <w:r w:rsidRPr="00432638">
        <w:rPr>
          <w:sz w:val="36"/>
          <w:szCs w:val="36"/>
          <w:lang w:val="en-US"/>
        </w:rPr>
        <w:t>)</w:t>
      </w:r>
      <w:r w:rsidRPr="00432638">
        <w:rPr>
          <w:rFonts w:asciiTheme="minorHAnsi" w:eastAsiaTheme="minorHAnsi" w:hAnsiTheme="minorHAnsi" w:cstheme="minorBidi"/>
          <w:sz w:val="36"/>
          <w:szCs w:val="36"/>
        </w:rPr>
        <w:t>унасл</w:t>
      </w:r>
      <w:proofErr w:type="gramEnd"/>
      <w:r w:rsidRPr="00432638">
        <w:rPr>
          <w:rFonts w:asciiTheme="minorHAnsi" w:eastAsiaTheme="minorHAnsi" w:hAnsiTheme="minorHAnsi" w:cstheme="minorBidi"/>
          <w:sz w:val="36"/>
          <w:szCs w:val="36"/>
        </w:rPr>
        <w:t>.</w:t>
      </w:r>
    </w:p>
    <w:p w:rsidR="00F7228C" w:rsidRDefault="00432638" w:rsidP="00432638">
      <w:pPr>
        <w:pStyle w:val="Heading1"/>
        <w:rPr>
          <w:lang w:val="en-US"/>
        </w:rPr>
      </w:pPr>
    </w:p>
    <w:p w:rsidR="00432638" w:rsidRPr="00432638" w:rsidRDefault="00432638" w:rsidP="00432638">
      <w:pPr>
        <w:pStyle w:val="Heading1"/>
        <w:rPr>
          <w:sz w:val="36"/>
          <w:szCs w:val="36"/>
        </w:rPr>
      </w:pPr>
      <w:r w:rsidRPr="00432638">
        <w:rPr>
          <w:sz w:val="36"/>
          <w:szCs w:val="36"/>
          <w:lang w:val="en-US"/>
        </w:rPr>
        <w:t>.</w:t>
      </w:r>
      <w:r w:rsidRPr="00432638">
        <w:rPr>
          <w:sz w:val="36"/>
          <w:szCs w:val="36"/>
        </w:rPr>
        <w:t>Антиципация и експанзия на тринуклеотидните повтори</w:t>
      </w:r>
    </w:p>
    <w:p w:rsidR="00432638" w:rsidRPr="00432638" w:rsidRDefault="00432638" w:rsidP="00432638">
      <w:pPr>
        <w:pStyle w:val="Heading1"/>
        <w:rPr>
          <w:sz w:val="36"/>
          <w:szCs w:val="36"/>
        </w:rPr>
      </w:pPr>
      <w:r w:rsidRPr="00432638">
        <w:rPr>
          <w:sz w:val="36"/>
          <w:szCs w:val="36"/>
        </w:rPr>
        <w:t xml:space="preserve"> (динамични мутации) </w:t>
      </w:r>
    </w:p>
    <w:p w:rsidR="00432638" w:rsidRPr="00432638" w:rsidRDefault="00432638" w:rsidP="00432638">
      <w:pPr>
        <w:pStyle w:val="Heading1"/>
      </w:pPr>
      <w:r w:rsidRPr="00432638">
        <w:tab/>
        <w:t xml:space="preserve">Антиципация - феномен, при който някои моногенни разстройства проявяват по-ранна възраст на начало и/или по-тежко протичане в потомството, отколкото в родителите. </w:t>
      </w:r>
    </w:p>
    <w:p w:rsidR="00432638" w:rsidRPr="00432638" w:rsidRDefault="00432638" w:rsidP="00432638">
      <w:pPr>
        <w:pStyle w:val="Heading1"/>
      </w:pPr>
      <w:r w:rsidRPr="00432638">
        <w:tab/>
        <w:t>Молекулната генетика - доказателства за биологичната основа на антиципацията: експанзия  на тринуклеотидни повтори (увеличаване броя на копията на ДНК-повтори каквито са микро-сателитните ДНК): CGGCGGCGG поради което се наричат динамични нестабилни мутации.</w:t>
      </w:r>
    </w:p>
    <w:p w:rsidR="00432638" w:rsidRPr="00432638" w:rsidRDefault="00432638" w:rsidP="00432638">
      <w:pPr>
        <w:pStyle w:val="Heading1"/>
      </w:pPr>
      <w:r w:rsidRPr="00432638">
        <w:lastRenderedPageBreak/>
        <w:tab/>
      </w:r>
    </w:p>
    <w:p w:rsidR="00432638" w:rsidRPr="00432638" w:rsidRDefault="00432638" w:rsidP="00432638">
      <w:pPr>
        <w:pStyle w:val="Heading1"/>
      </w:pPr>
      <w:r w:rsidRPr="00432638">
        <w:t xml:space="preserve">Тези повтори са: </w:t>
      </w:r>
    </w:p>
    <w:p w:rsidR="00432638" w:rsidRPr="00432638" w:rsidRDefault="00432638" w:rsidP="00432638">
      <w:pPr>
        <w:pStyle w:val="Heading1"/>
      </w:pPr>
      <w:r w:rsidRPr="00432638">
        <w:tab/>
      </w:r>
      <w:r w:rsidRPr="00432638">
        <w:rPr>
          <w:i/>
          <w:iCs/>
        </w:rPr>
        <w:t>разпръснати в генома</w:t>
      </w:r>
      <w:r w:rsidRPr="00432638">
        <w:t xml:space="preserve"> в близост до или вътре в някои гени. </w:t>
      </w:r>
    </w:p>
    <w:p w:rsidR="00432638" w:rsidRPr="00432638" w:rsidRDefault="00432638" w:rsidP="00432638">
      <w:pPr>
        <w:pStyle w:val="Heading1"/>
      </w:pPr>
      <w:r w:rsidRPr="00432638">
        <w:tab/>
      </w:r>
      <w:r w:rsidRPr="00432638">
        <w:rPr>
          <w:i/>
          <w:iCs/>
        </w:rPr>
        <w:t>силно полиморфни</w:t>
      </w:r>
      <w:r w:rsidRPr="00432638">
        <w:t xml:space="preserve"> – различни са по брой в индивидите на една популация, но обикновено нормалният индивид има относително малък брой от тези тандемни повтори за специфична хромозомна област (20-30). </w:t>
      </w:r>
    </w:p>
    <w:p w:rsidR="00432638" w:rsidRPr="00432638" w:rsidRDefault="00432638" w:rsidP="00432638">
      <w:pPr>
        <w:pStyle w:val="Heading1"/>
      </w:pPr>
      <w:r w:rsidRPr="00432638">
        <w:tab/>
      </w:r>
      <w:r w:rsidRPr="00432638">
        <w:rPr>
          <w:i/>
          <w:iCs/>
        </w:rPr>
        <w:t>стабилни  под определена дължина</w:t>
      </w:r>
      <w:r w:rsidRPr="00432638">
        <w:t xml:space="preserve"> (праг) предават се в потомството без промяна в броя и не водят до болест.</w:t>
      </w:r>
    </w:p>
    <w:p w:rsidR="00432638" w:rsidRPr="00432638" w:rsidRDefault="00432638" w:rsidP="00432638">
      <w:pPr>
        <w:pStyle w:val="Heading1"/>
      </w:pPr>
      <w:r w:rsidRPr="00432638">
        <w:tab/>
      </w:r>
      <w:r w:rsidRPr="00432638">
        <w:rPr>
          <w:i/>
          <w:iCs/>
        </w:rPr>
        <w:t>могат да станат нестабилни</w:t>
      </w:r>
      <w:r w:rsidRPr="00432638">
        <w:t xml:space="preserve"> по време на мейоза или ранно фетално развитие и да достигнат стотици дори хиляди.</w:t>
      </w:r>
    </w:p>
    <w:p w:rsidR="00432638" w:rsidRPr="00432638" w:rsidRDefault="00432638" w:rsidP="00432638">
      <w:pPr>
        <w:pStyle w:val="Heading1"/>
      </w:pPr>
      <w:r w:rsidRPr="00432638">
        <w:tab/>
      </w:r>
      <w:r w:rsidRPr="00432638">
        <w:rPr>
          <w:i/>
          <w:iCs/>
        </w:rPr>
        <w:t>причина за повече от 12</w:t>
      </w:r>
      <w:r w:rsidRPr="00432638">
        <w:t xml:space="preserve"> моногенни болести, при които е установено явлението антиципация.</w:t>
      </w:r>
    </w:p>
    <w:p w:rsidR="00432638" w:rsidRPr="00432638" w:rsidRDefault="00432638" w:rsidP="00432638">
      <w:pPr>
        <w:pStyle w:val="Heading1"/>
        <w:rPr>
          <w:sz w:val="36"/>
          <w:szCs w:val="36"/>
        </w:rPr>
      </w:pPr>
      <w:r w:rsidRPr="00432638">
        <w:rPr>
          <w:sz w:val="36"/>
          <w:szCs w:val="36"/>
        </w:rPr>
        <w:t>Миотонична дистрофия (МД)</w:t>
      </w:r>
    </w:p>
    <w:p w:rsidR="00432638" w:rsidRPr="00432638" w:rsidRDefault="00432638" w:rsidP="00432638">
      <w:pPr>
        <w:pStyle w:val="Heading1"/>
      </w:pPr>
      <w:proofErr w:type="gramStart"/>
      <w:r w:rsidRPr="00432638">
        <w:rPr>
          <w:lang w:val="en-US"/>
        </w:rPr>
        <w:t>AД</w:t>
      </w:r>
      <w:r w:rsidRPr="00432638">
        <w:t xml:space="preserve"> заболяване с честота - 1 на 8000 - най-честата мускулна дистрофия при възрастните.</w:t>
      </w:r>
      <w:proofErr w:type="gramEnd"/>
    </w:p>
    <w:p w:rsidR="00000000" w:rsidRPr="00432638" w:rsidRDefault="00432638" w:rsidP="00432638">
      <w:pPr>
        <w:pStyle w:val="Heading1"/>
      </w:pPr>
      <w:r w:rsidRPr="00432638">
        <w:t xml:space="preserve">експанзията на триплета </w:t>
      </w:r>
      <w:r w:rsidRPr="00432638">
        <w:rPr>
          <w:lang w:val="en-US"/>
        </w:rPr>
        <w:t>CTG</w:t>
      </w:r>
      <w:r w:rsidRPr="00432638">
        <w:t xml:space="preserve"> в 3' некодиращия край на гена за миотонична дистрфия (19</w:t>
      </w:r>
      <w:r w:rsidRPr="00432638">
        <w:rPr>
          <w:lang w:val="en-US"/>
        </w:rPr>
        <w:t>q</w:t>
      </w:r>
      <w:r w:rsidRPr="00432638">
        <w:t>) по време на майчината</w:t>
      </w:r>
      <w:r w:rsidRPr="00432638">
        <w:t xml:space="preserve"> мейоза е причина за тежка неонатална </w:t>
      </w:r>
      <w:r w:rsidRPr="00432638">
        <w:t xml:space="preserve">форма. </w:t>
      </w:r>
    </w:p>
    <w:p w:rsidR="00000000" w:rsidRPr="00432638" w:rsidRDefault="00432638" w:rsidP="00432638">
      <w:pPr>
        <w:pStyle w:val="Heading1"/>
      </w:pPr>
      <w:r w:rsidRPr="00432638">
        <w:t xml:space="preserve">нормалния (стабилен) брой </w:t>
      </w:r>
      <w:r w:rsidRPr="00432638">
        <w:rPr>
          <w:lang w:val="en-US"/>
        </w:rPr>
        <w:t>CTG</w:t>
      </w:r>
      <w:r w:rsidRPr="00432638">
        <w:t xml:space="preserve"> повтори е 5-35</w:t>
      </w:r>
    </w:p>
    <w:p w:rsidR="00000000" w:rsidRPr="00432638" w:rsidRDefault="00432638" w:rsidP="00432638">
      <w:pPr>
        <w:pStyle w:val="Heading1"/>
      </w:pPr>
      <w:r w:rsidRPr="00432638">
        <w:t>мутационният брой (болестния) е 50 - 4000</w:t>
      </w:r>
    </w:p>
    <w:p w:rsidR="00000000" w:rsidRPr="00432638" w:rsidRDefault="00432638" w:rsidP="00432638">
      <w:pPr>
        <w:pStyle w:val="Heading1"/>
      </w:pPr>
      <w:r w:rsidRPr="00432638">
        <w:lastRenderedPageBreak/>
        <w:t xml:space="preserve">мутацията може да взаимодейства с хроматино-вата структура на близък ген за катаракта </w:t>
      </w:r>
      <w:r w:rsidRPr="00432638">
        <w:t xml:space="preserve">което обяснява плейотропния ефект при МД  </w:t>
      </w:r>
    </w:p>
    <w:p w:rsidR="00000000" w:rsidRPr="00432638" w:rsidRDefault="00432638" w:rsidP="00432638">
      <w:pPr>
        <w:pStyle w:val="Heading1"/>
      </w:pPr>
      <w:r w:rsidRPr="00432638">
        <w:t xml:space="preserve">друг локус в 3 </w:t>
      </w:r>
      <w:r w:rsidRPr="00432638">
        <w:t>та хромозома също причинява МД, също с механизъм на динамична мутация</w:t>
      </w:r>
    </w:p>
    <w:p w:rsidR="00432638" w:rsidRPr="00432638" w:rsidRDefault="00432638" w:rsidP="00432638">
      <w:pPr>
        <w:pStyle w:val="Heading1"/>
      </w:pPr>
      <w:r w:rsidRPr="00432638">
        <w:t xml:space="preserve">     МД е пример  за антиципация, плейотропия и локусна хетерогенност</w:t>
      </w:r>
    </w:p>
    <w:p w:rsidR="00432638" w:rsidRPr="00432638" w:rsidRDefault="00432638" w:rsidP="00432638">
      <w:pPr>
        <w:pStyle w:val="Heading1"/>
        <w:rPr>
          <w:sz w:val="36"/>
          <w:szCs w:val="36"/>
          <w:lang w:val="en-US"/>
        </w:rPr>
      </w:pPr>
      <w:r w:rsidRPr="00432638">
        <w:rPr>
          <w:sz w:val="36"/>
          <w:szCs w:val="36"/>
        </w:rPr>
        <w:t>Синдром на чуплива х хромозома</w:t>
      </w:r>
    </w:p>
    <w:p w:rsidR="00432638" w:rsidRPr="00432638" w:rsidRDefault="00432638" w:rsidP="00432638">
      <w:pPr>
        <w:pStyle w:val="Heading1"/>
      </w:pPr>
      <w:r w:rsidRPr="00432638">
        <w:t>Първото заболяване с установена динамична мутация</w:t>
      </w:r>
    </w:p>
    <w:p w:rsidR="00432638" w:rsidRPr="00432638" w:rsidRDefault="00432638" w:rsidP="00432638">
      <w:pPr>
        <w:pStyle w:val="Heading1"/>
      </w:pPr>
      <w:r w:rsidRPr="00432638">
        <w:t xml:space="preserve">Класифицира се като моногенно заболяване, макар че се характеризира и с цитогенетичен маркер - </w:t>
      </w:r>
      <w:r w:rsidRPr="00432638">
        <w:rPr>
          <w:lang w:val="en-US"/>
        </w:rPr>
        <w:t>(fraXq27.3</w:t>
      </w:r>
      <w:r w:rsidRPr="00432638">
        <w:t>)</w:t>
      </w:r>
    </w:p>
    <w:p w:rsidR="00432638" w:rsidRPr="00432638" w:rsidRDefault="00432638" w:rsidP="00432638">
      <w:pPr>
        <w:pStyle w:val="Heading1"/>
      </w:pPr>
      <w:r w:rsidRPr="00432638">
        <w:t>Най-честата унаследяема причина за УмИ - 1:2500 мъже</w:t>
      </w:r>
    </w:p>
    <w:p w:rsidR="00432638" w:rsidRPr="00432638" w:rsidRDefault="00432638" w:rsidP="00432638">
      <w:pPr>
        <w:pStyle w:val="Heading1"/>
      </w:pPr>
      <w:r w:rsidRPr="00432638">
        <w:t>Клинични белези при мъжете</w:t>
      </w:r>
    </w:p>
    <w:p w:rsidR="00432638" w:rsidRPr="00432638" w:rsidRDefault="00432638" w:rsidP="00432638">
      <w:pPr>
        <w:pStyle w:val="Heading1"/>
      </w:pPr>
      <w:r w:rsidRPr="00432638">
        <w:t>УмИ – средно към тежко</w:t>
      </w:r>
    </w:p>
    <w:p w:rsidR="00432638" w:rsidRPr="00432638" w:rsidRDefault="00432638" w:rsidP="00432638">
      <w:pPr>
        <w:pStyle w:val="Heading1"/>
      </w:pPr>
      <w:r w:rsidRPr="00432638">
        <w:t>Хиперактивност, аутизъм</w:t>
      </w:r>
    </w:p>
    <w:p w:rsidR="00432638" w:rsidRPr="00432638" w:rsidRDefault="00432638" w:rsidP="00432638">
      <w:pPr>
        <w:pStyle w:val="Heading1"/>
      </w:pPr>
      <w:r w:rsidRPr="00432638">
        <w:t>Лице – удължено</w:t>
      </w:r>
    </w:p>
    <w:p w:rsidR="00432638" w:rsidRPr="00432638" w:rsidRDefault="00432638" w:rsidP="00432638">
      <w:pPr>
        <w:pStyle w:val="Heading1"/>
      </w:pPr>
      <w:r w:rsidRPr="00432638">
        <w:t>Уши – стърчащи, големи (след пубертет)</w:t>
      </w:r>
    </w:p>
    <w:p w:rsidR="00432638" w:rsidRDefault="00432638" w:rsidP="00432638">
      <w:pPr>
        <w:pStyle w:val="Heading1"/>
        <w:rPr>
          <w:lang w:val="en-US"/>
        </w:rPr>
      </w:pPr>
      <w:r w:rsidRPr="00432638">
        <w:t>Макроорхидизъм – след пубертета</w:t>
      </w:r>
    </w:p>
    <w:p w:rsidR="00432638" w:rsidRPr="00432638" w:rsidRDefault="00432638" w:rsidP="00432638">
      <w:r w:rsidRPr="00432638">
        <w:t xml:space="preserve">През 1991 г. бе изолиран ген от чупливатна Xq27.3 област наречен FMR-1-ген (фражилна Х ментална ретардация), в 5' некодиращия край на гена с </w:t>
      </w:r>
      <w:r w:rsidRPr="00432638">
        <w:rPr>
          <w:b/>
          <w:bCs/>
        </w:rPr>
        <w:t>CGG</w:t>
      </w:r>
      <w:r w:rsidRPr="00432638">
        <w:t xml:space="preserve"> нестабилен триплетен повтор.</w:t>
      </w:r>
    </w:p>
    <w:p w:rsidR="00000000" w:rsidRPr="00432638" w:rsidRDefault="00432638" w:rsidP="00432638">
      <w:pPr>
        <w:numPr>
          <w:ilvl w:val="0"/>
          <w:numId w:val="2"/>
        </w:numPr>
      </w:pPr>
      <w:r w:rsidRPr="00432638">
        <w:lastRenderedPageBreak/>
        <w:t xml:space="preserve"> Нормалният (стабилен в мейоза) брой е 6-50 (54) който се предава в потомството стабилно.</w:t>
      </w:r>
    </w:p>
    <w:p w:rsidR="00000000" w:rsidRPr="00432638" w:rsidRDefault="00432638" w:rsidP="00432638">
      <w:pPr>
        <w:numPr>
          <w:ilvl w:val="0"/>
          <w:numId w:val="2"/>
        </w:numPr>
      </w:pPr>
      <w:r w:rsidRPr="00432638">
        <w:t xml:space="preserve"> Малко увеличение в броя на </w:t>
      </w:r>
      <w:r w:rsidRPr="00432638">
        <w:rPr>
          <w:b/>
          <w:bCs/>
        </w:rPr>
        <w:t>CGG копията (50 до 200)</w:t>
      </w:r>
      <w:r w:rsidRPr="00432638">
        <w:t xml:space="preserve"> прави тези повтори нестабилни, състояние на</w:t>
      </w:r>
      <w:r w:rsidRPr="00432638">
        <w:t xml:space="preserve">речено </w:t>
      </w:r>
      <w:r w:rsidRPr="00432638">
        <w:rPr>
          <w:b/>
          <w:bCs/>
        </w:rPr>
        <w:t xml:space="preserve">“премутация” </w:t>
      </w:r>
      <w:r w:rsidRPr="00432638">
        <w:t>без болестни промени.</w:t>
      </w:r>
      <w:r w:rsidRPr="00432638">
        <w:t xml:space="preserve"> (Мъже с премутац</w:t>
      </w:r>
      <w:r w:rsidRPr="00432638">
        <w:t xml:space="preserve">ията се наричат “нормални трансмитиращи мъже”). Нарастването на премутацията в пълна мутация става </w:t>
      </w:r>
      <w:r w:rsidRPr="00432638">
        <w:rPr>
          <w:b/>
          <w:bCs/>
        </w:rPr>
        <w:t>при предаване от жена</w:t>
      </w:r>
      <w:r w:rsidRPr="00432638">
        <w:t xml:space="preserve">  (</w:t>
      </w:r>
      <w:r w:rsidRPr="00432638">
        <w:t xml:space="preserve">майка) като </w:t>
      </w:r>
      <w:r w:rsidRPr="00432638">
        <w:rPr>
          <w:b/>
          <w:bCs/>
        </w:rPr>
        <w:t>по-дългите премутации</w:t>
      </w:r>
      <w:r w:rsidRPr="00432638">
        <w:t xml:space="preserve"> имат по-голяма вероятност да се превърнат в пълна мутация. </w:t>
      </w:r>
    </w:p>
    <w:p w:rsidR="00000000" w:rsidRPr="00432638" w:rsidRDefault="00432638" w:rsidP="00432638">
      <w:pPr>
        <w:numPr>
          <w:ilvl w:val="0"/>
          <w:numId w:val="2"/>
        </w:numPr>
      </w:pPr>
      <w:r w:rsidRPr="00432638">
        <w:t xml:space="preserve"> Мутационният брой на </w:t>
      </w:r>
      <w:r w:rsidRPr="00432638">
        <w:rPr>
          <w:b/>
          <w:bCs/>
        </w:rPr>
        <w:t>CGG</w:t>
      </w:r>
      <w:r w:rsidRPr="00432638">
        <w:t xml:space="preserve"> водещ до болест </w:t>
      </w:r>
      <w:r w:rsidRPr="00432638">
        <w:rPr>
          <w:b/>
          <w:bCs/>
        </w:rPr>
        <w:t>е &gt;200 (пълна мутация )</w:t>
      </w:r>
      <w:r w:rsidRPr="00432638">
        <w:t xml:space="preserve"> Настъпва  метилация и генът става транскрипционно неактивен, което е причина за фенотипната изява на синдрома. </w:t>
      </w:r>
    </w:p>
    <w:p w:rsidR="00432638" w:rsidRPr="00432638" w:rsidRDefault="00432638" w:rsidP="00432638">
      <w:pPr>
        <w:rPr>
          <w:lang w:val="en-US"/>
        </w:rPr>
      </w:pPr>
    </w:p>
    <w:p w:rsidR="00000000" w:rsidRPr="00432638" w:rsidRDefault="00432638" w:rsidP="00432638">
      <w:pPr>
        <w:pStyle w:val="Heading1"/>
        <w:numPr>
          <w:ilvl w:val="0"/>
          <w:numId w:val="3"/>
        </w:numPr>
      </w:pPr>
      <w:r w:rsidRPr="00432638">
        <w:lastRenderedPageBreak/>
        <w:t xml:space="preserve">  </w:t>
      </w:r>
      <w:r w:rsidRPr="00432638">
        <w:t xml:space="preserve">Молекулните механизми на такова удължаване на CGG повтора и възникването на пълна мутация се обясняват с </w:t>
      </w:r>
      <w:r w:rsidRPr="00432638">
        <w:t>амплификация на повто</w:t>
      </w:r>
      <w:r w:rsidRPr="00432638">
        <w:t>рите чрез неравномерен кросинговър</w:t>
      </w:r>
      <w:r w:rsidRPr="00432638">
        <w:t>.</w:t>
      </w:r>
    </w:p>
    <w:p w:rsidR="00432638" w:rsidRPr="00432638" w:rsidRDefault="00432638" w:rsidP="00432638">
      <w:pPr>
        <w:pStyle w:val="Heading1"/>
        <w:numPr>
          <w:ilvl w:val="0"/>
          <w:numId w:val="3"/>
        </w:numPr>
        <w:rPr>
          <w:lang w:val="en-US"/>
        </w:rPr>
      </w:pPr>
      <w:r w:rsidRPr="00432638">
        <w:t xml:space="preserve"> </w:t>
      </w:r>
      <w:r w:rsidRPr="00432638">
        <w:t>ДНК анализът</w:t>
      </w:r>
      <w:r w:rsidRPr="00432638">
        <w:t xml:space="preserve"> позволява установяване на пълните мутации и носителите на премутации при пост- и пренатална диагноза.</w:t>
      </w:r>
    </w:p>
    <w:p w:rsidR="00432638" w:rsidRPr="00432638" w:rsidRDefault="00432638" w:rsidP="00432638">
      <w:pPr>
        <w:pStyle w:val="Heading1"/>
      </w:pPr>
      <w:r w:rsidRPr="00432638">
        <w:t>ДНК тестуване за FraX синдром трябва да се предлага на всяко дете (момче или момиче) със:  затруднения в говора, обучението, хиперактивност, аутизъм със или без фамилна история на УмИ.</w:t>
      </w:r>
    </w:p>
    <w:p w:rsidR="00432638" w:rsidRDefault="00432638" w:rsidP="00432638">
      <w:pPr>
        <w:pStyle w:val="Heading1"/>
        <w:rPr>
          <w:sz w:val="40"/>
          <w:szCs w:val="40"/>
          <w:lang w:val="en-US"/>
        </w:rPr>
      </w:pPr>
      <w:r w:rsidRPr="00432638">
        <w:rPr>
          <w:sz w:val="40"/>
          <w:szCs w:val="40"/>
        </w:rPr>
        <w:t>Цитоплазмено (митохондриално) унаследяване</w:t>
      </w:r>
    </w:p>
    <w:p w:rsidR="00000000" w:rsidRPr="00432638" w:rsidRDefault="00432638" w:rsidP="00432638">
      <w:pPr>
        <w:pStyle w:val="Heading2"/>
      </w:pPr>
      <w:r w:rsidRPr="00432638">
        <w:t xml:space="preserve">  </w:t>
      </w:r>
      <w:r w:rsidRPr="00432638">
        <w:t xml:space="preserve">Всяка човешка клетка съдържа </w:t>
      </w:r>
      <w:r w:rsidRPr="00432638">
        <w:t xml:space="preserve">няколкостотин  митохондрии </w:t>
      </w:r>
      <w:r w:rsidRPr="00432638">
        <w:t xml:space="preserve">, които съдържат собствени ДНК-молекули, по </w:t>
      </w:r>
      <w:r w:rsidRPr="00432638">
        <w:t>няколко копия на митохондрия.</w:t>
      </w:r>
    </w:p>
    <w:p w:rsidR="00000000" w:rsidRPr="00432638" w:rsidRDefault="00432638" w:rsidP="00432638">
      <w:pPr>
        <w:pStyle w:val="Heading2"/>
      </w:pPr>
      <w:r w:rsidRPr="00432638">
        <w:t xml:space="preserve">  За разлика от ядрената ДНК, мтДНК </w:t>
      </w:r>
      <w:r w:rsidRPr="00432638">
        <w:t>не съдържа интрони</w:t>
      </w:r>
      <w:r w:rsidRPr="00432638">
        <w:t xml:space="preserve"> </w:t>
      </w:r>
      <w:r w:rsidRPr="00432638">
        <w:t xml:space="preserve">и е двойно-верижна </w:t>
      </w:r>
      <w:r w:rsidRPr="00432638">
        <w:t xml:space="preserve">кръгова </w:t>
      </w:r>
      <w:r w:rsidRPr="00432638">
        <w:t>молекула.</w:t>
      </w:r>
    </w:p>
    <w:p w:rsidR="00000000" w:rsidRPr="00432638" w:rsidRDefault="00432638" w:rsidP="00432638">
      <w:pPr>
        <w:pStyle w:val="Heading2"/>
      </w:pPr>
      <w:r w:rsidRPr="00432638">
        <w:t xml:space="preserve">  </w:t>
      </w:r>
      <w:r w:rsidRPr="00432638">
        <w:t xml:space="preserve">МтДНК има </w:t>
      </w:r>
      <w:r w:rsidRPr="00432638">
        <w:t>10 пъти по-високо ниво на спонтанни мутации</w:t>
      </w:r>
      <w:r w:rsidRPr="00432638">
        <w:t xml:space="preserve"> поради липса на ДНК репара</w:t>
      </w:r>
      <w:r w:rsidRPr="00432638">
        <w:t>тивни механизми от ядрената ДНК. Соматичните ефекти на стареенето са акумулиране на мутации в мтДНК.</w:t>
      </w:r>
    </w:p>
    <w:p w:rsidR="00000000" w:rsidRPr="00432638" w:rsidRDefault="00432638" w:rsidP="00432638">
      <w:pPr>
        <w:pStyle w:val="Heading2"/>
      </w:pPr>
      <w:r w:rsidRPr="00432638">
        <w:t xml:space="preserve">  Тези заболявания проявяват характерен (необичаен) модел на </w:t>
      </w:r>
      <w:r w:rsidRPr="00432638">
        <w:t>унаследяване само от майките</w:t>
      </w:r>
      <w:r w:rsidRPr="00432638">
        <w:t>, тъй като мтДНК е локализирана</w:t>
      </w:r>
    </w:p>
    <w:p w:rsidR="00432638" w:rsidRPr="00432638" w:rsidRDefault="00432638" w:rsidP="00432638">
      <w:pPr>
        <w:pStyle w:val="Heading2"/>
      </w:pPr>
      <w:r w:rsidRPr="00432638">
        <w:t xml:space="preserve">в цитоплазмата на овоцита. Мъжете унаследяват своите мтДНК от майките си, но не могат да ги предават на своето потомство. </w:t>
      </w:r>
    </w:p>
    <w:p w:rsidR="00432638" w:rsidRPr="00432638" w:rsidRDefault="00432638" w:rsidP="00432638">
      <w:pPr>
        <w:pStyle w:val="Heading2"/>
        <w:numPr>
          <w:ilvl w:val="0"/>
          <w:numId w:val="6"/>
        </w:numPr>
      </w:pPr>
      <w:r w:rsidRPr="00432638">
        <w:t xml:space="preserve">При повечето лица мтДНК от различните митохондрии е еднаква - </w:t>
      </w:r>
      <w:r w:rsidRPr="00432638">
        <w:t>хомоплазмия</w:t>
      </w:r>
      <w:r w:rsidRPr="00432638">
        <w:t xml:space="preserve">. </w:t>
      </w:r>
    </w:p>
    <w:p w:rsidR="00000000" w:rsidRPr="00432638" w:rsidRDefault="00432638" w:rsidP="00432638">
      <w:pPr>
        <w:pStyle w:val="Heading2"/>
        <w:numPr>
          <w:ilvl w:val="0"/>
          <w:numId w:val="6"/>
        </w:numPr>
      </w:pPr>
      <w:r w:rsidRPr="00432638">
        <w:lastRenderedPageBreak/>
        <w:t xml:space="preserve"> Една клетка може да съдържа молекули с мтДНК мутация и други молекули бе</w:t>
      </w:r>
      <w:r w:rsidRPr="00432638">
        <w:t xml:space="preserve">з мутация - </w:t>
      </w:r>
      <w:r w:rsidRPr="00432638">
        <w:t>хетероплазмия</w:t>
      </w:r>
      <w:r w:rsidRPr="00432638">
        <w:t>. Тя е важна причина за огромната клинична вариабилност на митохондриалните болести. Колкото по-го</w:t>
      </w:r>
      <w:r w:rsidRPr="00432638">
        <w:t xml:space="preserve">лям е делът на мутантната мтДНК, толкова по-тежка е изявата на болестта - </w:t>
      </w:r>
      <w:r w:rsidRPr="00432638">
        <w:rPr>
          <w:i/>
          <w:iCs/>
        </w:rPr>
        <w:t>вариабилна експресивност</w:t>
      </w:r>
      <w:r w:rsidRPr="00432638">
        <w:t xml:space="preserve">. </w:t>
      </w:r>
    </w:p>
    <w:p w:rsidR="00432638" w:rsidRPr="00432638" w:rsidRDefault="00432638" w:rsidP="00432638">
      <w:pPr>
        <w:pStyle w:val="Heading2"/>
        <w:ind w:left="360"/>
        <w:rPr>
          <w:sz w:val="28"/>
          <w:szCs w:val="28"/>
        </w:rPr>
      </w:pPr>
      <w:proofErr w:type="spellStart"/>
      <w:r w:rsidRPr="00432638">
        <w:rPr>
          <w:sz w:val="28"/>
          <w:szCs w:val="28"/>
          <w:lang w:val="en-US"/>
        </w:rPr>
        <w:t>Митохондриалните</w:t>
      </w:r>
      <w:proofErr w:type="spellEnd"/>
      <w:r w:rsidRPr="00432638">
        <w:rPr>
          <w:sz w:val="28"/>
          <w:szCs w:val="28"/>
          <w:lang w:val="en-US"/>
        </w:rPr>
        <w:t xml:space="preserve"> </w:t>
      </w:r>
      <w:proofErr w:type="spellStart"/>
      <w:r w:rsidRPr="00432638">
        <w:rPr>
          <w:sz w:val="28"/>
          <w:szCs w:val="28"/>
          <w:lang w:val="en-US"/>
        </w:rPr>
        <w:t>заболявания</w:t>
      </w:r>
      <w:proofErr w:type="spellEnd"/>
      <w:r w:rsidRPr="00432638">
        <w:rPr>
          <w:sz w:val="28"/>
          <w:szCs w:val="28"/>
          <w:lang w:val="en-US"/>
        </w:rPr>
        <w:t xml:space="preserve">  </w:t>
      </w:r>
      <w:bookmarkStart w:id="0" w:name="_GoBack"/>
      <w:bookmarkEnd w:id="0"/>
    </w:p>
    <w:p w:rsidR="00000000" w:rsidRPr="00432638" w:rsidRDefault="00432638" w:rsidP="00432638">
      <w:pPr>
        <w:pStyle w:val="Heading2"/>
        <w:numPr>
          <w:ilvl w:val="0"/>
          <w:numId w:val="6"/>
        </w:numPr>
      </w:pPr>
      <w:r w:rsidRPr="00432638">
        <w:t>Редки</w:t>
      </w:r>
      <w:r w:rsidRPr="00432638">
        <w:t xml:space="preserve"> и показват необичайна комбинация на мускулни и неврологични симптоми, понякога в асоциация с др. разстройства (глухота ил</w:t>
      </w:r>
      <w:r w:rsidRPr="00432638">
        <w:t>и диабет).</w:t>
      </w:r>
    </w:p>
    <w:p w:rsidR="00000000" w:rsidRPr="00432638" w:rsidRDefault="00432638" w:rsidP="00432638">
      <w:pPr>
        <w:pStyle w:val="Heading2"/>
        <w:numPr>
          <w:ilvl w:val="0"/>
          <w:numId w:val="6"/>
        </w:numPr>
      </w:pPr>
      <w:r w:rsidRPr="00432638">
        <w:t xml:space="preserve"> Патогенеза: </w:t>
      </w:r>
      <w:r w:rsidRPr="00432638">
        <w:t>нарушени биоенергетични функции</w:t>
      </w:r>
      <w:r w:rsidRPr="00432638">
        <w:t xml:space="preserve"> на окислително фосфорелиране в мт, т.е. не се дължат на нарушен конкретен белтък, а на общото изменение на обмена на енергия в митохондриите.</w:t>
      </w:r>
    </w:p>
    <w:p w:rsidR="00000000" w:rsidRPr="00432638" w:rsidRDefault="00432638" w:rsidP="00432638">
      <w:pPr>
        <w:pStyle w:val="Heading2"/>
        <w:numPr>
          <w:ilvl w:val="0"/>
          <w:numId w:val="6"/>
        </w:numPr>
      </w:pPr>
      <w:r w:rsidRPr="00432638">
        <w:t xml:space="preserve"> </w:t>
      </w:r>
      <w:r w:rsidRPr="00432638">
        <w:t xml:space="preserve">Тежестта </w:t>
      </w:r>
      <w:r w:rsidRPr="00432638">
        <w:t>на клиничния фенотип</w:t>
      </w:r>
      <w:r w:rsidRPr="00432638">
        <w:t xml:space="preserve"> зависи от:</w:t>
      </w:r>
    </w:p>
    <w:p w:rsidR="00000000" w:rsidRPr="00432638" w:rsidRDefault="00432638" w:rsidP="00432638">
      <w:pPr>
        <w:pStyle w:val="Heading2"/>
        <w:numPr>
          <w:ilvl w:val="1"/>
          <w:numId w:val="6"/>
        </w:numPr>
      </w:pPr>
      <w:r w:rsidRPr="00432638">
        <w:t xml:space="preserve"> вида на мутацията (генетична хетерогенност)</w:t>
      </w:r>
    </w:p>
    <w:p w:rsidR="00000000" w:rsidRPr="00432638" w:rsidRDefault="00432638" w:rsidP="00432638">
      <w:pPr>
        <w:pStyle w:val="Heading2"/>
        <w:numPr>
          <w:ilvl w:val="1"/>
          <w:numId w:val="6"/>
        </w:numPr>
      </w:pPr>
      <w:r w:rsidRPr="00432638">
        <w:t xml:space="preserve"> </w:t>
      </w:r>
      <w:r w:rsidRPr="00432638">
        <w:rPr>
          <w:i/>
          <w:iCs/>
          <w:u w:val="single"/>
        </w:rPr>
        <w:t xml:space="preserve">хетероплазмията </w:t>
      </w:r>
      <w:r w:rsidRPr="00432638">
        <w:t xml:space="preserve">и мутантни/нормални мтДНК </w:t>
      </w:r>
    </w:p>
    <w:p w:rsidR="00000000" w:rsidRPr="00432638" w:rsidRDefault="00432638" w:rsidP="00432638">
      <w:pPr>
        <w:pStyle w:val="Heading2"/>
        <w:numPr>
          <w:ilvl w:val="1"/>
          <w:numId w:val="6"/>
        </w:numPr>
      </w:pPr>
      <w:r w:rsidRPr="00432638">
        <w:t xml:space="preserve"> енергетичните потребности и резерв на тъканите. (органите, най-податливи на мт ДНК мутации са </w:t>
      </w:r>
      <w:r w:rsidRPr="00432638">
        <w:rPr>
          <w:i/>
          <w:iCs/>
          <w:u w:val="single"/>
        </w:rPr>
        <w:t>ЦНС, скелетни мускули и сърце.</w:t>
      </w:r>
    </w:p>
    <w:p w:rsidR="00432638" w:rsidRPr="00432638" w:rsidRDefault="00432638" w:rsidP="00432638">
      <w:pPr>
        <w:pStyle w:val="Heading2"/>
        <w:rPr>
          <w:lang w:val="en-US"/>
        </w:rPr>
      </w:pPr>
    </w:p>
    <w:sectPr w:rsidR="00432638" w:rsidRPr="00432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185"/>
    <w:multiLevelType w:val="hybridMultilevel"/>
    <w:tmpl w:val="334681A6"/>
    <w:lvl w:ilvl="0" w:tplc="36A236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211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52D3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C35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44B1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6D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215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9AA0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2F7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364A1"/>
    <w:multiLevelType w:val="hybridMultilevel"/>
    <w:tmpl w:val="5F2CA684"/>
    <w:lvl w:ilvl="0" w:tplc="85A0BF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C2A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042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B48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D0ED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681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20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EBF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CBD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2C5CE8"/>
    <w:multiLevelType w:val="hybridMultilevel"/>
    <w:tmpl w:val="E932DB00"/>
    <w:lvl w:ilvl="0" w:tplc="440E20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DA43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6E3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70CF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AEA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24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C2E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217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8AA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A3063C"/>
    <w:multiLevelType w:val="hybridMultilevel"/>
    <w:tmpl w:val="CCCC4684"/>
    <w:lvl w:ilvl="0" w:tplc="9544D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E5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C053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6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022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6E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4FF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63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62A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0763F4"/>
    <w:multiLevelType w:val="hybridMultilevel"/>
    <w:tmpl w:val="AE3CE29A"/>
    <w:lvl w:ilvl="0" w:tplc="DC0E9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07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83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6D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DAB9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873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29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708C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982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B82E6E"/>
    <w:multiLevelType w:val="hybridMultilevel"/>
    <w:tmpl w:val="D71CE530"/>
    <w:lvl w:ilvl="0" w:tplc="0052A6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EA2A4">
      <w:start w:val="158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C86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098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ABE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C1D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C20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4A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5CC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685125"/>
    <w:multiLevelType w:val="hybridMultilevel"/>
    <w:tmpl w:val="87881282"/>
    <w:lvl w:ilvl="0" w:tplc="7458B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28E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E7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F6F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F23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903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88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325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682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38"/>
    <w:rsid w:val="00432638"/>
    <w:rsid w:val="007F722A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2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6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26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8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4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2012-01-23T14:32:00Z</dcterms:created>
  <dcterms:modified xsi:type="dcterms:W3CDTF">2012-01-23T14:40:00Z</dcterms:modified>
</cp:coreProperties>
</file>