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11" w:rsidRPr="003D6411" w:rsidRDefault="003D6411" w:rsidP="003D6411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  <w:r>
        <w:rPr>
          <w:lang w:val="en-US"/>
        </w:rPr>
        <w:t>15.</w:t>
      </w:r>
      <w:r>
        <w:t xml:space="preserve">Полигенно и </w:t>
      </w:r>
      <w:r w:rsidRPr="003D6411">
        <w:rPr>
          <w:rFonts w:asciiTheme="minorHAnsi" w:eastAsiaTheme="minorHAnsi" w:hAnsiTheme="minorHAnsi" w:cstheme="minorBidi"/>
          <w:sz w:val="22"/>
          <w:szCs w:val="22"/>
        </w:rPr>
        <w:t>Мултифакторно унаследяване</w:t>
      </w:r>
      <w:r>
        <w:rPr>
          <w:lang w:val="en-US"/>
        </w:rPr>
        <w:t xml:space="preserve"> </w:t>
      </w:r>
      <w:r>
        <w:t>(прагов ефект)</w:t>
      </w:r>
    </w:p>
    <w:p w:rsidR="00000000" w:rsidRPr="003D6411" w:rsidRDefault="00840A11" w:rsidP="003D6411">
      <w:pPr>
        <w:pStyle w:val="Heading1"/>
      </w:pPr>
      <w:r w:rsidRPr="003D6411">
        <w:t xml:space="preserve">Терминът </w:t>
      </w:r>
      <w:r w:rsidRPr="003D6411">
        <w:t>‘мултифакто</w:t>
      </w:r>
      <w:r w:rsidRPr="003D6411">
        <w:t xml:space="preserve">рен’ </w:t>
      </w:r>
      <w:r w:rsidRPr="003D6411">
        <w:t>се използва (в медицината) за означаването на белезите, които се причиняват от комбинацията на мно</w:t>
      </w:r>
      <w:r w:rsidR="003D6411">
        <w:t>ж</w:t>
      </w:r>
      <w:r w:rsidRPr="003D6411">
        <w:t xml:space="preserve">ество </w:t>
      </w:r>
      <w:r w:rsidRPr="003D6411">
        <w:t>генетични и</w:t>
      </w:r>
      <w:r w:rsidRPr="003D6411">
        <w:t xml:space="preserve"> негенетични фактори </w:t>
      </w:r>
    </w:p>
    <w:p w:rsidR="003D6411" w:rsidRDefault="00840A11" w:rsidP="003D6411">
      <w:pPr>
        <w:pStyle w:val="Heading1"/>
      </w:pPr>
      <w:r w:rsidRPr="003D6411">
        <w:rPr>
          <w:lang w:val="en-US"/>
        </w:rPr>
        <w:t xml:space="preserve">  </w:t>
      </w:r>
      <w:proofErr w:type="gramStart"/>
      <w:r w:rsidRPr="003D6411">
        <w:rPr>
          <w:lang w:val="en-US"/>
        </w:rPr>
        <w:t>A</w:t>
      </w:r>
      <w:r w:rsidRPr="003D6411">
        <w:t xml:space="preserve">ко се включват само генетични фактори, унаследяването се </w:t>
      </w:r>
      <w:r w:rsidRPr="003D6411">
        <w:t xml:space="preserve">нарича </w:t>
      </w:r>
      <w:r w:rsidRPr="003D6411">
        <w:t>полигенно</w:t>
      </w:r>
      <w:r w:rsidRPr="003D6411">
        <w:t>.</w:t>
      </w:r>
      <w:proofErr w:type="gramEnd"/>
      <w:r w:rsidRPr="003D6411">
        <w:t xml:space="preserve"> </w:t>
      </w:r>
    </w:p>
    <w:p w:rsidR="003D6411" w:rsidRDefault="003D6411" w:rsidP="003D6411">
      <w:pPr>
        <w:pStyle w:val="Heading1"/>
      </w:pPr>
      <w:r w:rsidRPr="003D6411">
        <w:t xml:space="preserve">Унаследяване и експресия на фенотип, определен от много гени в различни локуси, всеки от които с малък адитивен </w:t>
      </w:r>
      <w:r w:rsidRPr="003D6411">
        <w:rPr>
          <w:lang w:val="en-US"/>
        </w:rPr>
        <w:t>(</w:t>
      </w:r>
      <w:r w:rsidRPr="003D6411">
        <w:t>кумулативен</w:t>
      </w:r>
      <w:r w:rsidRPr="003D6411">
        <w:rPr>
          <w:lang w:val="en-US"/>
        </w:rPr>
        <w:t xml:space="preserve">) </w:t>
      </w:r>
      <w:r w:rsidRPr="003D6411">
        <w:t>ефект</w:t>
      </w:r>
    </w:p>
    <w:p w:rsidR="00000000" w:rsidRPr="003D6411" w:rsidRDefault="00840A11" w:rsidP="003D6411">
      <w:pPr>
        <w:pStyle w:val="Heading1"/>
      </w:pPr>
      <w:r w:rsidRPr="003D6411">
        <w:rPr>
          <w:i/>
          <w:iCs/>
        </w:rPr>
        <w:t>Цвят на кожата</w:t>
      </w:r>
      <w:r w:rsidR="003D6411">
        <w:rPr>
          <w:i/>
          <w:iCs/>
        </w:rPr>
        <w:t>,</w:t>
      </w:r>
      <w:r w:rsidRPr="003D6411">
        <w:rPr>
          <w:lang w:val="en-US"/>
        </w:rPr>
        <w:t xml:space="preserve"> </w:t>
      </w:r>
      <w:r w:rsidRPr="003D6411">
        <w:t>Интелигентност</w:t>
      </w:r>
      <w:r w:rsidR="003D6411">
        <w:t>,</w:t>
      </w:r>
      <w:r w:rsidRPr="003D6411">
        <w:rPr>
          <w:i/>
          <w:iCs/>
          <w:lang w:val="en-US"/>
        </w:rPr>
        <w:t xml:space="preserve"> </w:t>
      </w:r>
      <w:r w:rsidRPr="003D6411">
        <w:rPr>
          <w:i/>
          <w:iCs/>
        </w:rPr>
        <w:t>Кръвно налягане</w:t>
      </w:r>
    </w:p>
    <w:p w:rsidR="003D6411" w:rsidRPr="003D6411" w:rsidRDefault="003D6411" w:rsidP="003D6411">
      <w:pPr>
        <w:pStyle w:val="Heading2"/>
      </w:pPr>
      <w:r w:rsidRPr="003D6411">
        <w:rPr>
          <w:lang w:val="en-US"/>
        </w:rPr>
        <w:t xml:space="preserve"> </w:t>
      </w:r>
    </w:p>
    <w:p w:rsidR="003D6411" w:rsidRPr="003D6411" w:rsidRDefault="003D6411" w:rsidP="003D6411">
      <w:pPr>
        <w:pStyle w:val="Heading1"/>
        <w:rPr>
          <w:lang w:val="en-US"/>
        </w:rPr>
      </w:pPr>
      <w:r w:rsidRPr="003D6411">
        <w:t xml:space="preserve">Тези характеристики показват преходно, непрекъснато </w:t>
      </w:r>
      <w:r w:rsidRPr="003D6411">
        <w:rPr>
          <w:lang w:val="en-US"/>
        </w:rPr>
        <w:t xml:space="preserve"> </w:t>
      </w:r>
      <w:r w:rsidRPr="003D6411">
        <w:t>разпределение в общата популация, което наподобява нормалното Гаусово разпределение</w:t>
      </w:r>
    </w:p>
    <w:p w:rsidR="003D6411" w:rsidRPr="003D6411" w:rsidRDefault="003D6411" w:rsidP="003D6411">
      <w:pPr>
        <w:pStyle w:val="Heading1"/>
      </w:pPr>
      <w:r>
        <w:rPr>
          <w:lang w:val="en-US"/>
        </w:rPr>
        <w:t>PRIMER-</w:t>
      </w:r>
      <w:r w:rsidRPr="003D6411">
        <w:t>Разпределение на индивидите в популацията по височина, ако се приеме че белегът се контролира от</w:t>
      </w:r>
      <w:r w:rsidRPr="003D6411">
        <w:rPr>
          <w:lang w:val="en-US"/>
        </w:rPr>
        <w:t>:</w:t>
      </w:r>
    </w:p>
    <w:p w:rsidR="003D6411" w:rsidRPr="003D6411" w:rsidRDefault="003D6411" w:rsidP="003D6411">
      <w:pPr>
        <w:pStyle w:val="Heading1"/>
      </w:pPr>
      <w:r w:rsidRPr="003D6411">
        <w:rPr>
          <w:lang w:val="en-US"/>
        </w:rPr>
        <w:t xml:space="preserve">a) </w:t>
      </w:r>
      <w:proofErr w:type="gramStart"/>
      <w:r w:rsidRPr="003D6411">
        <w:t>един</w:t>
      </w:r>
      <w:proofErr w:type="gramEnd"/>
      <w:r w:rsidRPr="003D6411">
        <w:t xml:space="preserve"> локус</w:t>
      </w:r>
      <w:r w:rsidRPr="003D6411">
        <w:rPr>
          <w:lang w:val="en-US"/>
        </w:rPr>
        <w:t xml:space="preserve"> </w:t>
      </w:r>
      <w:r w:rsidRPr="003D6411">
        <w:t xml:space="preserve">с генотипи </w:t>
      </w:r>
      <w:r w:rsidRPr="003D6411">
        <w:rPr>
          <w:lang w:val="en-US"/>
        </w:rPr>
        <w:t xml:space="preserve">AA, </w:t>
      </w:r>
      <w:proofErr w:type="spellStart"/>
      <w:r w:rsidRPr="003D6411">
        <w:rPr>
          <w:lang w:val="en-US"/>
        </w:rPr>
        <w:t>Aa</w:t>
      </w:r>
      <w:proofErr w:type="spellEnd"/>
      <w:r w:rsidRPr="003D6411">
        <w:rPr>
          <w:lang w:val="en-US"/>
        </w:rPr>
        <w:t xml:space="preserve">, </w:t>
      </w:r>
      <w:proofErr w:type="spellStart"/>
      <w:r w:rsidRPr="003D6411">
        <w:rPr>
          <w:lang w:val="en-US"/>
        </w:rPr>
        <w:t>aa</w:t>
      </w:r>
      <w:proofErr w:type="spellEnd"/>
    </w:p>
    <w:p w:rsidR="003D6411" w:rsidRPr="003D6411" w:rsidRDefault="003D6411" w:rsidP="003D6411">
      <w:pPr>
        <w:pStyle w:val="Heading1"/>
      </w:pPr>
      <w:r w:rsidRPr="003D6411">
        <w:rPr>
          <w:lang w:val="en-US"/>
        </w:rPr>
        <w:t xml:space="preserve">б) </w:t>
      </w:r>
      <w:proofErr w:type="gramStart"/>
      <w:r w:rsidRPr="003D6411">
        <w:t>два</w:t>
      </w:r>
      <w:proofErr w:type="gramEnd"/>
      <w:r w:rsidRPr="003D6411">
        <w:t xml:space="preserve"> локуса</w:t>
      </w:r>
      <w:r w:rsidRPr="003D6411">
        <w:rPr>
          <w:lang w:val="en-US"/>
        </w:rPr>
        <w:t xml:space="preserve"> – </w:t>
      </w:r>
      <w:r w:rsidRPr="003D6411">
        <w:t xml:space="preserve">различават се пет вместо три фенотипа, разпределението започва да наподобява нормалното разпределение </w:t>
      </w:r>
    </w:p>
    <w:p w:rsidR="003D6411" w:rsidRDefault="003D6411" w:rsidP="003D6411">
      <w:pPr>
        <w:pStyle w:val="Heading1"/>
        <w:rPr>
          <w:lang w:val="en-US"/>
        </w:rPr>
      </w:pPr>
      <w:r w:rsidRPr="003D6411">
        <w:rPr>
          <w:lang w:val="en-US"/>
        </w:rPr>
        <w:t xml:space="preserve">в) </w:t>
      </w:r>
      <w:proofErr w:type="gramStart"/>
      <w:r w:rsidRPr="003D6411">
        <w:t>множество</w:t>
      </w:r>
      <w:proofErr w:type="gramEnd"/>
      <w:r w:rsidRPr="003D6411">
        <w:t xml:space="preserve"> гени</w:t>
      </w:r>
      <w:r w:rsidRPr="003D6411">
        <w:rPr>
          <w:lang w:val="en-US"/>
        </w:rPr>
        <w:t xml:space="preserve"> </w:t>
      </w:r>
      <w:r w:rsidRPr="003D6411">
        <w:t xml:space="preserve">всеки с малко участие при формирането на белега </w:t>
      </w:r>
      <w:r w:rsidRPr="003D6411">
        <w:rPr>
          <w:lang w:val="en-US"/>
        </w:rPr>
        <w:t>(</w:t>
      </w:r>
      <w:r w:rsidRPr="003D6411">
        <w:t>мултифакторен модел</w:t>
      </w:r>
      <w:r w:rsidRPr="003D6411">
        <w:rPr>
          <w:lang w:val="en-US"/>
        </w:rPr>
        <w:t>)</w:t>
      </w:r>
    </w:p>
    <w:p w:rsidR="003D6411" w:rsidRPr="003D6411" w:rsidRDefault="003D6411" w:rsidP="003D6411">
      <w:pPr>
        <w:pStyle w:val="Heading1"/>
      </w:pPr>
      <w:r w:rsidRPr="003D6411">
        <w:lastRenderedPageBreak/>
        <w:t>Количествените</w:t>
      </w:r>
      <w:r w:rsidRPr="003D6411">
        <w:rPr>
          <w:lang w:val="en-US"/>
        </w:rPr>
        <w:t xml:space="preserve"> </w:t>
      </w:r>
      <w:r w:rsidRPr="003D6411">
        <w:t>фенотипи</w:t>
      </w:r>
      <w:r>
        <w:rPr>
          <w:lang w:val="en-US"/>
        </w:rPr>
        <w:t xml:space="preserve"> </w:t>
      </w:r>
      <w:r w:rsidRPr="003D6411">
        <w:t>се унаследяват като мултифакторни белези в нормалните индивиди</w:t>
      </w:r>
    </w:p>
    <w:p w:rsidR="00000000" w:rsidRPr="003D6411" w:rsidRDefault="00840A11" w:rsidP="003D6411">
      <w:pPr>
        <w:pStyle w:val="Heading1"/>
        <w:numPr>
          <w:ilvl w:val="0"/>
          <w:numId w:val="4"/>
        </w:numPr>
      </w:pPr>
      <w:r w:rsidRPr="003D6411">
        <w:t xml:space="preserve">Те могат да бъдат измерени </w:t>
      </w:r>
      <w:r w:rsidRPr="003D6411">
        <w:rPr>
          <w:lang w:val="en-US"/>
        </w:rPr>
        <w:tab/>
      </w:r>
    </w:p>
    <w:p w:rsidR="00000000" w:rsidRDefault="00840A11" w:rsidP="003D6411">
      <w:pPr>
        <w:pStyle w:val="Heading1"/>
        <w:numPr>
          <w:ilvl w:val="0"/>
          <w:numId w:val="4"/>
        </w:numPr>
        <w:rPr>
          <w:lang w:val="en-US"/>
        </w:rPr>
      </w:pPr>
      <w:r w:rsidRPr="003D6411">
        <w:t>Те показват значителна вариабилност с неограничен брой междинни стойности  между две крайности</w:t>
      </w:r>
    </w:p>
    <w:p w:rsidR="003D6411" w:rsidRDefault="003D6411" w:rsidP="003D6411">
      <w:pPr>
        <w:pStyle w:val="Heading1"/>
        <w:rPr>
          <w:lang w:val="en-US"/>
        </w:rPr>
      </w:pPr>
      <w:r w:rsidRPr="003D6411">
        <w:t>Нормални вариации</w:t>
      </w:r>
    </w:p>
    <w:p w:rsidR="00000000" w:rsidRPr="003D6411" w:rsidRDefault="00840A11" w:rsidP="003D6411">
      <w:pPr>
        <w:pStyle w:val="Heading1"/>
        <w:numPr>
          <w:ilvl w:val="0"/>
          <w:numId w:val="5"/>
        </w:numPr>
      </w:pPr>
      <w:proofErr w:type="spellStart"/>
      <w:proofErr w:type="gramStart"/>
      <w:r w:rsidRPr="003D6411">
        <w:rPr>
          <w:lang w:val="en-US"/>
        </w:rPr>
        <w:t>Болшинството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фенотипни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вариации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при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нормалн</w:t>
      </w:r>
      <w:r w:rsidRPr="003D6411">
        <w:rPr>
          <w:lang w:val="en-US"/>
        </w:rPr>
        <w:t>ите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индивиди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са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мултифакторни</w:t>
      </w:r>
      <w:proofErr w:type="spellEnd"/>
      <w:r w:rsidRPr="003D6411">
        <w:rPr>
          <w:lang w:val="en-US"/>
        </w:rPr>
        <w:t>.</w:t>
      </w:r>
      <w:proofErr w:type="gramEnd"/>
    </w:p>
    <w:p w:rsidR="00000000" w:rsidRPr="003D6411" w:rsidRDefault="00840A11" w:rsidP="003D6411">
      <w:pPr>
        <w:pStyle w:val="Heading1"/>
        <w:numPr>
          <w:ilvl w:val="0"/>
          <w:numId w:val="5"/>
        </w:numPr>
      </w:pPr>
      <w:r w:rsidRPr="003D6411">
        <w:rPr>
          <w:lang w:val="en-US"/>
        </w:rPr>
        <w:t xml:space="preserve"> </w:t>
      </w:r>
      <w:r w:rsidRPr="003D6411">
        <w:t>Всеки родител предава половината от гените за кой да е мултифакторен белег на свое</w:t>
      </w:r>
      <w:r w:rsidRPr="003D6411">
        <w:t xml:space="preserve">то дете.  </w:t>
      </w:r>
      <w:r w:rsidRPr="003D6411">
        <w:t>Децата най-често изразяват</w:t>
      </w:r>
      <w:r w:rsidRPr="003D6411">
        <w:t xml:space="preserve"> средни родителски стойности</w:t>
      </w:r>
      <w:r w:rsidRPr="003D6411">
        <w:t xml:space="preserve"> за нормалните количествени признаци. </w:t>
      </w:r>
    </w:p>
    <w:p w:rsidR="00000000" w:rsidRPr="003D6411" w:rsidRDefault="00840A11" w:rsidP="003D6411">
      <w:pPr>
        <w:pStyle w:val="Heading1"/>
        <w:numPr>
          <w:ilvl w:val="0"/>
          <w:numId w:val="5"/>
        </w:numPr>
      </w:pPr>
      <w:r w:rsidRPr="003D6411">
        <w:t xml:space="preserve"> Екстремните стойности </w:t>
      </w:r>
      <w:r w:rsidRPr="003D6411">
        <w:t xml:space="preserve">могат да бъдат проява на нормални варианти. </w:t>
      </w:r>
      <w:r w:rsidRPr="003D6411">
        <w:t xml:space="preserve">Децата на родители с екстремни варианти обикновено имат по-малко екстремен фенотип </w:t>
      </w:r>
      <w:r w:rsidRPr="003D6411">
        <w:rPr>
          <w:lang w:val="en-US"/>
        </w:rPr>
        <w:t xml:space="preserve">- </w:t>
      </w:r>
      <w:r w:rsidRPr="003D6411">
        <w:rPr>
          <w:lang w:val="en-US"/>
        </w:rPr>
        <w:t>“</w:t>
      </w:r>
      <w:r w:rsidRPr="003D6411">
        <w:t>регрес към средата</w:t>
      </w:r>
      <w:r w:rsidRPr="003D6411">
        <w:rPr>
          <w:lang w:val="en-US"/>
        </w:rPr>
        <w:t>”.</w:t>
      </w:r>
    </w:p>
    <w:p w:rsidR="003D6411" w:rsidRPr="003D6411" w:rsidRDefault="003D6411" w:rsidP="003D6411">
      <w:pPr>
        <w:pStyle w:val="Heading1"/>
        <w:ind w:left="360"/>
      </w:pPr>
      <w:proofErr w:type="spellStart"/>
      <w:r w:rsidRPr="003D6411">
        <w:rPr>
          <w:lang w:val="en-US"/>
        </w:rPr>
        <w:t>Мултифакторни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болести</w:t>
      </w:r>
      <w:proofErr w:type="spellEnd"/>
    </w:p>
    <w:p w:rsidR="003D6411" w:rsidRPr="003D6411" w:rsidRDefault="003D6411" w:rsidP="003D6411">
      <w:pPr>
        <w:pStyle w:val="Heading1"/>
        <w:ind w:left="360"/>
      </w:pPr>
      <w:r w:rsidRPr="003D6411">
        <w:rPr>
          <w:lang w:val="en-US"/>
        </w:rPr>
        <w:t>1.</w:t>
      </w:r>
      <w:r w:rsidRPr="003D6411">
        <w:t xml:space="preserve"> Някои мултифакторни заболявания се определят клинично като екстремна манифестация на мултифакторен количествен белег (например хипертонията се диагностицира на базата на повишените нива на кръвното налягане на пациента над определени стойности).</w:t>
      </w:r>
      <w:r w:rsidRPr="003D6411">
        <w:rPr>
          <w:lang w:val="en-US"/>
        </w:rPr>
        <w:tab/>
      </w:r>
      <w:r w:rsidRPr="003D6411">
        <w:t xml:space="preserve">Разликата между </w:t>
      </w:r>
      <w:r w:rsidRPr="003D6411">
        <w:rPr>
          <w:lang w:val="en-US"/>
        </w:rPr>
        <w:t>“</w:t>
      </w:r>
      <w:r w:rsidRPr="003D6411">
        <w:t>норма</w:t>
      </w:r>
      <w:r w:rsidRPr="003D6411">
        <w:rPr>
          <w:lang w:val="en-US"/>
        </w:rPr>
        <w:t xml:space="preserve">” </w:t>
      </w:r>
      <w:r w:rsidRPr="003D6411">
        <w:t xml:space="preserve">и </w:t>
      </w:r>
      <w:r w:rsidRPr="003D6411">
        <w:rPr>
          <w:lang w:val="en-US"/>
        </w:rPr>
        <w:t xml:space="preserve"> “</w:t>
      </w:r>
      <w:r w:rsidRPr="003D6411">
        <w:t>болест</w:t>
      </w:r>
      <w:r w:rsidRPr="003D6411">
        <w:rPr>
          <w:lang w:val="en-US"/>
        </w:rPr>
        <w:t>”</w:t>
      </w:r>
      <w:r w:rsidRPr="003D6411">
        <w:t xml:space="preserve"> в тези случаи е условна и спорна</w:t>
      </w:r>
      <w:r w:rsidRPr="003D6411">
        <w:rPr>
          <w:lang w:val="en-US"/>
        </w:rPr>
        <w:t xml:space="preserve">. </w:t>
      </w:r>
    </w:p>
    <w:p w:rsidR="003D6411" w:rsidRDefault="003D6411" w:rsidP="003D6411">
      <w:pPr>
        <w:pStyle w:val="Heading1"/>
      </w:pPr>
      <w:r w:rsidRPr="003D6411">
        <w:rPr>
          <w:lang w:val="en-US"/>
        </w:rPr>
        <w:lastRenderedPageBreak/>
        <w:t xml:space="preserve">      2. </w:t>
      </w:r>
      <w:r w:rsidRPr="003D6411">
        <w:t>Други мултифакторни заболявания се отличават качествено от нормалното състояние</w:t>
      </w:r>
      <w:r w:rsidRPr="003D6411">
        <w:rPr>
          <w:lang w:val="en-US"/>
        </w:rPr>
        <w:t xml:space="preserve">.  </w:t>
      </w:r>
      <w:r w:rsidRPr="003D6411">
        <w:t>За теоретично обяснение се използва мултифакторния прагов модел</w:t>
      </w:r>
      <w:r w:rsidRPr="003D6411">
        <w:rPr>
          <w:lang w:val="en-US"/>
        </w:rPr>
        <w:t>.</w:t>
      </w:r>
    </w:p>
    <w:p w:rsidR="003D6411" w:rsidRPr="003D6411" w:rsidRDefault="003D6411" w:rsidP="003D6411">
      <w:pPr>
        <w:pStyle w:val="Heading1"/>
      </w:pPr>
      <w:proofErr w:type="spellStart"/>
      <w:r w:rsidRPr="003D6411">
        <w:rPr>
          <w:lang w:val="en-US"/>
        </w:rPr>
        <w:t>Предразполагащ</w:t>
      </w:r>
      <w:proofErr w:type="spellEnd"/>
      <w:r w:rsidRPr="003D6411">
        <w:t>/прагов</w:t>
      </w:r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модел</w:t>
      </w:r>
      <w:proofErr w:type="spellEnd"/>
    </w:p>
    <w:p w:rsidR="00000000" w:rsidRPr="003D6411" w:rsidRDefault="00840A11" w:rsidP="003D6411">
      <w:pPr>
        <w:pStyle w:val="Heading1"/>
        <w:numPr>
          <w:ilvl w:val="0"/>
          <w:numId w:val="6"/>
        </w:numPr>
      </w:pPr>
      <w:proofErr w:type="spellStart"/>
      <w:r w:rsidRPr="003D6411">
        <w:rPr>
          <w:lang w:val="en-US"/>
        </w:rPr>
        <w:t>Този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модел</w:t>
      </w:r>
      <w:proofErr w:type="spellEnd"/>
      <w:r w:rsidRPr="003D6411">
        <w:rPr>
          <w:lang w:val="en-US"/>
        </w:rPr>
        <w:t xml:space="preserve"> е </w:t>
      </w:r>
      <w:proofErr w:type="spellStart"/>
      <w:r w:rsidRPr="003D6411">
        <w:rPr>
          <w:lang w:val="en-US"/>
        </w:rPr>
        <w:t>предложен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за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да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може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полигенната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теория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за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унаследяване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количествени</w:t>
      </w:r>
      <w:proofErr w:type="spellEnd"/>
      <w:r w:rsidRPr="003D6411">
        <w:rPr>
          <w:lang w:val="en-US"/>
        </w:rPr>
        <w:t xml:space="preserve"> </w:t>
      </w:r>
      <w:r w:rsidRPr="003D6411">
        <w:rPr>
          <w:lang w:val="en-US"/>
        </w:rPr>
        <w:t xml:space="preserve">(continuous) </w:t>
      </w:r>
      <w:proofErr w:type="spellStart"/>
      <w:r w:rsidRPr="003D6411">
        <w:rPr>
          <w:lang w:val="en-US"/>
        </w:rPr>
        <w:t>белези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да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обясни</w:t>
      </w:r>
      <w:proofErr w:type="spellEnd"/>
      <w:r w:rsidRPr="003D6411">
        <w:rPr>
          <w:lang w:val="en-US"/>
        </w:rPr>
        <w:t xml:space="preserve"> и </w:t>
      </w:r>
      <w:proofErr w:type="spellStart"/>
      <w:proofErr w:type="gramStart"/>
      <w:r w:rsidRPr="003D6411">
        <w:rPr>
          <w:lang w:val="en-US"/>
        </w:rPr>
        <w:t>се</w:t>
      </w:r>
      <w:proofErr w:type="spellEnd"/>
      <w:r w:rsidRPr="003D6411">
        <w:rPr>
          <w:lang w:val="en-US"/>
        </w:rPr>
        <w:t xml:space="preserve">  </w:t>
      </w:r>
      <w:proofErr w:type="spellStart"/>
      <w:r w:rsidRPr="003D6411">
        <w:rPr>
          <w:lang w:val="en-US"/>
        </w:rPr>
        <w:t>приложи</w:t>
      </w:r>
      <w:proofErr w:type="spellEnd"/>
      <w:proofErr w:type="gram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при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качествените</w:t>
      </w:r>
      <w:proofErr w:type="spellEnd"/>
      <w:r w:rsidRPr="003D6411">
        <w:rPr>
          <w:lang w:val="en-US"/>
        </w:rPr>
        <w:t xml:space="preserve"> (discontinuous) </w:t>
      </w:r>
      <w:proofErr w:type="spellStart"/>
      <w:r w:rsidRPr="003D6411">
        <w:rPr>
          <w:lang w:val="en-US"/>
        </w:rPr>
        <w:t>състояния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от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типа</w:t>
      </w:r>
      <w:proofErr w:type="spellEnd"/>
      <w:r w:rsidRPr="003D6411">
        <w:rPr>
          <w:lang w:val="en-US"/>
        </w:rPr>
        <w:t xml:space="preserve"> “</w:t>
      </w:r>
      <w:proofErr w:type="spellStart"/>
      <w:r w:rsidRPr="003D6411">
        <w:rPr>
          <w:lang w:val="en-US"/>
        </w:rPr>
        <w:t>всичко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или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нищо</w:t>
      </w:r>
      <w:proofErr w:type="spellEnd"/>
      <w:r w:rsidRPr="003D6411">
        <w:rPr>
          <w:lang w:val="en-US"/>
        </w:rPr>
        <w:t xml:space="preserve">”. </w:t>
      </w:r>
    </w:p>
    <w:p w:rsidR="00000000" w:rsidRPr="003D6411" w:rsidRDefault="00840A11" w:rsidP="003D6411">
      <w:pPr>
        <w:pStyle w:val="Heading1"/>
        <w:numPr>
          <w:ilvl w:val="0"/>
          <w:numId w:val="6"/>
        </w:numPr>
      </w:pPr>
      <w:r w:rsidRPr="003D6411">
        <w:rPr>
          <w:lang w:val="en-US"/>
        </w:rPr>
        <w:t xml:space="preserve"> </w:t>
      </w:r>
      <w:r w:rsidRPr="003D6411">
        <w:rPr>
          <w:lang w:val="en-US"/>
        </w:rPr>
        <w:tab/>
      </w:r>
      <w:proofErr w:type="spellStart"/>
      <w:proofErr w:type="gramStart"/>
      <w:r w:rsidRPr="003D6411">
        <w:rPr>
          <w:lang w:val="en-US"/>
        </w:rPr>
        <w:t>Генетичните</w:t>
      </w:r>
      <w:proofErr w:type="spellEnd"/>
      <w:r w:rsidRPr="003D6411">
        <w:rPr>
          <w:lang w:val="en-US"/>
        </w:rPr>
        <w:t xml:space="preserve"> и </w:t>
      </w:r>
      <w:proofErr w:type="spellStart"/>
      <w:r w:rsidRPr="003D6411">
        <w:rPr>
          <w:lang w:val="en-US"/>
        </w:rPr>
        <w:t>средови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фактори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могат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да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се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разглеждат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като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една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цялост</w:t>
      </w:r>
      <w:proofErr w:type="spellEnd"/>
      <w:r w:rsidRPr="003D6411">
        <w:rPr>
          <w:lang w:val="en-US"/>
        </w:rPr>
        <w:t xml:space="preserve"> - </w:t>
      </w:r>
      <w:proofErr w:type="spellStart"/>
      <w:r w:rsidRPr="003D6411">
        <w:rPr>
          <w:lang w:val="en-US"/>
        </w:rPr>
        <w:t>пр</w:t>
      </w:r>
      <w:r w:rsidRPr="003D6411">
        <w:rPr>
          <w:lang w:val="en-US"/>
        </w:rPr>
        <w:t>едразположение</w:t>
      </w:r>
      <w:proofErr w:type="spellEnd"/>
      <w:r w:rsidRPr="003D6411">
        <w:rPr>
          <w:lang w:val="en-US"/>
        </w:rPr>
        <w:t xml:space="preserve"> с </w:t>
      </w:r>
      <w:proofErr w:type="spellStart"/>
      <w:r w:rsidRPr="003D6411">
        <w:rPr>
          <w:lang w:val="en-US"/>
        </w:rPr>
        <w:t>преходно</w:t>
      </w:r>
      <w:proofErr w:type="spellEnd"/>
      <w:r w:rsidRPr="003D6411">
        <w:rPr>
          <w:lang w:val="en-US"/>
        </w:rPr>
        <w:t xml:space="preserve">, </w:t>
      </w:r>
      <w:proofErr w:type="spellStart"/>
      <w:r w:rsidRPr="003D6411">
        <w:rPr>
          <w:lang w:val="en-US"/>
        </w:rPr>
        <w:t>непрекъснато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разпределение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водещо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до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нов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фенотип</w:t>
      </w:r>
      <w:proofErr w:type="spellEnd"/>
      <w:r w:rsidRPr="003D6411">
        <w:rPr>
          <w:lang w:val="en-US"/>
        </w:rPr>
        <w:t xml:space="preserve"> (discontinuous) с </w:t>
      </w:r>
      <w:proofErr w:type="spellStart"/>
      <w:r w:rsidRPr="003D6411">
        <w:rPr>
          <w:lang w:val="en-US"/>
        </w:rPr>
        <w:t>ново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качество</w:t>
      </w:r>
      <w:proofErr w:type="spellEnd"/>
      <w:r w:rsidRPr="003D6411">
        <w:rPr>
          <w:lang w:val="en-US"/>
        </w:rPr>
        <w:t>.</w:t>
      </w:r>
      <w:proofErr w:type="gramEnd"/>
    </w:p>
    <w:p w:rsidR="00000000" w:rsidRPr="003D6411" w:rsidRDefault="00840A11" w:rsidP="003D6411">
      <w:pPr>
        <w:pStyle w:val="Heading1"/>
        <w:numPr>
          <w:ilvl w:val="0"/>
          <w:numId w:val="6"/>
        </w:numPr>
      </w:pPr>
      <w:r w:rsidRPr="003D6411">
        <w:rPr>
          <w:lang w:val="en-US"/>
        </w:rPr>
        <w:t xml:space="preserve">  </w:t>
      </w:r>
      <w:r w:rsidRPr="003D6411">
        <w:rPr>
          <w:lang w:val="en-US"/>
        </w:rPr>
        <w:tab/>
      </w:r>
      <w:proofErr w:type="spellStart"/>
      <w:proofErr w:type="gramStart"/>
      <w:r w:rsidRPr="003D6411">
        <w:rPr>
          <w:lang w:val="en-US"/>
        </w:rPr>
        <w:t>За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да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отговори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този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фенотип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се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предполага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съществуването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i/>
          <w:iCs/>
          <w:lang w:val="en-US"/>
        </w:rPr>
        <w:t>критичен</w:t>
      </w:r>
      <w:proofErr w:type="spellEnd"/>
      <w:r w:rsidRPr="003D6411">
        <w:rPr>
          <w:i/>
          <w:iCs/>
          <w:lang w:val="en-US"/>
        </w:rPr>
        <w:t xml:space="preserve"> </w:t>
      </w:r>
      <w:proofErr w:type="spellStart"/>
      <w:r w:rsidRPr="003D6411">
        <w:rPr>
          <w:i/>
          <w:iCs/>
          <w:lang w:val="en-US"/>
        </w:rPr>
        <w:t>праг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над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достигането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който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води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до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изява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</w:t>
      </w:r>
      <w:r w:rsidRPr="003D6411">
        <w:rPr>
          <w:lang w:val="en-US"/>
        </w:rPr>
        <w:t>а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ненормалния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фенотип</w:t>
      </w:r>
      <w:proofErr w:type="spellEnd"/>
      <w:r w:rsidRPr="003D6411">
        <w:rPr>
          <w:lang w:val="en-US"/>
        </w:rPr>
        <w:t>.</w:t>
      </w:r>
      <w:proofErr w:type="gramEnd"/>
    </w:p>
    <w:p w:rsidR="003D6411" w:rsidRPr="003D6411" w:rsidRDefault="003D6411" w:rsidP="003D6411">
      <w:pPr>
        <w:pStyle w:val="Heading1"/>
        <w:ind w:left="360"/>
      </w:pPr>
      <w:r w:rsidRPr="003D6411">
        <w:rPr>
          <w:lang w:val="en-US"/>
        </w:rPr>
        <w:t xml:space="preserve">3. </w:t>
      </w:r>
      <w:r w:rsidRPr="003D6411">
        <w:t xml:space="preserve">Други модели могат също </w:t>
      </w:r>
      <w:proofErr w:type="gramStart"/>
      <w:r w:rsidRPr="003D6411">
        <w:t xml:space="preserve">да </w:t>
      </w:r>
      <w:r w:rsidRPr="003D6411">
        <w:rPr>
          <w:lang w:val="en-US"/>
        </w:rPr>
        <w:t xml:space="preserve"> </w:t>
      </w:r>
      <w:r w:rsidRPr="003D6411">
        <w:t>обяснят</w:t>
      </w:r>
      <w:proofErr w:type="gramEnd"/>
      <w:r w:rsidRPr="003D6411">
        <w:t xml:space="preserve"> генетичната предразположеност към заболявания и да дадат по-достоверни данни от описания модел</w:t>
      </w:r>
      <w:r w:rsidRPr="003D6411">
        <w:rPr>
          <w:lang w:val="en-US"/>
        </w:rPr>
        <w:t>.</w:t>
      </w:r>
    </w:p>
    <w:p w:rsidR="003D6411" w:rsidRPr="003D6411" w:rsidRDefault="003D6411" w:rsidP="003D6411">
      <w:pPr>
        <w:pStyle w:val="Heading1"/>
        <w:numPr>
          <w:ilvl w:val="0"/>
          <w:numId w:val="6"/>
        </w:numPr>
        <w:rPr>
          <w:lang w:val="en-US"/>
        </w:rPr>
      </w:pPr>
      <w:r w:rsidRPr="003D6411">
        <w:rPr>
          <w:lang w:val="en-US"/>
        </w:rPr>
        <w:tab/>
      </w:r>
      <w:r w:rsidRPr="003D6411">
        <w:t>Смесените модели се основават на действието на един главен ген със значителен ефект, работещ в мултифакторната среда на допълнителни гени и външни фактори с малко самостоятелно значение</w:t>
      </w:r>
    </w:p>
    <w:p w:rsidR="003D6411" w:rsidRPr="003D6411" w:rsidRDefault="003D6411" w:rsidP="003D6411">
      <w:pPr>
        <w:pStyle w:val="Heading1"/>
        <w:rPr>
          <w:lang w:val="en-US"/>
        </w:rPr>
      </w:pPr>
      <w:r w:rsidRPr="003D6411">
        <w:t xml:space="preserve">Разпределение на индивидите по височина, приемайки наличието на главен ген (генотипи </w:t>
      </w:r>
      <w:r w:rsidRPr="003D6411">
        <w:rPr>
          <w:lang w:val="en-US"/>
        </w:rPr>
        <w:t xml:space="preserve">AA, </w:t>
      </w:r>
      <w:proofErr w:type="spellStart"/>
      <w:r w:rsidRPr="003D6411">
        <w:rPr>
          <w:lang w:val="en-US"/>
        </w:rPr>
        <w:t>Aa</w:t>
      </w:r>
      <w:proofErr w:type="spellEnd"/>
      <w:r w:rsidRPr="003D6411">
        <w:rPr>
          <w:lang w:val="en-US"/>
        </w:rPr>
        <w:t xml:space="preserve">, </w:t>
      </w:r>
      <w:proofErr w:type="spellStart"/>
      <w:r w:rsidRPr="003D6411">
        <w:rPr>
          <w:lang w:val="en-US"/>
        </w:rPr>
        <w:t>aa</w:t>
      </w:r>
      <w:proofErr w:type="spellEnd"/>
      <w:r w:rsidRPr="003D6411">
        <w:rPr>
          <w:lang w:val="en-US"/>
        </w:rPr>
        <w:t xml:space="preserve">) </w:t>
      </w:r>
      <w:r w:rsidRPr="003D6411">
        <w:t xml:space="preserve">в съчетание с мултифакторна среда </w:t>
      </w:r>
      <w:r w:rsidRPr="003D6411">
        <w:rPr>
          <w:lang w:val="en-US"/>
        </w:rPr>
        <w:t>(</w:t>
      </w:r>
      <w:proofErr w:type="spellStart"/>
      <w:r w:rsidRPr="003D6411">
        <w:rPr>
          <w:lang w:val="en-US"/>
        </w:rPr>
        <w:t>то</w:t>
      </w:r>
      <w:proofErr w:type="spellEnd"/>
      <w:r w:rsidRPr="003D6411">
        <w:rPr>
          <w:lang w:val="en-US"/>
        </w:rPr>
        <w:t xml:space="preserve"> </w:t>
      </w:r>
      <w:proofErr w:type="spellStart"/>
      <w:r w:rsidRPr="003D6411">
        <w:rPr>
          <w:lang w:val="en-US"/>
        </w:rPr>
        <w:t>причинява</w:t>
      </w:r>
      <w:proofErr w:type="spellEnd"/>
      <w:r w:rsidRPr="003D6411">
        <w:rPr>
          <w:lang w:val="en-US"/>
        </w:rPr>
        <w:t xml:space="preserve"> </w:t>
      </w:r>
      <w:r w:rsidRPr="003D6411">
        <w:t xml:space="preserve"> вариация в ръста между индивидите с един и същи генотип). Наслагването на индивидите от трите генотипа формира нормално разпределение</w:t>
      </w:r>
    </w:p>
    <w:p w:rsidR="003D6411" w:rsidRDefault="003D6411" w:rsidP="003D6411">
      <w:pPr>
        <w:pStyle w:val="Heading1"/>
      </w:pPr>
      <w:r w:rsidRPr="003D6411">
        <w:lastRenderedPageBreak/>
        <w:t>Концепция за наследствеността</w:t>
      </w:r>
      <w:r w:rsidRPr="003D6411">
        <w:rPr>
          <w:lang w:val="en-US"/>
        </w:rPr>
        <w:t xml:space="preserve">. </w:t>
      </w:r>
      <w:r w:rsidRPr="003D6411">
        <w:t>Вариацията е мярка до каква степен е вероятно индивидът да се отличава от средноата стойност за една група</w:t>
      </w:r>
    </w:p>
    <w:p w:rsidR="003D6411" w:rsidRPr="003D6411" w:rsidRDefault="003D6411" w:rsidP="003D6411">
      <w:pPr>
        <w:pStyle w:val="Heading1"/>
      </w:pPr>
      <w:r w:rsidRPr="003D6411">
        <w:t>Наследственост</w:t>
      </w:r>
      <w:r w:rsidRPr="003D6411">
        <w:rPr>
          <w:lang w:val="en-US"/>
        </w:rPr>
        <w:t xml:space="preserve"> =  </w:t>
      </w:r>
      <w:r w:rsidRPr="003D6411">
        <w:rPr>
          <w:u w:val="single"/>
        </w:rPr>
        <w:t>коефициент на корелация</w:t>
      </w:r>
      <w:r w:rsidRPr="003D6411">
        <w:rPr>
          <w:u w:val="single"/>
          <w:lang w:val="en-US"/>
        </w:rPr>
        <w:t xml:space="preserve"> (r)</w:t>
      </w:r>
      <w:r w:rsidRPr="003D6411">
        <w:rPr>
          <w:lang w:val="en-US"/>
        </w:rPr>
        <w:t xml:space="preserve"> </w:t>
      </w:r>
    </w:p>
    <w:p w:rsidR="003D6411" w:rsidRPr="003D6411" w:rsidRDefault="003D6411" w:rsidP="003D6411">
      <w:pPr>
        <w:pStyle w:val="Heading1"/>
      </w:pPr>
      <w:r w:rsidRPr="003D6411">
        <w:rPr>
          <w:lang w:val="en-US"/>
        </w:rPr>
        <w:t xml:space="preserve">                      </w:t>
      </w:r>
      <w:r w:rsidRPr="003D6411">
        <w:t xml:space="preserve"> коефициент на родство</w:t>
      </w:r>
    </w:p>
    <w:p w:rsidR="003D6411" w:rsidRDefault="003D6411" w:rsidP="003D6411">
      <w:pPr>
        <w:pStyle w:val="Heading1"/>
        <w:rPr>
          <w:i/>
          <w:iCs/>
        </w:rPr>
      </w:pPr>
      <w:r w:rsidRPr="003D6411">
        <w:rPr>
          <w:i/>
          <w:iCs/>
        </w:rPr>
        <w:t>Коефициент на корелация</w:t>
      </w:r>
      <w:r w:rsidRPr="003D6411">
        <w:rPr>
          <w:i/>
          <w:iCs/>
          <w:lang w:val="en-US"/>
        </w:rPr>
        <w:t xml:space="preserve"> (r) – </w:t>
      </w:r>
      <w:r w:rsidRPr="003D6411">
        <w:rPr>
          <w:i/>
          <w:iCs/>
        </w:rPr>
        <w:t xml:space="preserve">изчислява се от измервания на </w:t>
      </w:r>
      <w:r w:rsidRPr="003D6411">
        <w:rPr>
          <w:i/>
          <w:iCs/>
          <w:u w:val="single"/>
        </w:rPr>
        <w:t>количествени</w:t>
      </w:r>
      <w:r w:rsidRPr="003D6411">
        <w:rPr>
          <w:i/>
          <w:iCs/>
        </w:rPr>
        <w:t xml:space="preserve"> белези и дава оценка на сходството между индивидите  с определена степен на родство. При изследване на </w:t>
      </w:r>
      <w:r w:rsidRPr="003D6411">
        <w:rPr>
          <w:i/>
          <w:iCs/>
          <w:u w:val="single"/>
        </w:rPr>
        <w:t>качествени</w:t>
      </w:r>
      <w:r w:rsidRPr="003D6411">
        <w:rPr>
          <w:i/>
          <w:iCs/>
        </w:rPr>
        <w:t xml:space="preserve"> болести се изчислява ниво на конкордантност. Сравнението на корелацията и конкордантността при еднояйчните и двуяйчни близнаци позволява оценка на наследствеността</w:t>
      </w:r>
    </w:p>
    <w:p w:rsidR="003D6411" w:rsidRPr="003D6411" w:rsidRDefault="003D6411" w:rsidP="00840A11">
      <w:pPr>
        <w:pStyle w:val="Heading1"/>
      </w:pPr>
      <w:r w:rsidRPr="003D6411">
        <w:t>Мултифакторни състояния и болести</w:t>
      </w:r>
    </w:p>
    <w:p w:rsidR="00000000" w:rsidRPr="00840A11" w:rsidRDefault="003D6411" w:rsidP="00840A11">
      <w:pPr>
        <w:pStyle w:val="Heading1"/>
      </w:pPr>
      <w:r w:rsidRPr="003D6411">
        <w:rPr>
          <w:lang w:val="en-US"/>
        </w:rPr>
        <w:t xml:space="preserve">  </w:t>
      </w:r>
      <w:proofErr w:type="spellStart"/>
      <w:r w:rsidRPr="003D6411">
        <w:rPr>
          <w:lang w:val="en-US"/>
        </w:rPr>
        <w:t>Количествени</w:t>
      </w:r>
      <w:proofErr w:type="spellEnd"/>
      <w:r w:rsidRPr="003D6411">
        <w:rPr>
          <w:lang w:val="en-US"/>
        </w:rPr>
        <w:t xml:space="preserve"> </w:t>
      </w:r>
      <w:r w:rsidR="00840A11">
        <w:t>9(</w:t>
      </w:r>
      <w:r w:rsidR="00840A11" w:rsidRPr="00840A11">
        <w:rPr>
          <w:i/>
          <w:iCs/>
        </w:rPr>
        <w:t xml:space="preserve">Височина </w:t>
      </w:r>
      <w:r w:rsidR="00840A11" w:rsidRPr="00840A11">
        <w:rPr>
          <w:i/>
          <w:iCs/>
          <w:lang w:val="en-US"/>
        </w:rPr>
        <w:t xml:space="preserve"> 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</w:t>
      </w:r>
      <w:r w:rsidRPr="00840A11">
        <w:rPr>
          <w:i/>
          <w:iCs/>
        </w:rPr>
        <w:t>Тегло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</w:t>
      </w:r>
      <w:r w:rsidRPr="00840A11">
        <w:rPr>
          <w:i/>
          <w:iCs/>
        </w:rPr>
        <w:t>Обиколка на главата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</w:t>
      </w:r>
      <w:r w:rsidRPr="00840A11">
        <w:rPr>
          <w:i/>
          <w:iCs/>
        </w:rPr>
        <w:t>Цвят на кожата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TRC (ridge count)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</w:t>
      </w:r>
      <w:r w:rsidRPr="00840A11">
        <w:rPr>
          <w:i/>
          <w:iCs/>
        </w:rPr>
        <w:t>Интелигентност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</w:t>
      </w:r>
      <w:r w:rsidRPr="00840A11">
        <w:rPr>
          <w:i/>
          <w:iCs/>
        </w:rPr>
        <w:t>Кръвно налягане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</w:t>
      </w:r>
      <w:r w:rsidRPr="00840A11">
        <w:rPr>
          <w:i/>
          <w:iCs/>
        </w:rPr>
        <w:t>Серумни нива на холестерола</w:t>
      </w:r>
      <w:r>
        <w:rPr>
          <w:i/>
          <w:iCs/>
        </w:rPr>
        <w:t>)</w:t>
      </w:r>
    </w:p>
    <w:p w:rsidR="00000000" w:rsidRPr="00840A11" w:rsidRDefault="003D6411" w:rsidP="00840A11">
      <w:pPr>
        <w:pStyle w:val="Heading1"/>
      </w:pPr>
      <w:r w:rsidRPr="003D6411">
        <w:rPr>
          <w:lang w:val="en-US"/>
        </w:rPr>
        <w:lastRenderedPageBreak/>
        <w:t xml:space="preserve">    </w:t>
      </w:r>
      <w:proofErr w:type="spellStart"/>
      <w:proofErr w:type="gramStart"/>
      <w:r w:rsidRPr="003D6411">
        <w:rPr>
          <w:lang w:val="en-US"/>
        </w:rPr>
        <w:t>Качествени</w:t>
      </w:r>
      <w:proofErr w:type="spellEnd"/>
      <w:r w:rsidR="00840A11">
        <w:t>(</w:t>
      </w:r>
      <w:proofErr w:type="gramEnd"/>
      <w:r w:rsidR="00840A11" w:rsidRPr="00840A11">
        <w:rPr>
          <w:i/>
          <w:iCs/>
          <w:lang w:val="en-US"/>
        </w:rPr>
        <w:t xml:space="preserve">  </w:t>
      </w:r>
      <w:r w:rsidR="00840A11" w:rsidRPr="00840A11">
        <w:rPr>
          <w:i/>
          <w:iCs/>
        </w:rPr>
        <w:t>Най-честите вродени аномалии</w:t>
      </w:r>
      <w:r w:rsidR="00840A11" w:rsidRPr="00840A11">
        <w:rPr>
          <w:i/>
          <w:iCs/>
          <w:lang w:val="en-US"/>
        </w:rPr>
        <w:t xml:space="preserve"> </w:t>
      </w:r>
    </w:p>
    <w:p w:rsidR="00000000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 </w:t>
      </w:r>
      <w:r w:rsidRPr="00840A11">
        <w:rPr>
          <w:i/>
          <w:iCs/>
        </w:rPr>
        <w:t>Често срещани заболявания при възрастните</w:t>
      </w:r>
    </w:p>
    <w:p w:rsidR="003D6411" w:rsidRPr="00840A11" w:rsidRDefault="00840A11" w:rsidP="00840A11">
      <w:pPr>
        <w:pStyle w:val="Heading1"/>
      </w:pPr>
      <w:r w:rsidRPr="00840A11">
        <w:rPr>
          <w:i/>
          <w:iCs/>
          <w:lang w:val="en-US"/>
        </w:rPr>
        <w:t xml:space="preserve"> </w:t>
      </w:r>
      <w:r w:rsidRPr="00840A11">
        <w:rPr>
          <w:i/>
          <w:iCs/>
        </w:rPr>
        <w:t>Често срещани психози</w:t>
      </w:r>
      <w:r w:rsidRPr="00840A11">
        <w:rPr>
          <w:i/>
          <w:iCs/>
          <w:lang w:val="en-US"/>
        </w:rPr>
        <w:t xml:space="preserve"> </w:t>
      </w:r>
      <w:r>
        <w:rPr>
          <w:i/>
          <w:iCs/>
        </w:rPr>
        <w:t>)</w:t>
      </w:r>
    </w:p>
    <w:p w:rsidR="00840A11" w:rsidRPr="00840A11" w:rsidRDefault="00840A11" w:rsidP="00840A11">
      <w:pPr>
        <w:pStyle w:val="Heading1"/>
      </w:pPr>
      <w:r w:rsidRPr="00840A11">
        <w:t>Въпреки че нарушенията са фамилни</w:t>
      </w:r>
    </w:p>
    <w:p w:rsidR="00840A11" w:rsidRPr="00840A11" w:rsidRDefault="00840A11" w:rsidP="00840A11">
      <w:pPr>
        <w:pStyle w:val="Heading1"/>
      </w:pPr>
      <w:r w:rsidRPr="00840A11">
        <w:t>няма ясно различим тип на унаследяване в конкретното семейство.</w:t>
      </w:r>
    </w:p>
    <w:p w:rsidR="00840A11" w:rsidRPr="00840A11" w:rsidRDefault="00840A11" w:rsidP="00840A11">
      <w:pPr>
        <w:pStyle w:val="Heading1"/>
      </w:pPr>
      <w:r w:rsidRPr="00840A11">
        <w:tab/>
        <w:t>Гените и факторите на средата, определящи мултифакторния белег могат</w:t>
      </w:r>
    </w:p>
    <w:p w:rsidR="00840A11" w:rsidRPr="00840A11" w:rsidRDefault="00840A11" w:rsidP="00840A11">
      <w:pPr>
        <w:pStyle w:val="Heading1"/>
      </w:pPr>
      <w:r w:rsidRPr="00840A11">
        <w:t>да варират между отделните</w:t>
      </w:r>
    </w:p>
    <w:p w:rsidR="003D6411" w:rsidRDefault="00840A11" w:rsidP="00840A11">
      <w:pPr>
        <w:pStyle w:val="Heading1"/>
      </w:pPr>
      <w:r w:rsidRPr="00840A11">
        <w:t xml:space="preserve">индивиди. </w:t>
      </w:r>
    </w:p>
    <w:p w:rsidR="00840A11" w:rsidRPr="00840A11" w:rsidRDefault="00840A11" w:rsidP="00840A11">
      <w:pPr>
        <w:pStyle w:val="Heading2"/>
      </w:pPr>
      <w:r w:rsidRPr="00840A11">
        <w:t>Мултифакторни заболявания</w:t>
      </w:r>
    </w:p>
    <w:p w:rsidR="00840A11" w:rsidRPr="00840A11" w:rsidRDefault="00840A11" w:rsidP="00840A11">
      <w:pPr>
        <w:pStyle w:val="Heading2"/>
      </w:pPr>
      <w:r w:rsidRPr="00840A11">
        <w:t>Риск за повторение</w:t>
      </w:r>
    </w:p>
    <w:p w:rsidR="00000000" w:rsidRPr="00840A11" w:rsidRDefault="00840A11" w:rsidP="00840A11">
      <w:pPr>
        <w:pStyle w:val="Heading2"/>
      </w:pPr>
      <w:r w:rsidRPr="00840A11">
        <w:rPr>
          <w:lang w:val="en-US"/>
        </w:rPr>
        <w:t xml:space="preserve"> </w:t>
      </w:r>
      <w:r w:rsidRPr="00840A11">
        <w:rPr>
          <w:sz w:val="44"/>
          <w:szCs w:val="44"/>
        </w:rPr>
        <w:t>емпиричен риск</w:t>
      </w:r>
      <w:r w:rsidRPr="00840A11">
        <w:t xml:space="preserve"> - </w:t>
      </w:r>
      <w:r w:rsidRPr="00840A11">
        <w:rPr>
          <w:lang w:val="en-US"/>
        </w:rPr>
        <w:t xml:space="preserve"> </w:t>
      </w:r>
      <w:r w:rsidRPr="00840A11">
        <w:t>основава се на големи проучвания сред семействата, рискът е специфичен за дадена популация и за определено нарушение</w:t>
      </w:r>
    </w:p>
    <w:p w:rsidR="00000000" w:rsidRPr="00840A11" w:rsidRDefault="00840A11" w:rsidP="00840A11">
      <w:pPr>
        <w:pStyle w:val="Heading2"/>
      </w:pPr>
      <w:r w:rsidRPr="00840A11">
        <w:t xml:space="preserve"> </w:t>
      </w:r>
      <w:r w:rsidRPr="00840A11">
        <w:rPr>
          <w:sz w:val="36"/>
          <w:szCs w:val="36"/>
        </w:rPr>
        <w:t>нисък риск</w:t>
      </w:r>
      <w:r w:rsidRPr="00840A11">
        <w:t xml:space="preserve"> </w:t>
      </w:r>
      <w:r w:rsidRPr="00840A11">
        <w:t>в р</w:t>
      </w:r>
      <w:r w:rsidRPr="00840A11">
        <w:t>амките на смейството</w:t>
      </w:r>
    </w:p>
    <w:p w:rsidR="00000000" w:rsidRPr="00840A11" w:rsidRDefault="00840A11" w:rsidP="00840A11">
      <w:pPr>
        <w:pStyle w:val="Heading2"/>
      </w:pPr>
      <w:r w:rsidRPr="00840A11">
        <w:t xml:space="preserve"> засягат се основно родствениците от </w:t>
      </w:r>
      <w:r w:rsidRPr="00840A11">
        <w:rPr>
          <w:lang w:val="en-US"/>
        </w:rPr>
        <w:t xml:space="preserve"> </w:t>
      </w:r>
      <w:r w:rsidRPr="00840A11">
        <w:rPr>
          <w:sz w:val="36"/>
          <w:szCs w:val="36"/>
        </w:rPr>
        <w:t>първа степен</w:t>
      </w:r>
    </w:p>
    <w:p w:rsidR="00000000" w:rsidRPr="00840A11" w:rsidRDefault="00840A11" w:rsidP="00840A11">
      <w:pPr>
        <w:pStyle w:val="Heading2"/>
      </w:pPr>
      <w:r w:rsidRPr="00840A11">
        <w:t xml:space="preserve"> </w:t>
      </w:r>
      <w:r w:rsidRPr="00840A11">
        <w:t>зависи от</w:t>
      </w:r>
      <w:r w:rsidRPr="00840A11">
        <w:rPr>
          <w:lang w:val="en-US"/>
        </w:rPr>
        <w:t xml:space="preserve"> </w:t>
      </w:r>
      <w:r w:rsidRPr="00840A11">
        <w:rPr>
          <w:sz w:val="36"/>
          <w:szCs w:val="36"/>
        </w:rPr>
        <w:t>дела наследствеността</w:t>
      </w:r>
      <w:r w:rsidRPr="00840A11">
        <w:rPr>
          <w:lang w:val="en-US"/>
        </w:rPr>
        <w:t xml:space="preserve"> </w:t>
      </w:r>
      <w:r w:rsidRPr="00840A11">
        <w:t>при конкретното нарушение</w:t>
      </w:r>
    </w:p>
    <w:p w:rsidR="00840A11" w:rsidRPr="00840A11" w:rsidRDefault="00840A11" w:rsidP="00840A11">
      <w:r w:rsidRPr="00840A11">
        <w:rPr>
          <w:b/>
          <w:bCs/>
        </w:rPr>
        <w:t>Фактори увеличаващи риска при родствениците</w:t>
      </w:r>
    </w:p>
    <w:p w:rsidR="00840A11" w:rsidRDefault="00840A11" w:rsidP="00840A11">
      <w:pPr>
        <w:pStyle w:val="ListParagraph"/>
        <w:numPr>
          <w:ilvl w:val="0"/>
          <w:numId w:val="11"/>
        </w:numPr>
      </w:pPr>
      <w:r w:rsidRPr="00840A11">
        <w:rPr>
          <w:b/>
          <w:bCs/>
        </w:rPr>
        <w:t>Висока степен на наследственост</w:t>
      </w:r>
      <w:r w:rsidRPr="00840A11">
        <w:rPr>
          <w:b/>
          <w:bCs/>
          <w:lang w:val="en-US"/>
        </w:rPr>
        <w:t xml:space="preserve"> (H)</w:t>
      </w:r>
      <w:r w:rsidRPr="00840A11">
        <w:rPr>
          <w:b/>
          <w:bCs/>
        </w:rPr>
        <w:t xml:space="preserve"> </w:t>
      </w:r>
      <w:r w:rsidRPr="00840A11">
        <w:rPr>
          <w:b/>
          <w:bCs/>
          <w:lang w:val="en-US"/>
        </w:rPr>
        <w:t xml:space="preserve"> </w:t>
      </w:r>
      <w:r w:rsidRPr="00840A11">
        <w:rPr>
          <w:b/>
          <w:bCs/>
        </w:rPr>
        <w:t>на състоянието</w:t>
      </w:r>
      <w:r w:rsidRPr="00840A11">
        <w:rPr>
          <w:b/>
          <w:bCs/>
          <w:lang w:val="en-US"/>
        </w:rPr>
        <w:t xml:space="preserve"> </w:t>
      </w:r>
      <w:r w:rsidRPr="00840A11">
        <w:rPr>
          <w:b/>
          <w:bCs/>
          <w:lang w:val="en-US"/>
        </w:rPr>
        <w:br/>
      </w:r>
      <w:r w:rsidRPr="00840A11">
        <w:t>Колкото е по-голяма степента на наследственост, толкова по-силна е ролята на генетичните фактори</w:t>
      </w:r>
      <w:r w:rsidRPr="00840A11">
        <w:rPr>
          <w:lang w:val="en-US"/>
        </w:rPr>
        <w:t xml:space="preserve">. </w:t>
      </w:r>
      <w:r w:rsidRPr="00840A11">
        <w:rPr>
          <w:b/>
          <w:bCs/>
          <w:lang w:val="en-US"/>
        </w:rPr>
        <w:t>H</w:t>
      </w:r>
      <w:r w:rsidRPr="00840A11">
        <w:rPr>
          <w:lang w:val="en-US"/>
        </w:rPr>
        <w:t xml:space="preserve"> </w:t>
      </w:r>
      <w:r w:rsidRPr="00840A11">
        <w:t xml:space="preserve">се изчислява въз основа данните от близначните и адоптивни проучвания. </w:t>
      </w:r>
      <w:r w:rsidRPr="00840A11">
        <w:rPr>
          <w:lang w:val="en-US"/>
        </w:rPr>
        <w:t xml:space="preserve"> </w:t>
      </w:r>
    </w:p>
    <w:p w:rsidR="00840A11" w:rsidRPr="00840A11" w:rsidRDefault="00840A11" w:rsidP="00840A11">
      <w:pPr>
        <w:ind w:left="360"/>
      </w:pPr>
      <w:r w:rsidRPr="00840A11">
        <w:rPr>
          <w:b/>
          <w:bCs/>
        </w:rPr>
        <w:t>2. Пробанд от по-рядко засегнатия пол</w:t>
      </w:r>
    </w:p>
    <w:p w:rsidR="00840A11" w:rsidRPr="00840A11" w:rsidRDefault="00840A11" w:rsidP="00840A11">
      <w:pPr>
        <w:ind w:left="360"/>
      </w:pPr>
      <w:r w:rsidRPr="00840A11">
        <w:rPr>
          <w:b/>
          <w:bCs/>
          <w:lang w:val="en-US"/>
        </w:rPr>
        <w:lastRenderedPageBreak/>
        <w:t xml:space="preserve"> </w:t>
      </w:r>
      <w:r w:rsidRPr="00840A11">
        <w:t xml:space="preserve">Индивидът от по-рядко засегнатия   пол е разположен на по-крайна позиция на кривата на податливостта (предразположеността) за болест и има по-висок праг на възприемчивост Т.е. този индивид трябва да е изложен на повече фактори (генетични и средови), причиняващи заболяване, отколкото са необходими за да се разболее по-чувствителният пол. </w:t>
      </w:r>
    </w:p>
    <w:p w:rsidR="00840A11" w:rsidRPr="00840A11" w:rsidRDefault="00840A11" w:rsidP="00840A11">
      <w:pPr>
        <w:ind w:left="360"/>
      </w:pPr>
      <w:r w:rsidRPr="00840A11">
        <w:rPr>
          <w:b/>
          <w:bCs/>
          <w:lang w:val="en-US"/>
        </w:rPr>
        <w:t xml:space="preserve">3. </w:t>
      </w:r>
      <w:r w:rsidRPr="00840A11">
        <w:rPr>
          <w:b/>
          <w:bCs/>
        </w:rPr>
        <w:t>По-тежка клинична картина при пробанда</w:t>
      </w:r>
      <w:r w:rsidRPr="00840A11">
        <w:rPr>
          <w:b/>
          <w:bCs/>
          <w:lang w:val="en-US"/>
        </w:rPr>
        <w:t xml:space="preserve"> </w:t>
      </w:r>
    </w:p>
    <w:p w:rsidR="00840A11" w:rsidRPr="00840A11" w:rsidRDefault="00840A11" w:rsidP="00840A11">
      <w:pPr>
        <w:ind w:left="360"/>
      </w:pPr>
      <w:r w:rsidRPr="00840A11">
        <w:rPr>
          <w:b/>
          <w:bCs/>
          <w:lang w:val="en-US"/>
        </w:rPr>
        <w:tab/>
      </w:r>
      <w:r w:rsidRPr="00840A11">
        <w:t xml:space="preserve">По-тежката клинична експресия показва, че засегнатия индивид се разполага на екстремния край (опашка) на кривата на предразположението. </w:t>
      </w:r>
    </w:p>
    <w:p w:rsidR="00840A11" w:rsidRPr="00840A11" w:rsidRDefault="00840A11" w:rsidP="00840A11">
      <w:pPr>
        <w:ind w:left="360"/>
      </w:pPr>
      <w:r w:rsidRPr="00840A11">
        <w:rPr>
          <w:b/>
          <w:bCs/>
          <w:lang w:val="en-US"/>
        </w:rPr>
        <w:t xml:space="preserve">4. </w:t>
      </w:r>
      <w:r w:rsidRPr="00840A11">
        <w:rPr>
          <w:b/>
          <w:bCs/>
        </w:rPr>
        <w:t>Близка степен на родство с пробанда</w:t>
      </w:r>
      <w:r w:rsidRPr="00840A11">
        <w:rPr>
          <w:b/>
          <w:bCs/>
          <w:lang w:val="en-US"/>
        </w:rPr>
        <w:t xml:space="preserve"> </w:t>
      </w:r>
    </w:p>
    <w:p w:rsidR="00840A11" w:rsidRPr="00840A11" w:rsidRDefault="00840A11" w:rsidP="00840A11">
      <w:pPr>
        <w:ind w:left="360"/>
      </w:pPr>
      <w:r w:rsidRPr="00840A11">
        <w:t xml:space="preserve">Рискът за повторна поява на съответното нарушение обикновено намалява значително с отдалечаване в степента на родство. Малко вероятно е всички рискови фактори да са налични при по-далечните членове на фамилията. </w:t>
      </w:r>
    </w:p>
    <w:p w:rsidR="00840A11" w:rsidRPr="00840A11" w:rsidRDefault="00840A11" w:rsidP="00840A11">
      <w:pPr>
        <w:ind w:left="360"/>
      </w:pPr>
      <w:r w:rsidRPr="00840A11">
        <w:rPr>
          <w:b/>
          <w:bCs/>
        </w:rPr>
        <w:t xml:space="preserve">Мултифакторните заболявания са по-чести сред поколението на кръвнородствените бракове </w:t>
      </w:r>
      <w:r w:rsidRPr="00840A11">
        <w:rPr>
          <w:b/>
          <w:bCs/>
          <w:lang w:val="en-US"/>
        </w:rPr>
        <w:t>(</w:t>
      </w:r>
      <w:r w:rsidRPr="00840A11">
        <w:rPr>
          <w:b/>
          <w:bCs/>
        </w:rPr>
        <w:t>по-вероятно е да носят сходни предразполагащи към състоянието гени</w:t>
      </w:r>
      <w:r w:rsidRPr="00840A11">
        <w:rPr>
          <w:b/>
          <w:bCs/>
          <w:lang w:val="en-US"/>
        </w:rPr>
        <w:t>.</w:t>
      </w:r>
    </w:p>
    <w:p w:rsidR="00840A11" w:rsidRPr="00840A11" w:rsidRDefault="00840A11" w:rsidP="00840A11">
      <w:pPr>
        <w:ind w:left="360"/>
      </w:pPr>
      <w:r w:rsidRPr="00840A11">
        <w:rPr>
          <w:b/>
          <w:bCs/>
          <w:lang w:val="en-US"/>
        </w:rPr>
        <w:t xml:space="preserve">5. </w:t>
      </w:r>
      <w:r w:rsidRPr="00840A11">
        <w:rPr>
          <w:b/>
          <w:bCs/>
        </w:rPr>
        <w:t>Повече засегнати членове на семейството</w:t>
      </w:r>
      <w:bookmarkStart w:id="0" w:name="_GoBack"/>
      <w:bookmarkEnd w:id="0"/>
      <w:r w:rsidRPr="00840A11">
        <w:rPr>
          <w:b/>
          <w:bCs/>
          <w:lang w:val="en-US"/>
        </w:rPr>
        <w:t xml:space="preserve"> </w:t>
      </w:r>
    </w:p>
    <w:p w:rsidR="00840A11" w:rsidRPr="00840A11" w:rsidRDefault="00840A11" w:rsidP="00840A11">
      <w:pPr>
        <w:ind w:left="360"/>
      </w:pPr>
      <w:r w:rsidRPr="00840A11">
        <w:rPr>
          <w:b/>
          <w:bCs/>
          <w:lang w:val="en-US"/>
        </w:rPr>
        <w:tab/>
      </w:r>
      <w:r w:rsidRPr="00840A11">
        <w:rPr>
          <w:b/>
          <w:bCs/>
        </w:rPr>
        <w:t xml:space="preserve">При едно дете със </w:t>
      </w:r>
      <w:proofErr w:type="spellStart"/>
      <w:r w:rsidRPr="00840A11">
        <w:rPr>
          <w:b/>
          <w:bCs/>
          <w:lang w:val="en-US"/>
        </w:rPr>
        <w:t>spina</w:t>
      </w:r>
      <w:proofErr w:type="spellEnd"/>
      <w:r w:rsidRPr="00840A11">
        <w:rPr>
          <w:b/>
          <w:bCs/>
          <w:lang w:val="en-US"/>
        </w:rPr>
        <w:t xml:space="preserve"> bifida,</w:t>
      </w:r>
      <w:r w:rsidRPr="00840A11">
        <w:rPr>
          <w:b/>
          <w:bCs/>
        </w:rPr>
        <w:t xml:space="preserve"> рискът за следващите бременности е </w:t>
      </w:r>
      <w:r w:rsidRPr="00840A11">
        <w:rPr>
          <w:b/>
          <w:bCs/>
          <w:lang w:val="en-US"/>
        </w:rPr>
        <w:t xml:space="preserve"> 4%, </w:t>
      </w:r>
      <w:r w:rsidRPr="00840A11">
        <w:rPr>
          <w:b/>
          <w:bCs/>
        </w:rPr>
        <w:t xml:space="preserve">но при двама засегнати сибси, рискът нараства на </w:t>
      </w:r>
      <w:r w:rsidRPr="00840A11">
        <w:rPr>
          <w:b/>
          <w:bCs/>
          <w:lang w:val="en-US"/>
        </w:rPr>
        <w:t xml:space="preserve"> 10%.  </w:t>
      </w:r>
      <w:r w:rsidRPr="00840A11">
        <w:rPr>
          <w:b/>
          <w:bCs/>
        </w:rPr>
        <w:t xml:space="preserve">Следователно родителите на две засегнати деца имат повече рискови фактори (генетични и средови). </w:t>
      </w:r>
    </w:p>
    <w:p w:rsidR="00840A11" w:rsidRPr="00840A11" w:rsidRDefault="00840A11" w:rsidP="00840A11">
      <w:pPr>
        <w:ind w:left="360"/>
      </w:pPr>
    </w:p>
    <w:sectPr w:rsidR="00840A11" w:rsidRPr="00840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F06"/>
    <w:multiLevelType w:val="hybridMultilevel"/>
    <w:tmpl w:val="61A093B0"/>
    <w:lvl w:ilvl="0" w:tplc="726C3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0CE4"/>
    <w:multiLevelType w:val="hybridMultilevel"/>
    <w:tmpl w:val="68BA220C"/>
    <w:lvl w:ilvl="0" w:tplc="72B29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86D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C5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EC0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98A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6E3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329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DCA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2AF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A390979"/>
    <w:multiLevelType w:val="hybridMultilevel"/>
    <w:tmpl w:val="51325F7C"/>
    <w:lvl w:ilvl="0" w:tplc="862E2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07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4E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54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9A2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5CE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68D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92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2B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F8A1409"/>
    <w:multiLevelType w:val="hybridMultilevel"/>
    <w:tmpl w:val="A04E6F02"/>
    <w:lvl w:ilvl="0" w:tplc="3C7A6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E4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25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940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063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74B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3A7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7E8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4477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2EA2E75"/>
    <w:multiLevelType w:val="hybridMultilevel"/>
    <w:tmpl w:val="DEA4CCBE"/>
    <w:lvl w:ilvl="0" w:tplc="36688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982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86A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D4B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50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92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9E1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B4A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468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4E22207"/>
    <w:multiLevelType w:val="hybridMultilevel"/>
    <w:tmpl w:val="2C7270DC"/>
    <w:lvl w:ilvl="0" w:tplc="0A40A1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1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470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DED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6E95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A0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8AD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9ACE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868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6177135"/>
    <w:multiLevelType w:val="hybridMultilevel"/>
    <w:tmpl w:val="83967E06"/>
    <w:lvl w:ilvl="0" w:tplc="2AF20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762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F4F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1C0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2CF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C9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B49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F81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3CF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6504BCF"/>
    <w:multiLevelType w:val="hybridMultilevel"/>
    <w:tmpl w:val="2EC47052"/>
    <w:lvl w:ilvl="0" w:tplc="847621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872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50A1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403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7E2C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2C15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5A6D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E24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EC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C414AA7"/>
    <w:multiLevelType w:val="hybridMultilevel"/>
    <w:tmpl w:val="6C3A48C0"/>
    <w:lvl w:ilvl="0" w:tplc="59B28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C6A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764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145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4F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DA6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767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E2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2AC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CA37A84"/>
    <w:multiLevelType w:val="hybridMultilevel"/>
    <w:tmpl w:val="F8A09762"/>
    <w:lvl w:ilvl="0" w:tplc="36B0549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FD4315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36A825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8C82D1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98466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564A3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9FC6D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98BD7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748D6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7E1119EC"/>
    <w:multiLevelType w:val="hybridMultilevel"/>
    <w:tmpl w:val="58309240"/>
    <w:lvl w:ilvl="0" w:tplc="354862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28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8813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A62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5CA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3864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F66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EC7F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8CCA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11"/>
    <w:rsid w:val="003D6411"/>
    <w:rsid w:val="007F722A"/>
    <w:rsid w:val="00840A11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3D6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6411"/>
    <w:pPr>
      <w:ind w:left="720"/>
      <w:contextualSpacing/>
    </w:pPr>
  </w:style>
  <w:style w:type="paragraph" w:styleId="NoSpacing">
    <w:name w:val="No Spacing"/>
    <w:uiPriority w:val="1"/>
    <w:qFormat/>
    <w:rsid w:val="003D641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D6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4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3D6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6411"/>
    <w:pPr>
      <w:ind w:left="720"/>
      <w:contextualSpacing/>
    </w:pPr>
  </w:style>
  <w:style w:type="paragraph" w:styleId="NoSpacing">
    <w:name w:val="No Spacing"/>
    <w:uiPriority w:val="1"/>
    <w:qFormat/>
    <w:rsid w:val="003D641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D6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79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51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07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27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2012-01-23T13:17:00Z</dcterms:created>
  <dcterms:modified xsi:type="dcterms:W3CDTF">2012-01-23T13:37:00Z</dcterms:modified>
</cp:coreProperties>
</file>