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B1" w:rsidRDefault="00E56D94">
      <w:pPr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Хромозомни болести – честота, форми,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цитогенетични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варианти, обща клинична изява.</w:t>
      </w:r>
    </w:p>
    <w:p w:rsidR="00E56D94" w:rsidRPr="00E56D94" w:rsidRDefault="00E56D94" w:rsidP="00E56D94">
      <w:pPr>
        <w:jc w:val="both"/>
      </w:pPr>
      <w:bookmarkStart w:id="0" w:name="_GoBack"/>
      <w:r w:rsidRPr="00E56D94">
        <w:rPr>
          <w:b/>
          <w:bCs/>
          <w:lang w:val="bg-BG"/>
        </w:rPr>
        <w:t xml:space="preserve">                         Хромозомни</w:t>
      </w:r>
      <w:r w:rsidRPr="00E56D94">
        <w:rPr>
          <w:b/>
          <w:bCs/>
          <w:lang w:val="bg-BG"/>
        </w:rPr>
        <w:tab/>
        <w:t xml:space="preserve">           - най</w:t>
      </w:r>
      <w:r w:rsidRPr="00E56D94">
        <w:rPr>
          <w:b/>
          <w:bCs/>
        </w:rPr>
        <w:t xml:space="preserve"> - </w:t>
      </w:r>
      <w:r w:rsidRPr="00E56D94">
        <w:rPr>
          <w:b/>
          <w:bCs/>
          <w:lang w:val="bg-BG"/>
        </w:rPr>
        <w:t>редки</w:t>
      </w:r>
    </w:p>
    <w:p w:rsidR="00E56D94" w:rsidRPr="00E56D94" w:rsidRDefault="00E56D94" w:rsidP="00E56D94">
      <w:pPr>
        <w:jc w:val="both"/>
      </w:pPr>
      <w:r w:rsidRPr="00E56D94">
        <w:rPr>
          <w:b/>
          <w:bCs/>
          <w:lang w:val="bg-BG"/>
        </w:rPr>
        <w:tab/>
      </w:r>
      <w:r w:rsidRPr="00E56D94">
        <w:rPr>
          <w:b/>
          <w:bCs/>
          <w:lang w:val="bg-BG"/>
        </w:rPr>
        <w:tab/>
      </w:r>
      <w:r w:rsidRPr="00E56D94">
        <w:rPr>
          <w:b/>
          <w:bCs/>
          <w:lang w:val="bg-BG"/>
        </w:rPr>
        <w:tab/>
        <w:t xml:space="preserve">                           - най - често не наследствени </w:t>
      </w:r>
    </w:p>
    <w:p w:rsidR="005B4040" w:rsidRDefault="00E56D94" w:rsidP="00E56D94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                                                                   </w:t>
      </w:r>
      <w:r w:rsidR="00251E48" w:rsidRPr="00E56D94">
        <w:rPr>
          <w:b/>
          <w:bCs/>
          <w:lang w:val="bg-BG"/>
        </w:rPr>
        <w:t xml:space="preserve">  - най - често </w:t>
      </w:r>
      <w:proofErr w:type="spellStart"/>
      <w:r w:rsidR="00251E48" w:rsidRPr="00E56D94">
        <w:rPr>
          <w:b/>
          <w:bCs/>
          <w:lang w:val="bg-BG"/>
        </w:rPr>
        <w:t>ниск</w:t>
      </w:r>
      <w:proofErr w:type="spellEnd"/>
      <w:r w:rsidR="00251E48" w:rsidRPr="00E56D94">
        <w:rPr>
          <w:b/>
          <w:bCs/>
          <w:lang w:val="bg-BG"/>
        </w:rPr>
        <w:t xml:space="preserve"> риск за повторяемост</w:t>
      </w:r>
    </w:p>
    <w:p w:rsidR="00E56D94" w:rsidRPr="00E56D94" w:rsidRDefault="00E56D94" w:rsidP="00E56D94">
      <w:pPr>
        <w:jc w:val="both"/>
      </w:pPr>
      <w:r w:rsidRPr="00E56D94">
        <w:rPr>
          <w:b/>
          <w:bCs/>
          <w:lang w:val="bg-BG"/>
        </w:rPr>
        <w:t xml:space="preserve">Хромозомни болести - сложни вродени </w:t>
      </w:r>
      <w:proofErr w:type="spellStart"/>
      <w:r w:rsidRPr="00E56D94">
        <w:rPr>
          <w:b/>
          <w:bCs/>
          <w:lang w:val="bg-BG"/>
        </w:rPr>
        <w:t>симптомокомплекси</w:t>
      </w:r>
      <w:proofErr w:type="spellEnd"/>
      <w:r w:rsidRPr="00E56D94">
        <w:rPr>
          <w:b/>
          <w:bCs/>
          <w:lang w:val="bg-BG"/>
        </w:rPr>
        <w:t xml:space="preserve">, които се дължат на хромозомни нарушения в </w:t>
      </w:r>
      <w:proofErr w:type="spellStart"/>
      <w:r w:rsidRPr="00E56D94">
        <w:rPr>
          <w:b/>
          <w:bCs/>
          <w:lang w:val="bg-BG"/>
        </w:rPr>
        <w:t>кариотипа</w:t>
      </w:r>
      <w:proofErr w:type="spellEnd"/>
      <w:r w:rsidRPr="00E56D94">
        <w:rPr>
          <w:b/>
          <w:bCs/>
          <w:lang w:val="bg-BG"/>
        </w:rPr>
        <w:t xml:space="preserve"> </w:t>
      </w:r>
    </w:p>
    <w:p w:rsidR="00E56D94" w:rsidRPr="00E56D94" w:rsidRDefault="00E56D94" w:rsidP="00E56D94">
      <w:pPr>
        <w:jc w:val="both"/>
      </w:pPr>
      <w:proofErr w:type="spellStart"/>
      <w:r w:rsidRPr="00E56D94">
        <w:rPr>
          <w:b/>
          <w:bCs/>
          <w:i/>
          <w:iCs/>
        </w:rPr>
        <w:t>Клиничен</w:t>
      </w:r>
      <w:proofErr w:type="spellEnd"/>
      <w:r w:rsidRPr="00E56D94">
        <w:rPr>
          <w:b/>
          <w:bCs/>
          <w:i/>
          <w:iCs/>
        </w:rPr>
        <w:t xml:space="preserve"> </w:t>
      </w:r>
      <w:proofErr w:type="spellStart"/>
      <w:proofErr w:type="gramStart"/>
      <w:r w:rsidRPr="00E56D94">
        <w:rPr>
          <w:b/>
          <w:bCs/>
          <w:i/>
          <w:iCs/>
        </w:rPr>
        <w:t>спектър</w:t>
      </w:r>
      <w:proofErr w:type="spellEnd"/>
      <w:r w:rsidRPr="00E56D94">
        <w:rPr>
          <w:b/>
          <w:bCs/>
          <w:i/>
          <w:iCs/>
        </w:rPr>
        <w:t xml:space="preserve"> :</w:t>
      </w:r>
      <w:proofErr w:type="gramEnd"/>
    </w:p>
    <w:p w:rsidR="005B4040" w:rsidRPr="00E56D94" w:rsidRDefault="00251E48" w:rsidP="00E56D94">
      <w:pPr>
        <w:numPr>
          <w:ilvl w:val="0"/>
          <w:numId w:val="2"/>
        </w:numPr>
        <w:jc w:val="both"/>
      </w:pPr>
      <w:r w:rsidRPr="00E56D94">
        <w:rPr>
          <w:b/>
          <w:bCs/>
        </w:rPr>
        <w:t xml:space="preserve">  </w:t>
      </w:r>
      <w:proofErr w:type="spellStart"/>
      <w:r w:rsidRPr="00E56D94">
        <w:rPr>
          <w:b/>
          <w:bCs/>
        </w:rPr>
        <w:t>Семейства</w:t>
      </w:r>
      <w:proofErr w:type="spellEnd"/>
      <w:r w:rsidRPr="00E56D94">
        <w:rPr>
          <w:b/>
          <w:bCs/>
        </w:rPr>
        <w:t xml:space="preserve"> с </w:t>
      </w:r>
      <w:proofErr w:type="spellStart"/>
      <w:r w:rsidRPr="00E56D94">
        <w:rPr>
          <w:b/>
          <w:bCs/>
        </w:rPr>
        <w:t>инфертилитет</w:t>
      </w:r>
      <w:proofErr w:type="spellEnd"/>
    </w:p>
    <w:p w:rsidR="005B4040" w:rsidRPr="00E56D94" w:rsidRDefault="00251E48" w:rsidP="00E56D94">
      <w:pPr>
        <w:numPr>
          <w:ilvl w:val="0"/>
          <w:numId w:val="2"/>
        </w:numPr>
        <w:jc w:val="both"/>
      </w:pPr>
      <w:r w:rsidRPr="00E56D94">
        <w:rPr>
          <w:b/>
          <w:bCs/>
        </w:rPr>
        <w:t xml:space="preserve">  </w:t>
      </w:r>
      <w:proofErr w:type="spellStart"/>
      <w:r w:rsidRPr="00E56D94">
        <w:rPr>
          <w:b/>
          <w:bCs/>
        </w:rPr>
        <w:t>Семейства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със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спонтанни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аборти</w:t>
      </w:r>
      <w:proofErr w:type="spellEnd"/>
      <w:r w:rsidRPr="00E56D94">
        <w:rPr>
          <w:b/>
          <w:bCs/>
        </w:rPr>
        <w:t xml:space="preserve"> и             </w:t>
      </w:r>
      <w:proofErr w:type="spellStart"/>
      <w:r w:rsidRPr="00E56D94">
        <w:rPr>
          <w:b/>
          <w:bCs/>
        </w:rPr>
        <w:t>мъртвораждания</w:t>
      </w:r>
      <w:proofErr w:type="spellEnd"/>
    </w:p>
    <w:p w:rsidR="005B4040" w:rsidRPr="00E56D94" w:rsidRDefault="00251E48" w:rsidP="00E56D94">
      <w:pPr>
        <w:numPr>
          <w:ilvl w:val="0"/>
          <w:numId w:val="2"/>
        </w:numPr>
        <w:jc w:val="both"/>
      </w:pPr>
      <w:r w:rsidRPr="00E56D94">
        <w:rPr>
          <w:b/>
          <w:bCs/>
        </w:rPr>
        <w:t xml:space="preserve">  </w:t>
      </w:r>
      <w:proofErr w:type="spellStart"/>
      <w:r w:rsidRPr="00E56D94">
        <w:rPr>
          <w:b/>
          <w:bCs/>
        </w:rPr>
        <w:t>Живородени</w:t>
      </w:r>
      <w:proofErr w:type="spellEnd"/>
      <w:r w:rsidRPr="00E56D94">
        <w:rPr>
          <w:b/>
          <w:bCs/>
        </w:rPr>
        <w:t xml:space="preserve"> с </w:t>
      </w:r>
      <w:proofErr w:type="spellStart"/>
      <w:r w:rsidRPr="00E56D94">
        <w:rPr>
          <w:b/>
          <w:bCs/>
        </w:rPr>
        <w:t>аномалии</w:t>
      </w:r>
      <w:proofErr w:type="spellEnd"/>
      <w:r w:rsidRPr="00E56D94">
        <w:rPr>
          <w:b/>
          <w:bCs/>
        </w:rPr>
        <w:t xml:space="preserve"> </w:t>
      </w:r>
    </w:p>
    <w:p w:rsidR="00E56D94" w:rsidRDefault="00E56D94" w:rsidP="00E56D94">
      <w:pPr>
        <w:ind w:left="720"/>
        <w:jc w:val="both"/>
        <w:rPr>
          <w:b/>
          <w:bCs/>
          <w:lang w:val="bg-BG"/>
        </w:rPr>
      </w:pPr>
      <w:r w:rsidRPr="00E56D94">
        <w:rPr>
          <w:b/>
          <w:bCs/>
          <w:lang w:val="bg-BG"/>
        </w:rPr>
        <w:t xml:space="preserve">Социална значимост </w:t>
      </w:r>
      <w:proofErr w:type="spellStart"/>
      <w:r w:rsidRPr="00E56D94">
        <w:rPr>
          <w:b/>
          <w:bCs/>
        </w:rPr>
        <w:t>на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хромозомните</w:t>
      </w:r>
      <w:proofErr w:type="spellEnd"/>
      <w:r w:rsidRPr="00E56D94">
        <w:rPr>
          <w:b/>
          <w:bCs/>
        </w:rPr>
        <w:t xml:space="preserve"> а</w:t>
      </w:r>
      <w:r w:rsidRPr="00E56D94">
        <w:rPr>
          <w:b/>
          <w:bCs/>
          <w:lang w:val="bg-BG"/>
        </w:rPr>
        <w:t>н</w:t>
      </w:r>
      <w:proofErr w:type="spellStart"/>
      <w:r w:rsidRPr="00E56D94">
        <w:rPr>
          <w:b/>
          <w:bCs/>
        </w:rPr>
        <w:t>омалии</w:t>
      </w:r>
      <w:proofErr w:type="spellEnd"/>
      <w:r>
        <w:rPr>
          <w:b/>
          <w:bCs/>
          <w:lang w:val="bg-BG"/>
        </w:rPr>
        <w:t>:</w:t>
      </w:r>
    </w:p>
    <w:p w:rsidR="00E56D94" w:rsidRPr="00E56D94" w:rsidRDefault="00E56D94" w:rsidP="00E56D94">
      <w:pPr>
        <w:ind w:left="720"/>
        <w:jc w:val="both"/>
      </w:pPr>
      <w:r w:rsidRPr="00E56D94">
        <w:rPr>
          <w:b/>
          <w:bCs/>
        </w:rPr>
        <w:t xml:space="preserve">60 % </w:t>
      </w:r>
      <w:proofErr w:type="spellStart"/>
      <w:r w:rsidRPr="00E56D94">
        <w:rPr>
          <w:b/>
          <w:bCs/>
        </w:rPr>
        <w:t>от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причините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за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ранните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аборти</w:t>
      </w:r>
      <w:proofErr w:type="spellEnd"/>
    </w:p>
    <w:p w:rsidR="00E56D94" w:rsidRPr="00E56D94" w:rsidRDefault="00E56D94" w:rsidP="00E56D94">
      <w:pPr>
        <w:ind w:left="720"/>
        <w:jc w:val="both"/>
      </w:pPr>
      <w:r w:rsidRPr="00E56D94">
        <w:rPr>
          <w:b/>
          <w:bCs/>
        </w:rPr>
        <w:t xml:space="preserve">  5 -6 </w:t>
      </w:r>
      <w:proofErr w:type="gramStart"/>
      <w:r w:rsidRPr="00E56D94">
        <w:rPr>
          <w:b/>
          <w:bCs/>
        </w:rPr>
        <w:t xml:space="preserve">%  </w:t>
      </w:r>
      <w:proofErr w:type="spellStart"/>
      <w:r w:rsidRPr="00E56D94">
        <w:rPr>
          <w:b/>
          <w:bCs/>
        </w:rPr>
        <w:t>от</w:t>
      </w:r>
      <w:proofErr w:type="spellEnd"/>
      <w:proofErr w:type="gram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причините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за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мъртвораждания</w:t>
      </w:r>
      <w:proofErr w:type="spellEnd"/>
    </w:p>
    <w:p w:rsidR="00E56D94" w:rsidRDefault="00E56D94" w:rsidP="00E56D94">
      <w:pPr>
        <w:ind w:left="720"/>
        <w:jc w:val="both"/>
        <w:rPr>
          <w:b/>
          <w:bCs/>
          <w:lang w:val="bg-BG"/>
        </w:rPr>
      </w:pPr>
      <w:r w:rsidRPr="00E56D94">
        <w:rPr>
          <w:b/>
          <w:bCs/>
        </w:rPr>
        <w:t>0</w:t>
      </w:r>
      <w:proofErr w:type="gramStart"/>
      <w:r w:rsidRPr="00E56D94">
        <w:rPr>
          <w:b/>
          <w:bCs/>
        </w:rPr>
        <w:t>,6</w:t>
      </w:r>
      <w:proofErr w:type="gramEnd"/>
      <w:r w:rsidRPr="00E56D94">
        <w:rPr>
          <w:b/>
          <w:bCs/>
        </w:rPr>
        <w:t xml:space="preserve"> - 0,9% </w:t>
      </w:r>
      <w:proofErr w:type="spellStart"/>
      <w:r w:rsidRPr="00E56D94">
        <w:rPr>
          <w:b/>
          <w:bCs/>
        </w:rPr>
        <w:t>хромозомни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болести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сред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живородените</w:t>
      </w:r>
      <w:proofErr w:type="spellEnd"/>
    </w:p>
    <w:p w:rsidR="00E56D94" w:rsidRPr="00E56D94" w:rsidRDefault="00E56D94" w:rsidP="00E56D94">
      <w:pPr>
        <w:ind w:left="720"/>
        <w:jc w:val="both"/>
      </w:pPr>
      <w:proofErr w:type="spellStart"/>
      <w:proofErr w:type="gramStart"/>
      <w:r w:rsidRPr="00E56D94">
        <w:t>Честотата</w:t>
      </w:r>
      <w:proofErr w:type="spellEnd"/>
      <w:r w:rsidRPr="00E56D94">
        <w:t xml:space="preserve"> </w:t>
      </w:r>
      <w:proofErr w:type="spellStart"/>
      <w:r w:rsidRPr="00E56D94">
        <w:t>на</w:t>
      </w:r>
      <w:proofErr w:type="spellEnd"/>
      <w:r w:rsidRPr="00E56D94">
        <w:t xml:space="preserve"> </w:t>
      </w:r>
      <w:proofErr w:type="spellStart"/>
      <w:r w:rsidRPr="00E56D94">
        <w:t>хромозмните</w:t>
      </w:r>
      <w:proofErr w:type="spellEnd"/>
      <w:r w:rsidRPr="00E56D94">
        <w:t xml:space="preserve"> </w:t>
      </w:r>
      <w:proofErr w:type="spellStart"/>
      <w:r w:rsidRPr="00E56D94">
        <w:t>аномалии</w:t>
      </w:r>
      <w:proofErr w:type="spellEnd"/>
      <w:r w:rsidRPr="00E56D94">
        <w:t xml:space="preserve"> </w:t>
      </w:r>
      <w:proofErr w:type="spellStart"/>
      <w:r w:rsidRPr="00E56D94">
        <w:t>зависи</w:t>
      </w:r>
      <w:proofErr w:type="spellEnd"/>
      <w:r w:rsidRPr="00E56D94">
        <w:t xml:space="preserve"> </w:t>
      </w:r>
      <w:proofErr w:type="spellStart"/>
      <w:r w:rsidRPr="00E56D94">
        <w:t>от</w:t>
      </w:r>
      <w:proofErr w:type="spellEnd"/>
      <w:r w:rsidRPr="00E56D94">
        <w:t xml:space="preserve"> </w:t>
      </w:r>
      <w:proofErr w:type="spellStart"/>
      <w:r w:rsidRPr="00E56D94">
        <w:t>изследваната</w:t>
      </w:r>
      <w:proofErr w:type="spellEnd"/>
      <w:r w:rsidRPr="00E56D94">
        <w:t xml:space="preserve"> </w:t>
      </w:r>
      <w:proofErr w:type="spellStart"/>
      <w:r w:rsidRPr="00E56D94">
        <w:t>популация</w:t>
      </w:r>
      <w:proofErr w:type="spellEnd"/>
      <w:r w:rsidRPr="00E56D94">
        <w:t>.</w:t>
      </w:r>
      <w:proofErr w:type="gramEnd"/>
      <w:r w:rsidRPr="00E56D94">
        <w:t xml:space="preserve"> </w:t>
      </w:r>
      <w:proofErr w:type="spellStart"/>
      <w:proofErr w:type="gramStart"/>
      <w:r w:rsidRPr="00E56D94">
        <w:t>Тя</w:t>
      </w:r>
      <w:proofErr w:type="spellEnd"/>
      <w:r w:rsidRPr="00E56D94">
        <w:t xml:space="preserve"> е </w:t>
      </w:r>
      <w:proofErr w:type="spellStart"/>
      <w:r w:rsidRPr="00E56D94">
        <w:t>по-ниска</w:t>
      </w:r>
      <w:proofErr w:type="spellEnd"/>
      <w:r w:rsidRPr="00E56D94">
        <w:t xml:space="preserve"> </w:t>
      </w:r>
      <w:proofErr w:type="spellStart"/>
      <w:r w:rsidRPr="00E56D94">
        <w:t>сред</w:t>
      </w:r>
      <w:proofErr w:type="spellEnd"/>
      <w:r w:rsidRPr="00E56D94">
        <w:t xml:space="preserve"> </w:t>
      </w:r>
      <w:proofErr w:type="spellStart"/>
      <w:r w:rsidRPr="00E56D94">
        <w:t>живородени</w:t>
      </w:r>
      <w:proofErr w:type="spellEnd"/>
      <w:r w:rsidRPr="00E56D94">
        <w:t xml:space="preserve"> в </w:t>
      </w:r>
      <w:proofErr w:type="spellStart"/>
      <w:r w:rsidRPr="00E56D94">
        <w:t>сравение</w:t>
      </w:r>
      <w:proofErr w:type="spellEnd"/>
      <w:r w:rsidRPr="00E56D94">
        <w:t xml:space="preserve"> с </w:t>
      </w:r>
      <w:proofErr w:type="spellStart"/>
      <w:r w:rsidRPr="00E56D94">
        <w:t>мъртвородени</w:t>
      </w:r>
      <w:proofErr w:type="spellEnd"/>
      <w:r w:rsidRPr="00E56D94">
        <w:t xml:space="preserve">, 2ри и 1ви </w:t>
      </w:r>
      <w:proofErr w:type="spellStart"/>
      <w:r w:rsidRPr="00E56D94">
        <w:t>триместър</w:t>
      </w:r>
      <w:proofErr w:type="spellEnd"/>
      <w:r w:rsidRPr="00E56D94">
        <w:t xml:space="preserve"> </w:t>
      </w:r>
      <w:proofErr w:type="spellStart"/>
      <w:r w:rsidRPr="00E56D94">
        <w:t>абортуси</w:t>
      </w:r>
      <w:proofErr w:type="spellEnd"/>
      <w:r w:rsidRPr="00E56D94">
        <w:t>.</w:t>
      </w:r>
      <w:proofErr w:type="gramEnd"/>
    </w:p>
    <w:p w:rsidR="00E56D94" w:rsidRPr="00E56D94" w:rsidRDefault="00E56D94" w:rsidP="00E56D94">
      <w:pPr>
        <w:ind w:left="720"/>
        <w:jc w:val="both"/>
      </w:pPr>
      <w:proofErr w:type="spell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1, 5, 11, 12, 17, 19 в </w:t>
      </w:r>
      <w:proofErr w:type="spellStart"/>
      <w:r w:rsidRPr="00E56D94">
        <w:rPr>
          <w:b/>
          <w:bCs/>
        </w:rPr>
        <w:t>ембриони</w:t>
      </w:r>
      <w:proofErr w:type="spellEnd"/>
      <w:r w:rsidRPr="00E56D94">
        <w:rPr>
          <w:b/>
          <w:bCs/>
        </w:rPr>
        <w:t xml:space="preserve"> - </w:t>
      </w:r>
      <w:proofErr w:type="spellStart"/>
      <w:r w:rsidRPr="00E56D94">
        <w:rPr>
          <w:b/>
          <w:bCs/>
        </w:rPr>
        <w:t>никога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не</w:t>
      </w:r>
      <w:proofErr w:type="spellEnd"/>
      <w:r w:rsidRPr="00E56D94">
        <w:rPr>
          <w:b/>
          <w:bCs/>
        </w:rPr>
        <w:t xml:space="preserve"> е </w:t>
      </w:r>
      <w:proofErr w:type="spellStart"/>
      <w:r w:rsidRPr="00E56D94">
        <w:rPr>
          <w:b/>
          <w:bCs/>
        </w:rPr>
        <w:t>разкривана</w:t>
      </w:r>
      <w:proofErr w:type="spellEnd"/>
      <w:r w:rsidRPr="00E56D94">
        <w:rPr>
          <w:b/>
          <w:bCs/>
        </w:rPr>
        <w:t>.</w:t>
      </w:r>
    </w:p>
    <w:p w:rsidR="00E56D94" w:rsidRPr="00E56D94" w:rsidRDefault="00E56D94" w:rsidP="00E56D94">
      <w:pPr>
        <w:ind w:left="720"/>
        <w:jc w:val="both"/>
      </w:pPr>
      <w:r w:rsidRPr="00E56D94">
        <w:t xml:space="preserve"> </w:t>
      </w:r>
      <w:proofErr w:type="spellStart"/>
      <w:proofErr w:type="gram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16</w:t>
      </w:r>
      <w:r w:rsidRPr="00E56D94">
        <w:t xml:space="preserve"> - </w:t>
      </w:r>
      <w:proofErr w:type="spellStart"/>
      <w:r w:rsidRPr="00E56D94">
        <w:t>най-честата</w:t>
      </w:r>
      <w:proofErr w:type="spellEnd"/>
      <w:r w:rsidRPr="00E56D94">
        <w:t xml:space="preserve"> </w:t>
      </w:r>
      <w:proofErr w:type="spellStart"/>
      <w:r w:rsidRPr="00E56D94">
        <w:rPr>
          <w:b/>
          <w:bCs/>
        </w:rPr>
        <w:t>тризомия</w:t>
      </w:r>
      <w:proofErr w:type="spellEnd"/>
      <w:r w:rsidRPr="00E56D94">
        <w:t xml:space="preserve"> в </w:t>
      </w:r>
      <w:proofErr w:type="spellStart"/>
      <w:r w:rsidRPr="00E56D94">
        <w:t>абортивен</w:t>
      </w:r>
      <w:proofErr w:type="spellEnd"/>
      <w:r w:rsidRPr="00E56D94">
        <w:t xml:space="preserve"> </w:t>
      </w:r>
      <w:proofErr w:type="spellStart"/>
      <w:r w:rsidRPr="00E56D94">
        <w:t>материал</w:t>
      </w:r>
      <w:proofErr w:type="spellEnd"/>
      <w:r w:rsidRPr="00E56D94">
        <w:t>.</w:t>
      </w:r>
      <w:proofErr w:type="gramEnd"/>
      <w:r w:rsidRPr="00E56D94">
        <w:t xml:space="preserve"> </w:t>
      </w:r>
      <w:proofErr w:type="spellStart"/>
      <w:proofErr w:type="gramStart"/>
      <w:r w:rsidRPr="00E56D94">
        <w:t>Тя</w:t>
      </w:r>
      <w:proofErr w:type="spellEnd"/>
      <w:r w:rsidRPr="00E56D94">
        <w:t xml:space="preserve"> е </w:t>
      </w:r>
      <w:proofErr w:type="spellStart"/>
      <w:r w:rsidRPr="00E56D94">
        <w:t>разкривана</w:t>
      </w:r>
      <w:proofErr w:type="spellEnd"/>
      <w:r w:rsidRPr="00E56D94">
        <w:t xml:space="preserve"> </w:t>
      </w:r>
      <w:proofErr w:type="spellStart"/>
      <w:r w:rsidRPr="00E56D94">
        <w:t>само</w:t>
      </w:r>
      <w:proofErr w:type="spellEnd"/>
      <w:r w:rsidRPr="00E56D94">
        <w:t xml:space="preserve"> в </w:t>
      </w:r>
      <w:proofErr w:type="spellStart"/>
      <w:r w:rsidRPr="00E56D94">
        <w:t>абортуси</w:t>
      </w:r>
      <w:proofErr w:type="spellEnd"/>
      <w:r w:rsidRPr="00E56D94">
        <w:t>.</w:t>
      </w:r>
      <w:proofErr w:type="gramEnd"/>
    </w:p>
    <w:p w:rsidR="00E56D94" w:rsidRPr="00E56D94" w:rsidRDefault="00E56D94" w:rsidP="00E56D94">
      <w:pPr>
        <w:ind w:left="720"/>
        <w:jc w:val="both"/>
      </w:pPr>
      <w:r w:rsidRPr="00E56D94">
        <w:t xml:space="preserve"> </w:t>
      </w:r>
      <w:proofErr w:type="spellStart"/>
      <w:proofErr w:type="gram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21</w:t>
      </w:r>
      <w:r w:rsidRPr="00E56D94">
        <w:t xml:space="preserve"> - </w:t>
      </w:r>
      <w:proofErr w:type="spellStart"/>
      <w:r w:rsidRPr="00E56D94">
        <w:t>най-честата</w:t>
      </w:r>
      <w:proofErr w:type="spellEnd"/>
      <w:r w:rsidRPr="00E56D94">
        <w:t xml:space="preserve"> </w:t>
      </w:r>
      <w:proofErr w:type="spellStart"/>
      <w:r w:rsidRPr="00E56D94">
        <w:t>аномалия</w:t>
      </w:r>
      <w:proofErr w:type="spellEnd"/>
      <w:r w:rsidRPr="00E56D94">
        <w:t xml:space="preserve"> </w:t>
      </w:r>
      <w:proofErr w:type="spellStart"/>
      <w:r w:rsidRPr="00E56D94">
        <w:t>разкривана</w:t>
      </w:r>
      <w:proofErr w:type="spellEnd"/>
      <w:r w:rsidRPr="00E56D94">
        <w:t xml:space="preserve"> </w:t>
      </w:r>
      <w:proofErr w:type="spellStart"/>
      <w:r w:rsidRPr="00E56D94">
        <w:t>при</w:t>
      </w:r>
      <w:proofErr w:type="spellEnd"/>
      <w:r w:rsidRPr="00E56D94">
        <w:t xml:space="preserve"> </w:t>
      </w:r>
      <w:proofErr w:type="spellStart"/>
      <w:r w:rsidRPr="00E56D94">
        <w:rPr>
          <w:b/>
          <w:bCs/>
        </w:rPr>
        <w:t>aмниоцентеза</w:t>
      </w:r>
      <w:proofErr w:type="spellEnd"/>
      <w:r w:rsidRPr="00E56D94">
        <w:t>.</w:t>
      </w:r>
      <w:proofErr w:type="gramEnd"/>
    </w:p>
    <w:p w:rsidR="00E56D94" w:rsidRPr="00E56D94" w:rsidRDefault="00E56D94" w:rsidP="00E56D94">
      <w:pPr>
        <w:ind w:left="720"/>
        <w:jc w:val="both"/>
      </w:pPr>
      <w:r w:rsidRPr="00E56D94">
        <w:t xml:space="preserve"> </w:t>
      </w:r>
      <w:proofErr w:type="spellStart"/>
      <w:r w:rsidRPr="00E56D94">
        <w:rPr>
          <w:b/>
          <w:bCs/>
        </w:rPr>
        <w:t>Tризомия</w:t>
      </w:r>
      <w:proofErr w:type="spellEnd"/>
      <w:r w:rsidRPr="00E56D94">
        <w:rPr>
          <w:b/>
          <w:bCs/>
        </w:rPr>
        <w:t xml:space="preserve"> 13</w:t>
      </w:r>
      <w:proofErr w:type="gramStart"/>
      <w:r w:rsidRPr="00E56D94">
        <w:rPr>
          <w:b/>
          <w:bCs/>
        </w:rPr>
        <w:t>,18,21,22,X,Y</w:t>
      </w:r>
      <w:proofErr w:type="gramEnd"/>
      <w:r w:rsidRPr="00E56D94">
        <w:rPr>
          <w:b/>
          <w:bCs/>
        </w:rPr>
        <w:t xml:space="preserve"> </w:t>
      </w:r>
      <w:proofErr w:type="spellStart"/>
      <w:r w:rsidRPr="00E56D94">
        <w:t>може</w:t>
      </w:r>
      <w:proofErr w:type="spellEnd"/>
      <w:r w:rsidRPr="00E56D94">
        <w:t xml:space="preserve"> </w:t>
      </w:r>
      <w:proofErr w:type="spellStart"/>
      <w:r w:rsidRPr="00E56D94">
        <w:t>да</w:t>
      </w:r>
      <w:proofErr w:type="spellEnd"/>
      <w:r w:rsidRPr="00E56D94">
        <w:t xml:space="preserve"> </w:t>
      </w:r>
      <w:proofErr w:type="spellStart"/>
      <w:r w:rsidRPr="00E56D94">
        <w:t>доведе</w:t>
      </w:r>
      <w:proofErr w:type="spellEnd"/>
      <w:r w:rsidRPr="00E56D94">
        <w:t xml:space="preserve"> </w:t>
      </w:r>
      <w:proofErr w:type="spellStart"/>
      <w:r w:rsidRPr="00E56D94">
        <w:t>до</w:t>
      </w:r>
      <w:proofErr w:type="spellEnd"/>
      <w:r w:rsidRPr="00E56D94">
        <w:t xml:space="preserve"> </w:t>
      </w:r>
      <w:proofErr w:type="spellStart"/>
      <w:r w:rsidRPr="00E56D94">
        <w:t>живораждане</w:t>
      </w:r>
      <w:proofErr w:type="spellEnd"/>
      <w:r w:rsidRPr="00E56D94">
        <w:t>.</w:t>
      </w:r>
    </w:p>
    <w:p w:rsidR="00E56D94" w:rsidRPr="00E56D94" w:rsidRDefault="00E56D94" w:rsidP="00E56D94">
      <w:pPr>
        <w:ind w:left="720"/>
        <w:jc w:val="both"/>
      </w:pPr>
      <w:r w:rsidRPr="00E56D94">
        <w:t xml:space="preserve"> </w:t>
      </w:r>
    </w:p>
    <w:p w:rsidR="00E56D94" w:rsidRPr="00E56D94" w:rsidRDefault="00E56D94" w:rsidP="00E56D94">
      <w:pPr>
        <w:ind w:left="720"/>
        <w:jc w:val="both"/>
      </w:pPr>
      <w:proofErr w:type="spellStart"/>
      <w:proofErr w:type="gramStart"/>
      <w:r w:rsidRPr="00E56D94">
        <w:t>Честотата</w:t>
      </w:r>
      <w:proofErr w:type="spellEnd"/>
      <w:r w:rsidRPr="00E56D94">
        <w:t xml:space="preserve"> </w:t>
      </w:r>
      <w:proofErr w:type="spellStart"/>
      <w:r w:rsidRPr="00E56D94">
        <w:t>на</w:t>
      </w:r>
      <w:proofErr w:type="spellEnd"/>
      <w:r w:rsidRPr="00E56D94">
        <w:t xml:space="preserve"> </w:t>
      </w:r>
      <w:proofErr w:type="spellStart"/>
      <w:r w:rsidRPr="00E56D94">
        <w:t>автозомните</w:t>
      </w:r>
      <w:proofErr w:type="spellEnd"/>
      <w:r w:rsidRPr="00E56D94">
        <w:t xml:space="preserve"> </w:t>
      </w:r>
      <w:proofErr w:type="spellStart"/>
      <w:r w:rsidRPr="00E56D94">
        <w:t>тризомии</w:t>
      </w:r>
      <w:proofErr w:type="spellEnd"/>
      <w:r w:rsidRPr="00E56D94">
        <w:t xml:space="preserve"> и XXY </w:t>
      </w:r>
      <w:proofErr w:type="spellStart"/>
      <w:r w:rsidRPr="00E56D94">
        <w:t>се</w:t>
      </w:r>
      <w:proofErr w:type="spellEnd"/>
      <w:r w:rsidRPr="00E56D94">
        <w:t xml:space="preserve"> </w:t>
      </w:r>
      <w:proofErr w:type="spellStart"/>
      <w:r w:rsidRPr="00E56D94">
        <w:t>увеличеве</w:t>
      </w:r>
      <w:proofErr w:type="spellEnd"/>
      <w:r w:rsidRPr="00E56D94">
        <w:t xml:space="preserve"> с </w:t>
      </w:r>
      <w:proofErr w:type="spellStart"/>
      <w:r w:rsidRPr="00E56D94">
        <w:rPr>
          <w:b/>
          <w:bCs/>
        </w:rPr>
        <w:t>майчината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възраст</w:t>
      </w:r>
      <w:proofErr w:type="spellEnd"/>
      <w:r w:rsidRPr="00E56D94">
        <w:rPr>
          <w:b/>
          <w:bCs/>
        </w:rPr>
        <w:t>.</w:t>
      </w:r>
      <w:proofErr w:type="gramEnd"/>
      <w:r w:rsidRPr="00E56D94">
        <w:rPr>
          <w:b/>
          <w:bCs/>
        </w:rPr>
        <w:t xml:space="preserve"> </w:t>
      </w:r>
      <w:proofErr w:type="spellStart"/>
      <w:proofErr w:type="gramStart"/>
      <w:r w:rsidRPr="00E56D94">
        <w:t>Допълнителната</w:t>
      </w:r>
      <w:proofErr w:type="spellEnd"/>
      <w:r w:rsidRPr="00E56D94">
        <w:t xml:space="preserve"> </w:t>
      </w:r>
      <w:proofErr w:type="spellStart"/>
      <w:r w:rsidRPr="00E56D94">
        <w:t>хромозома</w:t>
      </w:r>
      <w:proofErr w:type="spellEnd"/>
      <w:r w:rsidRPr="00E56D94">
        <w:t xml:space="preserve"> е с </w:t>
      </w:r>
      <w:proofErr w:type="spellStart"/>
      <w:r w:rsidRPr="00E56D94">
        <w:rPr>
          <w:b/>
          <w:bCs/>
        </w:rPr>
        <w:t>майчин</w:t>
      </w:r>
      <w:proofErr w:type="spellEnd"/>
      <w:r w:rsidRPr="00E56D94">
        <w:rPr>
          <w:b/>
          <w:bCs/>
        </w:rPr>
        <w:t xml:space="preserve"> </w:t>
      </w:r>
      <w:proofErr w:type="spellStart"/>
      <w:r w:rsidRPr="00E56D94">
        <w:rPr>
          <w:b/>
          <w:bCs/>
        </w:rPr>
        <w:t>произход</w:t>
      </w:r>
      <w:proofErr w:type="spellEnd"/>
      <w:r w:rsidRPr="00E56D94">
        <w:rPr>
          <w:b/>
          <w:bCs/>
        </w:rPr>
        <w:t xml:space="preserve"> </w:t>
      </w:r>
      <w:r w:rsidRPr="00E56D94">
        <w:t xml:space="preserve">в </w:t>
      </w:r>
      <w:proofErr w:type="spellStart"/>
      <w:r w:rsidRPr="00E56D94">
        <w:t>голямото</w:t>
      </w:r>
      <w:proofErr w:type="spellEnd"/>
      <w:r w:rsidRPr="00E56D94">
        <w:t xml:space="preserve"> </w:t>
      </w:r>
      <w:proofErr w:type="spellStart"/>
      <w:r w:rsidRPr="00E56D94">
        <w:t>болшинство</w:t>
      </w:r>
      <w:proofErr w:type="spellEnd"/>
      <w:r w:rsidRPr="00E56D94">
        <w:t xml:space="preserve"> </w:t>
      </w:r>
      <w:proofErr w:type="spellStart"/>
      <w:r w:rsidRPr="00E56D94">
        <w:t>от</w:t>
      </w:r>
      <w:proofErr w:type="spellEnd"/>
      <w:r w:rsidRPr="00E56D94">
        <w:t xml:space="preserve"> </w:t>
      </w:r>
      <w:proofErr w:type="spellStart"/>
      <w:r w:rsidRPr="00E56D94">
        <w:t>случаите</w:t>
      </w:r>
      <w:proofErr w:type="spellEnd"/>
      <w:r w:rsidRPr="00E56D94">
        <w:t>.</w:t>
      </w:r>
      <w:proofErr w:type="gramEnd"/>
      <w:r w:rsidRPr="00E56D94">
        <w:t xml:space="preserve"> </w:t>
      </w:r>
    </w:p>
    <w:bookmarkEnd w:id="0"/>
    <w:p w:rsidR="00E56D94" w:rsidRDefault="00E56D94" w:rsidP="00E56D94">
      <w:pPr>
        <w:pStyle w:val="BodyText"/>
        <w:jc w:val="both"/>
        <w:rPr>
          <w:sz w:val="24"/>
        </w:rPr>
      </w:pPr>
      <w:r>
        <w:rPr>
          <w:sz w:val="24"/>
        </w:rPr>
        <w:t>Класификации на хромозомните болести:</w:t>
      </w:r>
    </w:p>
    <w:p w:rsidR="00E56D94" w:rsidRDefault="00E56D94" w:rsidP="00E56D94">
      <w:pPr>
        <w:pStyle w:val="BodyText"/>
        <w:jc w:val="both"/>
        <w:rPr>
          <w:sz w:val="24"/>
        </w:rPr>
      </w:pPr>
    </w:p>
    <w:p w:rsidR="00E56D94" w:rsidRDefault="00E56D94" w:rsidP="00E56D94">
      <w:pPr>
        <w:pStyle w:val="BodyText"/>
        <w:jc w:val="both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1143000" cy="342900"/>
                <wp:effectExtent l="28575" t="8890" r="9525" b="577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6pt" to="24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1143000" cy="342900"/>
                <wp:effectExtent l="9525" t="8890" r="28575" b="577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6pt" to="24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">
                <v:stroke endarrow="block"/>
              </v:line>
            </w:pict>
          </mc:Fallback>
        </mc:AlternateContent>
      </w:r>
      <w:r>
        <w:rPr>
          <w:sz w:val="24"/>
          <w:u w:val="none"/>
        </w:rPr>
        <w:t xml:space="preserve">                              </w:t>
      </w:r>
      <w:proofErr w:type="spellStart"/>
      <w:r>
        <w:rPr>
          <w:rFonts w:ascii="Arial" w:hAnsi="Arial" w:cs="Arial"/>
          <w:sz w:val="24"/>
          <w:u w:val="none"/>
        </w:rPr>
        <w:t>Гонозомни</w:t>
      </w:r>
      <w:proofErr w:type="spellEnd"/>
      <w:r>
        <w:rPr>
          <w:sz w:val="24"/>
          <w:u w:val="none"/>
        </w:rPr>
        <w:t xml:space="preserve">                                 </w:t>
      </w:r>
      <w:proofErr w:type="spellStart"/>
      <w:r>
        <w:rPr>
          <w:rFonts w:ascii="Arial" w:hAnsi="Arial" w:cs="Arial"/>
          <w:sz w:val="24"/>
          <w:u w:val="none"/>
        </w:rPr>
        <w:t>Автозомни</w:t>
      </w:r>
      <w:proofErr w:type="spellEnd"/>
    </w:p>
    <w:p w:rsidR="00E56D94" w:rsidRDefault="00E56D94" w:rsidP="00E56D94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</w:t>
      </w:r>
    </w:p>
    <w:p w:rsidR="00E56D94" w:rsidRDefault="00E56D94" w:rsidP="00E56D94">
      <w:pPr>
        <w:pStyle w:val="BodyText"/>
        <w:jc w:val="both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257300" cy="342900"/>
                <wp:effectExtent l="9525" t="8890" r="28575" b="5778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pt" to="25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152400</wp:posOffset>
                </wp:positionV>
                <wp:extent cx="1143000" cy="342900"/>
                <wp:effectExtent l="28575" t="8890" r="9525" b="577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pt" to="24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">
                <v:stroke endarrow="block"/>
              </v:line>
            </w:pict>
          </mc:Fallback>
        </mc:AlternateContent>
      </w:r>
      <w:r>
        <w:rPr>
          <w:sz w:val="24"/>
          <w:u w:val="none"/>
        </w:rPr>
        <w:t xml:space="preserve">                                    </w:t>
      </w:r>
      <w:r>
        <w:rPr>
          <w:rFonts w:ascii="Arial" w:hAnsi="Arial" w:cs="Arial"/>
          <w:sz w:val="24"/>
          <w:u w:val="none"/>
        </w:rPr>
        <w:t>Бройни</w:t>
      </w:r>
      <w:r>
        <w:rPr>
          <w:sz w:val="24"/>
          <w:u w:val="none"/>
        </w:rPr>
        <w:t xml:space="preserve">                                  </w:t>
      </w:r>
      <w:r>
        <w:rPr>
          <w:rFonts w:ascii="Arial" w:hAnsi="Arial" w:cs="Arial"/>
          <w:sz w:val="24"/>
          <w:u w:val="none"/>
        </w:rPr>
        <w:t>Структурни</w:t>
      </w:r>
    </w:p>
    <w:p w:rsidR="00E56D94" w:rsidRDefault="00E56D94" w:rsidP="00E56D94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</w:t>
      </w:r>
    </w:p>
    <w:p w:rsidR="00E56D94" w:rsidRDefault="00E56D94" w:rsidP="00E56D94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</w:t>
      </w:r>
      <w:r>
        <w:rPr>
          <w:rFonts w:ascii="Arial" w:hAnsi="Arial" w:cs="Arial"/>
          <w:sz w:val="24"/>
          <w:u w:val="none"/>
        </w:rPr>
        <w:t xml:space="preserve">Унаследени  </w:t>
      </w:r>
      <w:r>
        <w:rPr>
          <w:sz w:val="24"/>
          <w:u w:val="none"/>
        </w:rPr>
        <w:t xml:space="preserve">                                </w:t>
      </w:r>
      <w:r>
        <w:rPr>
          <w:rFonts w:ascii="Arial" w:hAnsi="Arial" w:cs="Arial"/>
          <w:sz w:val="24"/>
          <w:u w:val="none"/>
        </w:rPr>
        <w:t>Вродени</w:t>
      </w:r>
      <w:r>
        <w:rPr>
          <w:rFonts w:ascii="Arial" w:hAnsi="Arial" w:cs="Arial"/>
          <w:sz w:val="24"/>
          <w:u w:val="none"/>
          <w:lang w:val="en-US"/>
        </w:rPr>
        <w:t xml:space="preserve"> </w:t>
      </w:r>
      <w:r>
        <w:rPr>
          <w:rFonts w:ascii="Arial" w:hAnsi="Arial" w:cs="Arial"/>
          <w:sz w:val="24"/>
          <w:u w:val="none"/>
        </w:rPr>
        <w:t>(</w:t>
      </w:r>
      <w:r>
        <w:rPr>
          <w:rFonts w:ascii="Arial" w:hAnsi="Arial" w:cs="Arial"/>
          <w:sz w:val="24"/>
          <w:u w:val="none"/>
          <w:lang w:val="en-US"/>
        </w:rPr>
        <w:t>de novo</w:t>
      </w:r>
      <w:r>
        <w:rPr>
          <w:rFonts w:ascii="Arial" w:hAnsi="Arial" w:cs="Arial"/>
          <w:sz w:val="24"/>
          <w:u w:val="none"/>
        </w:rPr>
        <w:t xml:space="preserve"> възникнали</w:t>
      </w:r>
      <w:r>
        <w:rPr>
          <w:rFonts w:ascii="Arial" w:hAnsi="Arial" w:cs="Arial"/>
          <w:sz w:val="24"/>
          <w:u w:val="none"/>
          <w:lang w:val="en-US"/>
        </w:rPr>
        <w:t>)</w:t>
      </w:r>
    </w:p>
    <w:p w:rsidR="00E56D94" w:rsidRDefault="00E56D94" w:rsidP="00E56D94">
      <w:pPr>
        <w:pStyle w:val="BodyText"/>
        <w:jc w:val="both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84455</wp:posOffset>
                </wp:positionV>
                <wp:extent cx="342900" cy="228600"/>
                <wp:effectExtent l="47625" t="8890" r="9525" b="5778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6.65pt" to="27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84455</wp:posOffset>
                </wp:positionV>
                <wp:extent cx="342900" cy="228600"/>
                <wp:effectExtent l="9525" t="8890" r="47625" b="577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65pt" to="333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sz w:val="24"/>
          <w:u w:val="none"/>
        </w:rPr>
        <w:t xml:space="preserve">                              </w:t>
      </w:r>
    </w:p>
    <w:p w:rsidR="00E56D94" w:rsidRDefault="00E56D94" w:rsidP="00E56D94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                   </w:t>
      </w:r>
    </w:p>
    <w:p w:rsidR="00E56D94" w:rsidRDefault="00E56D94" w:rsidP="00E56D94">
      <w:pPr>
        <w:pStyle w:val="BodyText"/>
        <w:jc w:val="both"/>
        <w:rPr>
          <w:rFonts w:ascii="Arial" w:hAnsi="Arial" w:cs="Arial"/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                </w:t>
      </w:r>
      <w:r>
        <w:rPr>
          <w:rFonts w:ascii="Arial" w:hAnsi="Arial" w:cs="Arial"/>
          <w:sz w:val="24"/>
          <w:u w:val="none"/>
        </w:rPr>
        <w:t>Системни                 Мозаични</w:t>
      </w:r>
    </w:p>
    <w:p w:rsidR="00E56D94" w:rsidRDefault="00E56D94" w:rsidP="00E56D94">
      <w:pPr>
        <w:pStyle w:val="BodyText"/>
        <w:jc w:val="both"/>
        <w:rPr>
          <w:rFonts w:ascii="Arial" w:hAnsi="Arial" w:cs="Arial"/>
          <w:sz w:val="24"/>
          <w:u w:val="none"/>
        </w:rPr>
      </w:pPr>
      <w:r>
        <w:rPr>
          <w:sz w:val="24"/>
          <w:u w:val="none"/>
        </w:rPr>
        <w:t xml:space="preserve">                                                                         (</w:t>
      </w:r>
      <w:r>
        <w:rPr>
          <w:rFonts w:ascii="Arial" w:hAnsi="Arial" w:cs="Arial"/>
          <w:sz w:val="24"/>
          <w:u w:val="none"/>
        </w:rPr>
        <w:t xml:space="preserve">всички клетки         (два или повече </w:t>
      </w:r>
    </w:p>
    <w:p w:rsidR="00E56D94" w:rsidRDefault="00E56D94" w:rsidP="00E56D94">
      <w:pPr>
        <w:pStyle w:val="BodyText"/>
        <w:jc w:val="both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</w:rPr>
        <w:t xml:space="preserve">                                                                  </w:t>
      </w:r>
      <w:proofErr w:type="spellStart"/>
      <w:r>
        <w:rPr>
          <w:rFonts w:ascii="Arial" w:hAnsi="Arial" w:cs="Arial"/>
          <w:sz w:val="24"/>
          <w:u w:val="none"/>
        </w:rPr>
        <w:t>имаат</w:t>
      </w:r>
      <w:proofErr w:type="spellEnd"/>
      <w:r>
        <w:rPr>
          <w:rFonts w:ascii="Arial" w:hAnsi="Arial" w:cs="Arial"/>
          <w:sz w:val="24"/>
          <w:u w:val="none"/>
        </w:rPr>
        <w:t xml:space="preserve"> </w:t>
      </w:r>
      <w:proofErr w:type="spellStart"/>
      <w:r>
        <w:rPr>
          <w:rFonts w:ascii="Arial" w:hAnsi="Arial" w:cs="Arial"/>
          <w:sz w:val="24"/>
          <w:u w:val="none"/>
        </w:rPr>
        <w:t>аберантен</w:t>
      </w:r>
      <w:proofErr w:type="spellEnd"/>
      <w:r>
        <w:rPr>
          <w:rFonts w:ascii="Arial" w:hAnsi="Arial" w:cs="Arial"/>
          <w:sz w:val="24"/>
          <w:u w:val="none"/>
        </w:rPr>
        <w:t xml:space="preserve">     клетъчни клонове в</w:t>
      </w:r>
    </w:p>
    <w:p w:rsidR="00E56D94" w:rsidRDefault="00E56D94" w:rsidP="00E56D94">
      <w:pPr>
        <w:pStyle w:val="BodyText"/>
        <w:jc w:val="both"/>
        <w:rPr>
          <w:rFonts w:ascii="Arial" w:hAnsi="Arial" w:cs="Arial"/>
          <w:sz w:val="24"/>
          <w:u w:val="none"/>
          <w:lang w:val="en-US"/>
        </w:rPr>
      </w:pPr>
      <w:r>
        <w:rPr>
          <w:rFonts w:ascii="Arial" w:hAnsi="Arial" w:cs="Arial"/>
          <w:sz w:val="24"/>
          <w:u w:val="none"/>
        </w:rPr>
        <w:t xml:space="preserve">                                                                  </w:t>
      </w:r>
      <w:proofErr w:type="spellStart"/>
      <w:r>
        <w:rPr>
          <w:rFonts w:ascii="Arial" w:hAnsi="Arial" w:cs="Arial"/>
          <w:sz w:val="24"/>
          <w:u w:val="none"/>
        </w:rPr>
        <w:t>кариотип</w:t>
      </w:r>
      <w:proofErr w:type="spellEnd"/>
      <w:r>
        <w:rPr>
          <w:rFonts w:ascii="Arial" w:hAnsi="Arial" w:cs="Arial"/>
          <w:sz w:val="24"/>
          <w:u w:val="none"/>
        </w:rPr>
        <w:t>)                  един организъм)</w:t>
      </w:r>
    </w:p>
    <w:p w:rsidR="00415A5E" w:rsidRDefault="00415A5E" w:rsidP="00415A5E">
      <w:pPr>
        <w:pStyle w:val="BodyText"/>
        <w:jc w:val="both"/>
        <w:rPr>
          <w:sz w:val="24"/>
          <w:u w:val="none"/>
        </w:rPr>
      </w:pPr>
    </w:p>
    <w:p w:rsidR="00415A5E" w:rsidRDefault="00415A5E" w:rsidP="00415A5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Честота на </w:t>
      </w:r>
      <w:proofErr w:type="spellStart"/>
      <w:r>
        <w:rPr>
          <w:sz w:val="24"/>
          <w:u w:val="none"/>
        </w:rPr>
        <w:t>хромозоните</w:t>
      </w:r>
      <w:proofErr w:type="spellEnd"/>
      <w:r>
        <w:rPr>
          <w:sz w:val="24"/>
          <w:u w:val="none"/>
        </w:rPr>
        <w:t xml:space="preserve"> аномалии</w:t>
      </w:r>
      <w:r>
        <w:rPr>
          <w:sz w:val="24"/>
          <w:u w:val="none"/>
          <w:lang w:val="en-US"/>
        </w:rPr>
        <w:t xml:space="preserve"> </w:t>
      </w:r>
      <w:r>
        <w:rPr>
          <w:sz w:val="24"/>
          <w:u w:val="none"/>
        </w:rPr>
        <w:tab/>
        <w:t>на 1000 раждания: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1352"/>
        <w:gridCol w:w="1636"/>
        <w:gridCol w:w="1080"/>
        <w:gridCol w:w="1260"/>
        <w:gridCol w:w="1913"/>
      </w:tblGrid>
      <w:tr w:rsidR="00415A5E" w:rsidTr="00C2229E">
        <w:trPr>
          <w:cantSplit/>
          <w:trHeight w:val="594"/>
        </w:trPr>
        <w:tc>
          <w:tcPr>
            <w:tcW w:w="1352" w:type="dxa"/>
            <w:vMerge w:val="restart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lastRenderedPageBreak/>
              <w:t>Автозомни</w:t>
            </w:r>
            <w:proofErr w:type="spellEnd"/>
            <w:r>
              <w:rPr>
                <w:sz w:val="24"/>
                <w:u w:val="none"/>
              </w:rPr>
              <w:t xml:space="preserve"> хромозоми</w:t>
            </w:r>
          </w:p>
        </w:tc>
        <w:tc>
          <w:tcPr>
            <w:tcW w:w="2716" w:type="dxa"/>
            <w:gridSpan w:val="2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Тризомия</w:t>
            </w:r>
            <w:proofErr w:type="spellEnd"/>
            <w:r>
              <w:rPr>
                <w:sz w:val="24"/>
                <w:u w:val="none"/>
              </w:rPr>
              <w:t xml:space="preserve"> 13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0,2</w:t>
            </w:r>
          </w:p>
        </w:tc>
        <w:tc>
          <w:tcPr>
            <w:tcW w:w="1913" w:type="dxa"/>
            <w:vMerge w:val="restart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color w:val="808080"/>
                <w:sz w:val="160"/>
                <w:u w:val="none"/>
                <w:lang w:val="en-US"/>
              </w:rPr>
              <w:t>}</w:t>
            </w:r>
            <w:r>
              <w:rPr>
                <w:u w:val="none"/>
                <w:lang w:val="en-US"/>
              </w:rPr>
              <w:t>25%</w:t>
            </w:r>
          </w:p>
        </w:tc>
      </w:tr>
      <w:tr w:rsidR="00415A5E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2716" w:type="dxa"/>
            <w:gridSpan w:val="2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Тризомия</w:t>
            </w:r>
            <w:proofErr w:type="spellEnd"/>
            <w:r>
              <w:rPr>
                <w:sz w:val="24"/>
                <w:u w:val="none"/>
              </w:rPr>
              <w:t xml:space="preserve"> 18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0,3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</w:tr>
      <w:tr w:rsidR="00415A5E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2716" w:type="dxa"/>
            <w:gridSpan w:val="2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Тризомия</w:t>
            </w:r>
            <w:proofErr w:type="spellEnd"/>
            <w:r>
              <w:rPr>
                <w:sz w:val="24"/>
                <w:u w:val="none"/>
              </w:rPr>
              <w:t xml:space="preserve"> 21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1,5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</w:tr>
      <w:tr w:rsidR="00415A5E" w:rsidTr="00C2229E">
        <w:trPr>
          <w:cantSplit/>
          <w:trHeight w:val="594"/>
        </w:trPr>
        <w:tc>
          <w:tcPr>
            <w:tcW w:w="1352" w:type="dxa"/>
            <w:vMerge w:val="restart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Полови хромозоми</w:t>
            </w:r>
          </w:p>
        </w:tc>
        <w:tc>
          <w:tcPr>
            <w:tcW w:w="1636" w:type="dxa"/>
            <w:vMerge w:val="restart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Жена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</w:rPr>
              <w:t>45,</w:t>
            </w:r>
            <w:r>
              <w:rPr>
                <w:sz w:val="24"/>
                <w:u w:val="none"/>
                <w:lang w:val="en-US"/>
              </w:rPr>
              <w:t>X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0,1</w:t>
            </w:r>
          </w:p>
        </w:tc>
        <w:tc>
          <w:tcPr>
            <w:tcW w:w="1913" w:type="dxa"/>
            <w:vMerge w:val="restart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u w:val="none"/>
                <w:lang w:val="en-US"/>
              </w:rPr>
            </w:pPr>
            <w:r>
              <w:rPr>
                <w:color w:val="808080"/>
                <w:sz w:val="160"/>
                <w:u w:val="none"/>
                <w:lang w:val="en-US"/>
              </w:rPr>
              <w:t>}</w:t>
            </w:r>
            <w:r>
              <w:rPr>
                <w:u w:val="none"/>
                <w:lang w:val="en-US"/>
              </w:rPr>
              <w:t>33%</w:t>
            </w:r>
          </w:p>
        </w:tc>
      </w:tr>
      <w:tr w:rsidR="00415A5E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636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08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47,XXX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1,0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</w:p>
        </w:tc>
      </w:tr>
      <w:tr w:rsidR="00415A5E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636" w:type="dxa"/>
            <w:vMerge w:val="restart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мъж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47,XXY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1,0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</w:p>
        </w:tc>
      </w:tr>
      <w:tr w:rsidR="00415A5E" w:rsidTr="00C2229E">
        <w:trPr>
          <w:cantSplit/>
          <w:trHeight w:val="594"/>
        </w:trPr>
        <w:tc>
          <w:tcPr>
            <w:tcW w:w="1352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636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  <w:tc>
          <w:tcPr>
            <w:tcW w:w="108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47,XYY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  <w:r>
              <w:rPr>
                <w:sz w:val="24"/>
                <w:u w:val="none"/>
                <w:lang w:val="en-US"/>
              </w:rPr>
              <w:t>1,0</w:t>
            </w:r>
          </w:p>
        </w:tc>
        <w:tc>
          <w:tcPr>
            <w:tcW w:w="1913" w:type="dxa"/>
            <w:vMerge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  <w:lang w:val="en-US"/>
              </w:rPr>
            </w:pPr>
          </w:p>
        </w:tc>
      </w:tr>
      <w:tr w:rsidR="00415A5E" w:rsidTr="00C2229E">
        <w:trPr>
          <w:cantSplit/>
          <w:trHeight w:val="594"/>
        </w:trPr>
        <w:tc>
          <w:tcPr>
            <w:tcW w:w="4068" w:type="dxa"/>
            <w:gridSpan w:val="3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Небалансирани преустройства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1,0</w:t>
            </w:r>
          </w:p>
        </w:tc>
        <w:tc>
          <w:tcPr>
            <w:tcW w:w="1913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8%</w:t>
            </w:r>
          </w:p>
        </w:tc>
      </w:tr>
      <w:tr w:rsidR="00415A5E" w:rsidTr="00C2229E">
        <w:trPr>
          <w:cantSplit/>
          <w:trHeight w:val="595"/>
        </w:trPr>
        <w:tc>
          <w:tcPr>
            <w:tcW w:w="4068" w:type="dxa"/>
            <w:gridSpan w:val="3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Балансирани преустройства 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3,0</w:t>
            </w:r>
          </w:p>
        </w:tc>
        <w:tc>
          <w:tcPr>
            <w:tcW w:w="1913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33%</w:t>
            </w:r>
          </w:p>
        </w:tc>
      </w:tr>
      <w:tr w:rsidR="00415A5E" w:rsidTr="00C2229E">
        <w:trPr>
          <w:cantSplit/>
          <w:trHeight w:val="595"/>
        </w:trPr>
        <w:tc>
          <w:tcPr>
            <w:tcW w:w="4068" w:type="dxa"/>
            <w:gridSpan w:val="3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Общо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9,0</w:t>
            </w:r>
          </w:p>
        </w:tc>
        <w:tc>
          <w:tcPr>
            <w:tcW w:w="1913" w:type="dxa"/>
            <w:shd w:val="clear" w:color="auto" w:fill="E0E0E0"/>
            <w:vAlign w:val="center"/>
          </w:tcPr>
          <w:p w:rsidR="00415A5E" w:rsidRDefault="00415A5E" w:rsidP="00C2229E">
            <w:pPr>
              <w:pStyle w:val="BodyText"/>
              <w:rPr>
                <w:sz w:val="24"/>
                <w:u w:val="none"/>
              </w:rPr>
            </w:pPr>
          </w:p>
        </w:tc>
      </w:tr>
    </w:tbl>
    <w:p w:rsidR="00415A5E" w:rsidRDefault="00415A5E" w:rsidP="00415A5E">
      <w:pPr>
        <w:pStyle w:val="BodyText"/>
        <w:jc w:val="both"/>
        <w:rPr>
          <w:sz w:val="24"/>
          <w:u w:val="none"/>
        </w:rPr>
      </w:pP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Етиология: 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</w:t>
      </w:r>
      <w:r>
        <w:rPr>
          <w:sz w:val="24"/>
          <w:u w:val="none"/>
          <w:lang w:val="en-US"/>
        </w:rPr>
        <w:t xml:space="preserve"> </w:t>
      </w:r>
      <w:proofErr w:type="spellStart"/>
      <w:r>
        <w:rPr>
          <w:sz w:val="24"/>
          <w:u w:val="none"/>
        </w:rPr>
        <w:t>анеуплоидия</w:t>
      </w:r>
      <w:proofErr w:type="spellEnd"/>
      <w:r>
        <w:rPr>
          <w:sz w:val="24"/>
          <w:u w:val="none"/>
        </w:rPr>
        <w:t xml:space="preserve"> (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и </w:t>
      </w:r>
      <w:proofErr w:type="spellStart"/>
      <w:r>
        <w:rPr>
          <w:sz w:val="24"/>
          <w:u w:val="none"/>
        </w:rPr>
        <w:t>монозомия</w:t>
      </w:r>
      <w:proofErr w:type="spellEnd"/>
      <w:r>
        <w:rPr>
          <w:sz w:val="24"/>
          <w:u w:val="none"/>
        </w:rPr>
        <w:t>):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- </w:t>
      </w:r>
      <w:r>
        <w:rPr>
          <w:sz w:val="24"/>
          <w:u w:val="none"/>
          <w:lang w:val="en-US"/>
        </w:rPr>
        <w:t xml:space="preserve">non disjunction – </w:t>
      </w:r>
      <w:r>
        <w:rPr>
          <w:sz w:val="24"/>
          <w:u w:val="none"/>
        </w:rPr>
        <w:t xml:space="preserve">неразделяне на хромозомите или </w:t>
      </w:r>
      <w:proofErr w:type="spellStart"/>
      <w:r>
        <w:rPr>
          <w:sz w:val="24"/>
          <w:u w:val="none"/>
        </w:rPr>
        <w:t>хроматидите</w:t>
      </w:r>
      <w:proofErr w:type="spellEnd"/>
      <w:r>
        <w:rPr>
          <w:sz w:val="24"/>
          <w:u w:val="none"/>
        </w:rPr>
        <w:t xml:space="preserve"> по време на клетъчното деление (</w:t>
      </w:r>
      <w:proofErr w:type="spellStart"/>
      <w:r>
        <w:rPr>
          <w:sz w:val="24"/>
          <w:u w:val="none"/>
        </w:rPr>
        <w:t>митоза</w:t>
      </w:r>
      <w:proofErr w:type="spellEnd"/>
      <w:r>
        <w:rPr>
          <w:sz w:val="24"/>
          <w:u w:val="none"/>
        </w:rPr>
        <w:t xml:space="preserve"> или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 xml:space="preserve">), често срещано явление, главно в </w:t>
      </w:r>
      <w:proofErr w:type="spellStart"/>
      <w:r>
        <w:rPr>
          <w:sz w:val="24"/>
          <w:u w:val="none"/>
        </w:rPr>
        <w:t>овогенезата</w:t>
      </w:r>
      <w:proofErr w:type="spellEnd"/>
      <w:r>
        <w:rPr>
          <w:sz w:val="24"/>
          <w:u w:val="none"/>
        </w:rPr>
        <w:t xml:space="preserve">, по-рядко в </w:t>
      </w:r>
      <w:proofErr w:type="spellStart"/>
      <w:r>
        <w:rPr>
          <w:sz w:val="24"/>
          <w:u w:val="none"/>
        </w:rPr>
        <w:t>сперматогенезата</w:t>
      </w:r>
      <w:proofErr w:type="spellEnd"/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- загуба на хромозоми (</w:t>
      </w:r>
      <w:proofErr w:type="spellStart"/>
      <w:r>
        <w:rPr>
          <w:sz w:val="24"/>
          <w:u w:val="none"/>
        </w:rPr>
        <w:t>анафаза</w:t>
      </w:r>
      <w:proofErr w:type="spellEnd"/>
      <w:r>
        <w:rPr>
          <w:sz w:val="24"/>
          <w:u w:val="none"/>
        </w:rPr>
        <w:t>): пр.</w:t>
      </w:r>
      <w:proofErr w:type="spellStart"/>
      <w:r>
        <w:rPr>
          <w:sz w:val="24"/>
          <w:u w:val="none"/>
        </w:rPr>
        <w:t>монозомия</w:t>
      </w:r>
      <w:proofErr w:type="spellEnd"/>
      <w:r>
        <w:rPr>
          <w:sz w:val="24"/>
          <w:u w:val="none"/>
        </w:rPr>
        <w:t xml:space="preserve"> Х, </w:t>
      </w:r>
      <w:proofErr w:type="spellStart"/>
      <w:r>
        <w:rPr>
          <w:sz w:val="24"/>
          <w:u w:val="none"/>
        </w:rPr>
        <w:t>вследстви</w:t>
      </w:r>
      <w:proofErr w:type="spellEnd"/>
      <w:r>
        <w:rPr>
          <w:sz w:val="24"/>
          <w:u w:val="none"/>
        </w:rPr>
        <w:t xml:space="preserve"> загуба на </w:t>
      </w:r>
      <w:r>
        <w:rPr>
          <w:sz w:val="24"/>
          <w:u w:val="none"/>
          <w:lang w:val="en-US"/>
        </w:rPr>
        <w:t>Y</w:t>
      </w:r>
      <w:r>
        <w:rPr>
          <w:sz w:val="24"/>
          <w:u w:val="none"/>
        </w:rPr>
        <w:t xml:space="preserve"> хромозома по време на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 xml:space="preserve"> в мъжа.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триплоидия</w:t>
      </w:r>
      <w:proofErr w:type="spellEnd"/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- цялостно </w:t>
      </w:r>
      <w:proofErr w:type="spellStart"/>
      <w:r>
        <w:rPr>
          <w:sz w:val="24"/>
          <w:u w:val="none"/>
        </w:rPr>
        <w:t>нерзаделяне</w:t>
      </w:r>
      <w:proofErr w:type="spellEnd"/>
      <w:r>
        <w:rPr>
          <w:sz w:val="24"/>
          <w:u w:val="none"/>
        </w:rPr>
        <w:t xml:space="preserve"> на хромозомния набор по време на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 xml:space="preserve">, т.е. </w:t>
      </w:r>
      <w:proofErr w:type="spellStart"/>
      <w:r>
        <w:rPr>
          <w:sz w:val="24"/>
          <w:u w:val="none"/>
        </w:rPr>
        <w:t>диплоидна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герминативна</w:t>
      </w:r>
      <w:proofErr w:type="spellEnd"/>
      <w:r>
        <w:rPr>
          <w:sz w:val="24"/>
          <w:u w:val="none"/>
        </w:rPr>
        <w:t xml:space="preserve"> клетка оплодена от </w:t>
      </w:r>
      <w:proofErr w:type="spellStart"/>
      <w:r>
        <w:rPr>
          <w:sz w:val="24"/>
          <w:u w:val="none"/>
        </w:rPr>
        <w:t>хаплоиден</w:t>
      </w:r>
      <w:proofErr w:type="spellEnd"/>
      <w:r>
        <w:rPr>
          <w:sz w:val="24"/>
          <w:u w:val="none"/>
        </w:rPr>
        <w:t xml:space="preserve"> сперматозоид или обратно (</w:t>
      </w:r>
      <w:proofErr w:type="spellStart"/>
      <w:r>
        <w:rPr>
          <w:sz w:val="24"/>
          <w:u w:val="none"/>
        </w:rPr>
        <w:t>хаплоидна</w:t>
      </w:r>
      <w:proofErr w:type="spellEnd"/>
      <w:r>
        <w:rPr>
          <w:sz w:val="24"/>
          <w:u w:val="none"/>
        </w:rPr>
        <w:t xml:space="preserve"> яйцеклетка оплодена от два сперматозоида) – причина за спонтанен аборт.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тертаплоидия</w:t>
      </w:r>
      <w:proofErr w:type="spellEnd"/>
      <w:r>
        <w:rPr>
          <w:sz w:val="24"/>
          <w:u w:val="none"/>
        </w:rPr>
        <w:t>: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- неуспешно разделяне на цитоплазмата на клетката по време на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>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Има ли генетични или </w:t>
      </w:r>
      <w:proofErr w:type="spellStart"/>
      <w:r>
        <w:rPr>
          <w:sz w:val="24"/>
          <w:u w:val="none"/>
        </w:rPr>
        <w:t>средови</w:t>
      </w:r>
      <w:proofErr w:type="spellEnd"/>
      <w:r>
        <w:rPr>
          <w:sz w:val="24"/>
          <w:u w:val="none"/>
        </w:rPr>
        <w:t xml:space="preserve"> фактори, които увеличават шанса за неразделяне?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>1) Възраст на майката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Акумулиращ ефект (неуточнена природа на факторите повлияващи хромозомната сепарация) от дългото пребиваване на първичните </w:t>
      </w:r>
      <w:proofErr w:type="spellStart"/>
      <w:r>
        <w:rPr>
          <w:sz w:val="24"/>
          <w:u w:val="none"/>
        </w:rPr>
        <w:t>овоцити</w:t>
      </w:r>
      <w:proofErr w:type="spellEnd"/>
      <w:r>
        <w:rPr>
          <w:sz w:val="24"/>
          <w:u w:val="none"/>
        </w:rPr>
        <w:t xml:space="preserve"> във фаза </w:t>
      </w:r>
      <w:proofErr w:type="spellStart"/>
      <w:r>
        <w:rPr>
          <w:sz w:val="24"/>
          <w:u w:val="none"/>
        </w:rPr>
        <w:t>диктиотен</w:t>
      </w:r>
      <w:proofErr w:type="spellEnd"/>
      <w:r>
        <w:rPr>
          <w:sz w:val="24"/>
          <w:u w:val="none"/>
        </w:rPr>
        <w:t xml:space="preserve"> уврежда формирането на </w:t>
      </w:r>
      <w:proofErr w:type="spellStart"/>
      <w:r>
        <w:rPr>
          <w:sz w:val="24"/>
          <w:u w:val="none"/>
        </w:rPr>
        <w:t>делителното</w:t>
      </w:r>
      <w:proofErr w:type="spellEnd"/>
      <w:r>
        <w:rPr>
          <w:sz w:val="24"/>
          <w:u w:val="none"/>
        </w:rPr>
        <w:t xml:space="preserve"> вретено: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21</w:t>
      </w:r>
      <w:r>
        <w:rPr>
          <w:sz w:val="24"/>
          <w:u w:val="none"/>
          <w:lang w:val="en-US"/>
        </w:rPr>
        <w:t xml:space="preserve"> t(A.21);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13;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18; по-малко </w:t>
      </w:r>
      <w:r>
        <w:rPr>
          <w:sz w:val="24"/>
          <w:u w:val="none"/>
          <w:lang w:val="en-US"/>
        </w:rPr>
        <w:t>XXY</w:t>
      </w:r>
      <w:r>
        <w:rPr>
          <w:sz w:val="24"/>
          <w:u w:val="none"/>
        </w:rPr>
        <w:t xml:space="preserve"> (</w:t>
      </w:r>
      <w:proofErr w:type="spellStart"/>
      <w:r>
        <w:rPr>
          <w:sz w:val="24"/>
          <w:u w:val="none"/>
        </w:rPr>
        <w:t>Клайнфелтер</w:t>
      </w:r>
      <w:proofErr w:type="spellEnd"/>
      <w:r>
        <w:rPr>
          <w:sz w:val="24"/>
          <w:u w:val="none"/>
        </w:rPr>
        <w:t xml:space="preserve">), </w:t>
      </w:r>
      <w:proofErr w:type="spellStart"/>
      <w:r>
        <w:rPr>
          <w:sz w:val="24"/>
          <w:u w:val="none"/>
        </w:rPr>
        <w:t>унипарентална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дизсомия</w:t>
      </w:r>
      <w:proofErr w:type="spellEnd"/>
    </w:p>
    <w:p w:rsidR="00C3759E" w:rsidRDefault="00C3759E" w:rsidP="00C3759E">
      <w:pPr>
        <w:pStyle w:val="BodyText"/>
        <w:jc w:val="both"/>
        <w:rPr>
          <w:sz w:val="24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>2) Генетична етиология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Няма установена генетична причина за първично неразделяне при човека – специфични гени за неправилно делене. Има генетична причина – индивид с </w:t>
      </w: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(21) за </w:t>
      </w:r>
      <w:proofErr w:type="spellStart"/>
      <w:r>
        <w:rPr>
          <w:sz w:val="24"/>
          <w:u w:val="none"/>
        </w:rPr>
        <w:t>втроично</w:t>
      </w:r>
      <w:proofErr w:type="spellEnd"/>
      <w:r>
        <w:rPr>
          <w:sz w:val="24"/>
          <w:u w:val="none"/>
        </w:rPr>
        <w:t xml:space="preserve"> разделяне през </w:t>
      </w:r>
      <w:proofErr w:type="spellStart"/>
      <w:r>
        <w:rPr>
          <w:sz w:val="24"/>
          <w:u w:val="none"/>
        </w:rPr>
        <w:t>мейоза</w:t>
      </w:r>
      <w:proofErr w:type="spellEnd"/>
      <w:r>
        <w:rPr>
          <w:sz w:val="24"/>
          <w:u w:val="none"/>
        </w:rPr>
        <w:t>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 xml:space="preserve">3) </w:t>
      </w:r>
      <w:proofErr w:type="spellStart"/>
      <w:r>
        <w:rPr>
          <w:sz w:val="24"/>
        </w:rPr>
        <w:t>Средови</w:t>
      </w:r>
      <w:proofErr w:type="spellEnd"/>
      <w:r>
        <w:rPr>
          <w:sz w:val="24"/>
        </w:rPr>
        <w:t xml:space="preserve"> агенти</w:t>
      </w:r>
      <w:r>
        <w:rPr>
          <w:sz w:val="24"/>
          <w:u w:val="none"/>
        </w:rPr>
        <w:t xml:space="preserve"> – няма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</w:t>
      </w:r>
      <w:r>
        <w:rPr>
          <w:sz w:val="24"/>
        </w:rPr>
        <w:t>4) Социална класа или раса</w:t>
      </w:r>
      <w:r>
        <w:rPr>
          <w:sz w:val="24"/>
          <w:u w:val="none"/>
        </w:rPr>
        <w:t xml:space="preserve"> – няма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</w:p>
    <w:p w:rsidR="00C3759E" w:rsidRDefault="00C3759E" w:rsidP="00C3759E">
      <w:pPr>
        <w:pStyle w:val="BodyText"/>
        <w:jc w:val="both"/>
        <w:rPr>
          <w:sz w:val="24"/>
        </w:rPr>
      </w:pPr>
    </w:p>
    <w:p w:rsidR="00C3759E" w:rsidRDefault="00C3759E" w:rsidP="00C3759E">
      <w:pPr>
        <w:pStyle w:val="BodyText"/>
        <w:jc w:val="both"/>
        <w:rPr>
          <w:sz w:val="24"/>
        </w:rPr>
      </w:pP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</w:rPr>
        <w:t>Структурни аномалии</w:t>
      </w:r>
      <w:r>
        <w:rPr>
          <w:sz w:val="24"/>
          <w:u w:val="none"/>
        </w:rPr>
        <w:t xml:space="preserve"> – етиология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спонтанно или индуцирано счупване или </w:t>
      </w:r>
      <w:proofErr w:type="spellStart"/>
      <w:r>
        <w:rPr>
          <w:sz w:val="24"/>
          <w:u w:val="none"/>
        </w:rPr>
        <w:t>фузия</w:t>
      </w:r>
      <w:proofErr w:type="spellEnd"/>
      <w:r>
        <w:rPr>
          <w:sz w:val="24"/>
          <w:u w:val="none"/>
        </w:rPr>
        <w:t xml:space="preserve"> на хромозомни сегменти по нов начин създаващо стабилни хромозомни промени или нестабилни </w:t>
      </w:r>
      <w:proofErr w:type="spellStart"/>
      <w:r>
        <w:rPr>
          <w:sz w:val="24"/>
          <w:u w:val="none"/>
        </w:rPr>
        <w:t>хромозни</w:t>
      </w:r>
      <w:proofErr w:type="spellEnd"/>
      <w:r>
        <w:rPr>
          <w:sz w:val="24"/>
          <w:u w:val="none"/>
        </w:rPr>
        <w:t xml:space="preserve"> промени водещи до клетъчна смърт.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фражилни</w:t>
      </w:r>
      <w:proofErr w:type="spellEnd"/>
      <w:r>
        <w:rPr>
          <w:sz w:val="24"/>
          <w:u w:val="none"/>
        </w:rPr>
        <w:t xml:space="preserve"> места в хромозомата (над 100) – големи </w:t>
      </w:r>
      <w:proofErr w:type="spellStart"/>
      <w:r>
        <w:rPr>
          <w:sz w:val="24"/>
          <w:u w:val="none"/>
        </w:rPr>
        <w:t>тринуклеоидни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повтрои</w:t>
      </w:r>
      <w:proofErr w:type="spellEnd"/>
      <w:r>
        <w:rPr>
          <w:sz w:val="24"/>
          <w:u w:val="none"/>
        </w:rPr>
        <w:t xml:space="preserve"> локализирани във </w:t>
      </w:r>
      <w:proofErr w:type="spellStart"/>
      <w:r>
        <w:rPr>
          <w:sz w:val="24"/>
          <w:u w:val="none"/>
        </w:rPr>
        <w:t>фолат</w:t>
      </w:r>
      <w:proofErr w:type="spellEnd"/>
      <w:r>
        <w:rPr>
          <w:sz w:val="24"/>
          <w:u w:val="none"/>
        </w:rPr>
        <w:t xml:space="preserve"> чувствителните </w:t>
      </w:r>
      <w:proofErr w:type="spellStart"/>
      <w:r>
        <w:rPr>
          <w:sz w:val="24"/>
          <w:u w:val="none"/>
        </w:rPr>
        <w:t>фражилни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метса</w:t>
      </w:r>
      <w:proofErr w:type="spellEnd"/>
      <w:r>
        <w:rPr>
          <w:sz w:val="24"/>
          <w:u w:val="none"/>
        </w:rPr>
        <w:t>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хромозомна чупливост (случайна) – индуцират се от грешна ДНК или синтеза, </w:t>
      </w:r>
      <w:proofErr w:type="spellStart"/>
      <w:r>
        <w:rPr>
          <w:sz w:val="24"/>
          <w:u w:val="none"/>
        </w:rPr>
        <w:t>средови</w:t>
      </w:r>
      <w:proofErr w:type="spellEnd"/>
      <w:r>
        <w:rPr>
          <w:sz w:val="24"/>
          <w:u w:val="none"/>
        </w:rPr>
        <w:t xml:space="preserve"> фактори като радиация, химични вещества. В нормалния индивид – с ниска честота, в АР системи </w:t>
      </w:r>
      <w:proofErr w:type="spellStart"/>
      <w:r>
        <w:rPr>
          <w:sz w:val="24"/>
          <w:u w:val="none"/>
        </w:rPr>
        <w:t>предиспозиращи</w:t>
      </w:r>
      <w:proofErr w:type="spellEnd"/>
      <w:r>
        <w:rPr>
          <w:sz w:val="24"/>
          <w:u w:val="none"/>
        </w:rPr>
        <w:t xml:space="preserve"> към </w:t>
      </w:r>
      <w:proofErr w:type="spellStart"/>
      <w:r>
        <w:rPr>
          <w:sz w:val="24"/>
          <w:u w:val="none"/>
        </w:rPr>
        <w:t>неоплазия</w:t>
      </w:r>
      <w:proofErr w:type="spellEnd"/>
      <w:r>
        <w:rPr>
          <w:sz w:val="24"/>
          <w:u w:val="none"/>
        </w:rPr>
        <w:t xml:space="preserve"> с висока честота. Понякога водят до </w:t>
      </w:r>
      <w:proofErr w:type="spellStart"/>
      <w:r>
        <w:rPr>
          <w:sz w:val="24"/>
          <w:u w:val="none"/>
        </w:rPr>
        <w:t>делеция</w:t>
      </w:r>
      <w:proofErr w:type="spellEnd"/>
      <w:r>
        <w:rPr>
          <w:sz w:val="24"/>
          <w:u w:val="none"/>
        </w:rPr>
        <w:t>, транслокация.</w:t>
      </w:r>
    </w:p>
    <w:p w:rsidR="00764904" w:rsidRPr="00764904" w:rsidRDefault="00764904" w:rsidP="00764904">
      <w:pPr>
        <w:pStyle w:val="BodyText"/>
        <w:rPr>
          <w:sz w:val="24"/>
          <w:lang w:val="en-US"/>
        </w:rPr>
      </w:pPr>
      <w:proofErr w:type="spellStart"/>
      <w:proofErr w:type="gramStart"/>
      <w:r w:rsidRPr="00764904">
        <w:rPr>
          <w:b/>
          <w:bCs/>
          <w:sz w:val="24"/>
          <w:lang w:val="en-US"/>
        </w:rPr>
        <w:lastRenderedPageBreak/>
        <w:t>Комплекс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от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множество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вродени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пороци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възникнали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от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нарушено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съгласувано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действие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на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голям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брой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гени</w:t>
      </w:r>
      <w:proofErr w:type="spellEnd"/>
      <w:r w:rsidRPr="00764904">
        <w:rPr>
          <w:b/>
          <w:bCs/>
          <w:sz w:val="24"/>
          <w:lang w:val="en-US"/>
        </w:rPr>
        <w:t>.</w:t>
      </w:r>
      <w:proofErr w:type="gramEnd"/>
    </w:p>
    <w:p w:rsidR="00764904" w:rsidRPr="00764904" w:rsidRDefault="00764904" w:rsidP="00764904">
      <w:pPr>
        <w:pStyle w:val="BodyText"/>
        <w:rPr>
          <w:sz w:val="24"/>
          <w:lang w:val="en-US"/>
        </w:rPr>
      </w:pPr>
      <w:r w:rsidRPr="00764904">
        <w:rPr>
          <w:sz w:val="24"/>
          <w:lang w:val="en-US"/>
        </w:rPr>
        <w:tab/>
      </w:r>
      <w:proofErr w:type="spellStart"/>
      <w:r w:rsidRPr="00764904">
        <w:rPr>
          <w:b/>
          <w:bCs/>
          <w:sz w:val="24"/>
          <w:lang w:val="en-US"/>
        </w:rPr>
        <w:t>Отделните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симптоми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не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са</w:t>
      </w:r>
      <w:proofErr w:type="spellEnd"/>
      <w:r w:rsidRPr="00764904">
        <w:rPr>
          <w:b/>
          <w:bCs/>
          <w:sz w:val="24"/>
          <w:lang w:val="en-US"/>
        </w:rPr>
        <w:t xml:space="preserve"> в </w:t>
      </w:r>
      <w:proofErr w:type="spellStart"/>
      <w:r w:rsidRPr="00764904">
        <w:rPr>
          <w:b/>
          <w:bCs/>
          <w:sz w:val="24"/>
          <w:lang w:val="en-US"/>
        </w:rPr>
        <w:t>причинно-следствени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отношения</w:t>
      </w:r>
      <w:proofErr w:type="spellEnd"/>
      <w:r w:rsidRPr="00764904">
        <w:rPr>
          <w:b/>
          <w:bCs/>
          <w:sz w:val="24"/>
          <w:lang w:val="en-US"/>
        </w:rPr>
        <w:t xml:space="preserve">, а </w:t>
      </w:r>
      <w:proofErr w:type="spellStart"/>
      <w:r w:rsidRPr="00764904">
        <w:rPr>
          <w:b/>
          <w:bCs/>
          <w:sz w:val="24"/>
          <w:lang w:val="en-US"/>
        </w:rPr>
        <w:t>са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координирани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във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фиксиран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синдром</w:t>
      </w:r>
      <w:proofErr w:type="spellEnd"/>
      <w:r w:rsidRPr="00764904">
        <w:rPr>
          <w:b/>
          <w:bCs/>
          <w:sz w:val="24"/>
          <w:lang w:val="en-US"/>
        </w:rPr>
        <w:t xml:space="preserve"> с </w:t>
      </w:r>
      <w:proofErr w:type="spellStart"/>
      <w:r w:rsidRPr="00764904">
        <w:rPr>
          <w:b/>
          <w:bCs/>
          <w:sz w:val="24"/>
          <w:lang w:val="en-US"/>
        </w:rPr>
        <w:t>липсваща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или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слаба</w:t>
      </w:r>
      <w:proofErr w:type="spellEnd"/>
      <w:r w:rsidRPr="00764904">
        <w:rPr>
          <w:b/>
          <w:bCs/>
          <w:sz w:val="24"/>
          <w:lang w:val="en-US"/>
        </w:rPr>
        <w:t xml:space="preserve"> </w:t>
      </w:r>
      <w:proofErr w:type="spellStart"/>
      <w:r w:rsidRPr="00764904">
        <w:rPr>
          <w:b/>
          <w:bCs/>
          <w:sz w:val="24"/>
          <w:lang w:val="en-US"/>
        </w:rPr>
        <w:t>еволюция</w:t>
      </w:r>
      <w:proofErr w:type="spellEnd"/>
    </w:p>
    <w:p w:rsidR="00764904" w:rsidRPr="00764904" w:rsidRDefault="00764904" w:rsidP="00764904">
      <w:pPr>
        <w:pStyle w:val="BodyText"/>
        <w:rPr>
          <w:sz w:val="24"/>
          <w:lang w:val="en-US"/>
        </w:rPr>
      </w:pPr>
      <w:r w:rsidRPr="00764904">
        <w:rPr>
          <w:sz w:val="24"/>
          <w:lang w:val="en-US"/>
        </w:rPr>
        <w:tab/>
      </w:r>
    </w:p>
    <w:p w:rsidR="00C3759E" w:rsidRDefault="00C3759E" w:rsidP="00415A5E">
      <w:pPr>
        <w:pStyle w:val="BodyText"/>
        <w:jc w:val="both"/>
        <w:rPr>
          <w:sz w:val="24"/>
          <w:u w:val="none"/>
        </w:rPr>
      </w:pPr>
    </w:p>
    <w:p w:rsidR="00C3759E" w:rsidRDefault="00C3759E" w:rsidP="00C3759E">
      <w:pPr>
        <w:pStyle w:val="BodyText"/>
        <w:jc w:val="both"/>
        <w:rPr>
          <w:sz w:val="24"/>
        </w:rPr>
      </w:pPr>
      <w:r>
        <w:rPr>
          <w:sz w:val="24"/>
        </w:rPr>
        <w:t xml:space="preserve">Клиничен </w:t>
      </w:r>
      <w:proofErr w:type="spellStart"/>
      <w:r>
        <w:rPr>
          <w:sz w:val="24"/>
        </w:rPr>
        <w:t>фенотип</w:t>
      </w:r>
      <w:proofErr w:type="spellEnd"/>
      <w:r>
        <w:rPr>
          <w:sz w:val="24"/>
        </w:rPr>
        <w:t xml:space="preserve"> на хромозомните болести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ефект във вътреутробното развитие особено в първият </w:t>
      </w:r>
      <w:proofErr w:type="spellStart"/>
      <w:r>
        <w:rPr>
          <w:sz w:val="24"/>
          <w:u w:val="none"/>
        </w:rPr>
        <w:t>триместър</w:t>
      </w:r>
      <w:proofErr w:type="spellEnd"/>
      <w:r>
        <w:rPr>
          <w:sz w:val="24"/>
          <w:u w:val="none"/>
        </w:rPr>
        <w:t>;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едновремено</w:t>
      </w:r>
      <w:proofErr w:type="spellEnd"/>
      <w:r>
        <w:rPr>
          <w:sz w:val="24"/>
          <w:u w:val="none"/>
        </w:rPr>
        <w:t xml:space="preserve"> засягане на няколко системи и органи;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множество общи ( припокриващи се признаци на развитие (лицево </w:t>
      </w:r>
      <w:proofErr w:type="spellStart"/>
      <w:r>
        <w:rPr>
          <w:sz w:val="24"/>
          <w:u w:val="none"/>
        </w:rPr>
        <w:t>чрепен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дисморфизъм</w:t>
      </w:r>
      <w:proofErr w:type="spellEnd"/>
      <w:r>
        <w:rPr>
          <w:sz w:val="24"/>
          <w:u w:val="none"/>
        </w:rPr>
        <w:t>, НПР);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специфично </w:t>
      </w:r>
      <w:proofErr w:type="spellStart"/>
      <w:r>
        <w:rPr>
          <w:sz w:val="24"/>
          <w:u w:val="none"/>
        </w:rPr>
        <w:t>съчестание</w:t>
      </w:r>
      <w:proofErr w:type="spellEnd"/>
      <w:r>
        <w:rPr>
          <w:sz w:val="24"/>
          <w:u w:val="none"/>
        </w:rPr>
        <w:t xml:space="preserve"> (комплексна оценка) на клиничните белези – големина и локализация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синдроми и </w:t>
      </w:r>
      <w:proofErr w:type="spellStart"/>
      <w:r>
        <w:rPr>
          <w:sz w:val="24"/>
          <w:u w:val="none"/>
        </w:rPr>
        <w:t>подсиндроми</w:t>
      </w:r>
      <w:proofErr w:type="spellEnd"/>
      <w:r>
        <w:rPr>
          <w:sz w:val="24"/>
          <w:u w:val="none"/>
        </w:rPr>
        <w:t xml:space="preserve"> на хромозомната болест;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→ “</w:t>
      </w:r>
      <w:proofErr w:type="spellStart"/>
      <w:r>
        <w:rPr>
          <w:sz w:val="24"/>
          <w:u w:val="none"/>
        </w:rPr>
        <w:t>антисиндром</w:t>
      </w:r>
      <w:proofErr w:type="spellEnd"/>
      <w:r>
        <w:rPr>
          <w:sz w:val="24"/>
          <w:u w:val="none"/>
        </w:rPr>
        <w:t>” (</w:t>
      </w:r>
      <w:proofErr w:type="spellStart"/>
      <w:r>
        <w:rPr>
          <w:sz w:val="24"/>
          <w:u w:val="none"/>
        </w:rPr>
        <w:t>контратип</w:t>
      </w:r>
      <w:proofErr w:type="spellEnd"/>
      <w:r>
        <w:rPr>
          <w:sz w:val="24"/>
          <w:u w:val="none"/>
        </w:rPr>
        <w:t xml:space="preserve">) на хромозомните болести – </w:t>
      </w:r>
      <w:proofErr w:type="spellStart"/>
      <w:r>
        <w:rPr>
          <w:sz w:val="24"/>
          <w:u w:val="none"/>
        </w:rPr>
        <w:t>дупликацииите</w:t>
      </w:r>
      <w:proofErr w:type="spellEnd"/>
      <w:r>
        <w:rPr>
          <w:sz w:val="24"/>
          <w:u w:val="none"/>
        </w:rPr>
        <w:t xml:space="preserve"> са </w:t>
      </w:r>
      <w:proofErr w:type="spellStart"/>
      <w:r>
        <w:rPr>
          <w:sz w:val="24"/>
          <w:u w:val="none"/>
        </w:rPr>
        <w:t>контратип</w:t>
      </w:r>
      <w:proofErr w:type="spellEnd"/>
      <w:r>
        <w:rPr>
          <w:sz w:val="24"/>
          <w:u w:val="none"/>
        </w:rPr>
        <w:t xml:space="preserve"> на </w:t>
      </w:r>
      <w:proofErr w:type="spellStart"/>
      <w:r>
        <w:rPr>
          <w:sz w:val="24"/>
          <w:u w:val="none"/>
        </w:rPr>
        <w:t>делециите</w:t>
      </w:r>
      <w:proofErr w:type="spellEnd"/>
      <w:r>
        <w:rPr>
          <w:sz w:val="24"/>
          <w:u w:val="none"/>
        </w:rPr>
        <w:t xml:space="preserve"> по същата хромозома. Във втория </w:t>
      </w:r>
      <w:proofErr w:type="spellStart"/>
      <w:r>
        <w:rPr>
          <w:sz w:val="24"/>
          <w:u w:val="none"/>
        </w:rPr>
        <w:t>триместър</w:t>
      </w:r>
      <w:proofErr w:type="spellEnd"/>
      <w:r>
        <w:rPr>
          <w:sz w:val="24"/>
          <w:u w:val="none"/>
        </w:rPr>
        <w:t xml:space="preserve"> хромозомната аномалия спада. </w:t>
      </w:r>
    </w:p>
    <w:p w:rsidR="00C3759E" w:rsidRDefault="00C3759E" w:rsidP="00C3759E">
      <w:pPr>
        <w:pStyle w:val="BodyText"/>
        <w:jc w:val="both"/>
        <w:rPr>
          <w:sz w:val="24"/>
        </w:rPr>
      </w:pP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</w:rPr>
        <w:t>Хромозомни аномалии в ранни спонтанни аборти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40% нормални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60% ненормални: → </w:t>
      </w:r>
      <w:proofErr w:type="spellStart"/>
      <w:r>
        <w:rPr>
          <w:sz w:val="24"/>
          <w:u w:val="none"/>
        </w:rPr>
        <w:t>тризомии</w:t>
      </w:r>
      <w:proofErr w:type="spellEnd"/>
      <w:r>
        <w:rPr>
          <w:sz w:val="24"/>
          <w:u w:val="none"/>
        </w:rPr>
        <w:t xml:space="preserve"> –30%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</w:t>
      </w:r>
      <w:r>
        <w:rPr>
          <w:sz w:val="24"/>
          <w:u w:val="none"/>
        </w:rPr>
        <w:tab/>
      </w:r>
      <w:r>
        <w:rPr>
          <w:sz w:val="24"/>
          <w:u w:val="none"/>
        </w:rPr>
        <w:tab/>
        <w:t xml:space="preserve">       → 45,Х – 10%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</w:t>
      </w:r>
      <w:proofErr w:type="spellStart"/>
      <w:r>
        <w:rPr>
          <w:sz w:val="24"/>
          <w:u w:val="none"/>
        </w:rPr>
        <w:t>триплоидия</w:t>
      </w:r>
      <w:proofErr w:type="spellEnd"/>
      <w:r>
        <w:rPr>
          <w:sz w:val="24"/>
          <w:u w:val="none"/>
        </w:rPr>
        <w:t xml:space="preserve">* - 10% 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</w:t>
      </w:r>
      <w:proofErr w:type="spellStart"/>
      <w:r>
        <w:rPr>
          <w:sz w:val="24"/>
          <w:u w:val="none"/>
        </w:rPr>
        <w:t>тетраплоидия</w:t>
      </w:r>
      <w:proofErr w:type="spellEnd"/>
      <w:r>
        <w:rPr>
          <w:sz w:val="24"/>
          <w:u w:val="none"/>
        </w:rPr>
        <w:t xml:space="preserve"> – 5%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                               → други – 5% 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 xml:space="preserve">-* протичат с частична </w:t>
      </w:r>
      <w:proofErr w:type="spellStart"/>
      <w:r>
        <w:rPr>
          <w:sz w:val="24"/>
          <w:u w:val="none"/>
          <w:lang w:val="en-US"/>
        </w:rPr>
        <w:t>molla</w:t>
      </w:r>
      <w:proofErr w:type="spellEnd"/>
      <w:r>
        <w:rPr>
          <w:sz w:val="24"/>
          <w:u w:val="none"/>
          <w:lang w:val="en-US"/>
        </w:rPr>
        <w:t xml:space="preserve"> </w:t>
      </w:r>
      <w:proofErr w:type="spellStart"/>
      <w:r>
        <w:rPr>
          <w:sz w:val="24"/>
          <w:u w:val="none"/>
          <w:lang w:val="en-US"/>
        </w:rPr>
        <w:t>hydatidosa</w:t>
      </w:r>
      <w:proofErr w:type="spellEnd"/>
      <w:r>
        <w:rPr>
          <w:sz w:val="24"/>
          <w:u w:val="none"/>
          <w:lang w:val="en-US"/>
        </w:rPr>
        <w:t xml:space="preserve"> </w:t>
      </w:r>
      <w:r>
        <w:rPr>
          <w:sz w:val="24"/>
          <w:u w:val="none"/>
        </w:rPr>
        <w:t xml:space="preserve">с малък ембрион, нисък риск за </w:t>
      </w:r>
      <w:proofErr w:type="spellStart"/>
      <w:r>
        <w:rPr>
          <w:sz w:val="24"/>
          <w:u w:val="none"/>
        </w:rPr>
        <w:t>малигнизация</w:t>
      </w:r>
      <w:proofErr w:type="spellEnd"/>
      <w:r>
        <w:rPr>
          <w:sz w:val="24"/>
          <w:u w:val="none"/>
        </w:rPr>
        <w:t xml:space="preserve">, (пълната форма има </w:t>
      </w:r>
      <w:proofErr w:type="spellStart"/>
      <w:r>
        <w:rPr>
          <w:sz w:val="24"/>
          <w:u w:val="none"/>
        </w:rPr>
        <w:t>всок</w:t>
      </w:r>
      <w:proofErr w:type="spellEnd"/>
      <w:r>
        <w:rPr>
          <w:sz w:val="24"/>
          <w:u w:val="none"/>
        </w:rPr>
        <w:t xml:space="preserve"> риск за </w:t>
      </w:r>
      <w:proofErr w:type="spellStart"/>
      <w:r>
        <w:rPr>
          <w:sz w:val="24"/>
          <w:u w:val="none"/>
        </w:rPr>
        <w:t>малигнизация</w:t>
      </w:r>
      <w:proofErr w:type="spellEnd"/>
      <w:r>
        <w:rPr>
          <w:sz w:val="24"/>
          <w:u w:val="none"/>
        </w:rPr>
        <w:t xml:space="preserve">, няма ембрион, тотална </w:t>
      </w:r>
      <w:proofErr w:type="spellStart"/>
      <w:r>
        <w:rPr>
          <w:sz w:val="24"/>
          <w:u w:val="none"/>
        </w:rPr>
        <w:t>унипарентална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дизсомиа</w:t>
      </w:r>
      <w:proofErr w:type="spellEnd"/>
      <w:r>
        <w:rPr>
          <w:sz w:val="24"/>
          <w:u w:val="none"/>
        </w:rPr>
        <w:t xml:space="preserve"> – само бащини хромозоми).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</w:p>
    <w:p w:rsidR="00BC3127" w:rsidRPr="00BC3127" w:rsidRDefault="00BC3127" w:rsidP="00BC3127">
      <w:pPr>
        <w:pStyle w:val="BodyText"/>
        <w:jc w:val="both"/>
        <w:rPr>
          <w:sz w:val="24"/>
          <w:lang w:val="en-US"/>
        </w:rPr>
      </w:pPr>
      <w:proofErr w:type="spellStart"/>
      <w:r w:rsidRPr="00BC3127">
        <w:rPr>
          <w:b/>
          <w:bCs/>
          <w:sz w:val="24"/>
          <w:lang w:val="en-US"/>
        </w:rPr>
        <w:t>Характеристика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на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хромозомните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нарушения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</w:p>
    <w:p w:rsidR="00BC3127" w:rsidRPr="00BC3127" w:rsidRDefault="00BC3127" w:rsidP="00BC3127">
      <w:pPr>
        <w:pStyle w:val="BodyText"/>
        <w:jc w:val="both"/>
        <w:rPr>
          <w:sz w:val="24"/>
          <w:lang w:val="en-US"/>
        </w:rPr>
      </w:pPr>
      <w:r w:rsidRPr="00BC3127">
        <w:rPr>
          <w:sz w:val="24"/>
          <w:lang w:val="en-US"/>
        </w:rPr>
        <w:t xml:space="preserve"> </w:t>
      </w:r>
    </w:p>
    <w:p w:rsidR="00BC3127" w:rsidRPr="00BC3127" w:rsidRDefault="00BC3127" w:rsidP="00BC3127">
      <w:pPr>
        <w:pStyle w:val="BodyText"/>
        <w:rPr>
          <w:sz w:val="24"/>
          <w:lang w:val="en-US"/>
        </w:rPr>
      </w:pPr>
      <w:proofErr w:type="gramStart"/>
      <w:r w:rsidRPr="00BC3127">
        <w:rPr>
          <w:b/>
          <w:bCs/>
          <w:sz w:val="24"/>
          <w:lang w:val="en-US"/>
        </w:rPr>
        <w:t>1во</w:t>
      </w:r>
      <w:r w:rsidRPr="00BC3127">
        <w:rPr>
          <w:sz w:val="24"/>
          <w:lang w:val="en-US"/>
        </w:rPr>
        <w:t xml:space="preserve"> &gt;90 % </w:t>
      </w:r>
      <w:proofErr w:type="spellStart"/>
      <w:r w:rsidRPr="00BC3127">
        <w:rPr>
          <w:sz w:val="24"/>
          <w:lang w:val="en-US"/>
        </w:rPr>
        <w:t>от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ембрионите</w:t>
      </w:r>
      <w:proofErr w:type="spellEnd"/>
      <w:r w:rsidRPr="00BC3127">
        <w:rPr>
          <w:sz w:val="24"/>
          <w:lang w:val="en-US"/>
        </w:rPr>
        <w:t xml:space="preserve"> / </w:t>
      </w:r>
      <w:proofErr w:type="spellStart"/>
      <w:r w:rsidRPr="00BC3127">
        <w:rPr>
          <w:sz w:val="24"/>
          <w:lang w:val="en-US"/>
        </w:rPr>
        <w:t>плодовете</w:t>
      </w:r>
      <w:proofErr w:type="spellEnd"/>
      <w:r w:rsidRPr="00BC3127">
        <w:rPr>
          <w:sz w:val="24"/>
          <w:lang w:val="en-US"/>
        </w:rPr>
        <w:t xml:space="preserve"> с </w:t>
      </w:r>
      <w:proofErr w:type="spellStart"/>
      <w:r w:rsidRPr="00BC3127">
        <w:rPr>
          <w:sz w:val="24"/>
          <w:lang w:val="en-US"/>
        </w:rPr>
        <w:t>хромозомна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аномалия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не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доживяват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до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термин</w:t>
      </w:r>
      <w:proofErr w:type="spellEnd"/>
      <w:r w:rsidRPr="00BC3127">
        <w:rPr>
          <w:sz w:val="24"/>
          <w:lang w:val="en-US"/>
        </w:rPr>
        <w:t>.</w:t>
      </w:r>
      <w:proofErr w:type="gramEnd"/>
      <w:r w:rsidRPr="00BC3127">
        <w:rPr>
          <w:sz w:val="24"/>
          <w:lang w:val="en-US"/>
        </w:rPr>
        <w:t xml:space="preserve"> </w:t>
      </w:r>
    </w:p>
    <w:p w:rsidR="00BC3127" w:rsidRPr="00BC3127" w:rsidRDefault="00BC3127" w:rsidP="00BC3127">
      <w:pPr>
        <w:pStyle w:val="BodyText"/>
        <w:rPr>
          <w:sz w:val="24"/>
          <w:lang w:val="en-US"/>
        </w:rPr>
      </w:pPr>
      <w:proofErr w:type="gramStart"/>
      <w:r w:rsidRPr="00BC3127">
        <w:rPr>
          <w:b/>
          <w:bCs/>
          <w:sz w:val="24"/>
          <w:lang w:val="en-US"/>
        </w:rPr>
        <w:t xml:space="preserve">2ро </w:t>
      </w:r>
      <w:proofErr w:type="spellStart"/>
      <w:r w:rsidRPr="00BC3127">
        <w:rPr>
          <w:b/>
          <w:bCs/>
          <w:sz w:val="24"/>
          <w:lang w:val="en-US"/>
        </w:rPr>
        <w:t>Множество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органи</w:t>
      </w:r>
      <w:proofErr w:type="spellEnd"/>
      <w:r w:rsidRPr="00BC3127">
        <w:rPr>
          <w:b/>
          <w:bCs/>
          <w:sz w:val="24"/>
          <w:lang w:val="en-US"/>
        </w:rPr>
        <w:t xml:space="preserve"> и </w:t>
      </w:r>
      <w:proofErr w:type="spellStart"/>
      <w:r w:rsidRPr="00BC3127">
        <w:rPr>
          <w:b/>
          <w:bCs/>
          <w:sz w:val="24"/>
          <w:lang w:val="en-US"/>
        </w:rPr>
        <w:t>системи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са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въвлечени</w:t>
      </w:r>
      <w:proofErr w:type="spellEnd"/>
      <w:r w:rsidRPr="00BC3127">
        <w:rPr>
          <w:sz w:val="24"/>
          <w:lang w:val="en-US"/>
        </w:rPr>
        <w:t xml:space="preserve">, </w:t>
      </w:r>
      <w:proofErr w:type="spellStart"/>
      <w:r w:rsidRPr="00BC3127">
        <w:rPr>
          <w:sz w:val="24"/>
          <w:lang w:val="en-US"/>
        </w:rPr>
        <w:t>особено</w:t>
      </w:r>
      <w:proofErr w:type="spellEnd"/>
      <w:r w:rsidRPr="00BC3127">
        <w:rPr>
          <w:sz w:val="24"/>
          <w:lang w:val="en-US"/>
        </w:rPr>
        <w:t xml:space="preserve"> ЦНС.</w:t>
      </w:r>
      <w:proofErr w:type="gramEnd"/>
      <w:r w:rsidRPr="00BC3127">
        <w:rPr>
          <w:sz w:val="24"/>
          <w:lang w:val="en-US"/>
        </w:rPr>
        <w:t xml:space="preserve"> </w:t>
      </w:r>
      <w:proofErr w:type="spellStart"/>
      <w:proofErr w:type="gramStart"/>
      <w:r w:rsidRPr="00BC3127">
        <w:rPr>
          <w:sz w:val="24"/>
          <w:lang w:val="en-US"/>
        </w:rPr>
        <w:t>Умственото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изоставане</w:t>
      </w:r>
      <w:proofErr w:type="spellEnd"/>
      <w:r w:rsidRPr="00BC3127">
        <w:rPr>
          <w:sz w:val="24"/>
          <w:lang w:val="en-US"/>
        </w:rPr>
        <w:t xml:space="preserve">, в </w:t>
      </w:r>
      <w:proofErr w:type="spellStart"/>
      <w:r w:rsidRPr="00BC3127">
        <w:rPr>
          <w:sz w:val="24"/>
          <w:lang w:val="en-US"/>
        </w:rPr>
        <w:t>частност</w:t>
      </w:r>
      <w:proofErr w:type="spellEnd"/>
      <w:r w:rsidRPr="00BC3127">
        <w:rPr>
          <w:sz w:val="24"/>
          <w:lang w:val="en-US"/>
        </w:rPr>
        <w:t xml:space="preserve">, е </w:t>
      </w:r>
      <w:proofErr w:type="spellStart"/>
      <w:r w:rsidRPr="00BC3127">
        <w:rPr>
          <w:sz w:val="24"/>
          <w:lang w:val="en-US"/>
        </w:rPr>
        <w:t>честа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аномалия</w:t>
      </w:r>
      <w:proofErr w:type="spellEnd"/>
      <w:r w:rsidRPr="00BC3127">
        <w:rPr>
          <w:sz w:val="24"/>
          <w:lang w:val="en-US"/>
        </w:rPr>
        <w:t xml:space="preserve"> в </w:t>
      </w:r>
      <w:proofErr w:type="spellStart"/>
      <w:r w:rsidRPr="00BC3127">
        <w:rPr>
          <w:sz w:val="24"/>
          <w:lang w:val="en-US"/>
        </w:rPr>
        <w:t>живи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деца</w:t>
      </w:r>
      <w:proofErr w:type="spellEnd"/>
      <w:r w:rsidRPr="00BC3127">
        <w:rPr>
          <w:sz w:val="24"/>
          <w:lang w:val="en-US"/>
        </w:rPr>
        <w:t>.</w:t>
      </w:r>
      <w:proofErr w:type="gramEnd"/>
    </w:p>
    <w:p w:rsidR="00BC3127" w:rsidRPr="00BC3127" w:rsidRDefault="00BC3127" w:rsidP="00BC3127">
      <w:pPr>
        <w:pStyle w:val="BodyText"/>
        <w:rPr>
          <w:sz w:val="24"/>
          <w:lang w:val="en-US"/>
        </w:rPr>
      </w:pPr>
      <w:proofErr w:type="gramStart"/>
      <w:r w:rsidRPr="00BC3127">
        <w:rPr>
          <w:b/>
          <w:bCs/>
          <w:sz w:val="24"/>
          <w:lang w:val="en-US"/>
        </w:rPr>
        <w:t>3</w:t>
      </w:r>
      <w:r w:rsidRPr="00BC3127">
        <w:rPr>
          <w:b/>
          <w:bCs/>
          <w:sz w:val="24"/>
          <w:vertAlign w:val="superscript"/>
          <w:lang w:val="en-US"/>
        </w:rPr>
        <w:t>rd</w:t>
      </w:r>
      <w:r w:rsidRPr="00BC3127">
        <w:rPr>
          <w:sz w:val="24"/>
          <w:lang w:val="en-US"/>
        </w:rPr>
        <w:t xml:space="preserve">  </w:t>
      </w:r>
      <w:proofErr w:type="spellStart"/>
      <w:r w:rsidRPr="00BC3127">
        <w:rPr>
          <w:b/>
          <w:bCs/>
          <w:sz w:val="24"/>
          <w:lang w:val="en-US"/>
        </w:rPr>
        <w:t>Продължителността</w:t>
      </w:r>
      <w:proofErr w:type="spellEnd"/>
      <w:proofErr w:type="gram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на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b/>
          <w:bCs/>
          <w:sz w:val="24"/>
          <w:lang w:val="en-US"/>
        </w:rPr>
        <w:t>живота</w:t>
      </w:r>
      <w:proofErr w:type="spellEnd"/>
      <w:r w:rsidRPr="00BC3127">
        <w:rPr>
          <w:b/>
          <w:bCs/>
          <w:sz w:val="24"/>
          <w:lang w:val="en-US"/>
        </w:rPr>
        <w:t xml:space="preserve"> и </w:t>
      </w:r>
      <w:proofErr w:type="spellStart"/>
      <w:r w:rsidRPr="00BC3127">
        <w:rPr>
          <w:b/>
          <w:bCs/>
          <w:sz w:val="24"/>
          <w:lang w:val="en-US"/>
        </w:rPr>
        <w:t>фертилитета</w:t>
      </w:r>
      <w:proofErr w:type="spellEnd"/>
      <w:r w:rsidRPr="00BC3127">
        <w:rPr>
          <w:b/>
          <w:bCs/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на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индивидите</w:t>
      </w:r>
      <w:proofErr w:type="spellEnd"/>
      <w:r w:rsidRPr="00BC3127">
        <w:rPr>
          <w:sz w:val="24"/>
          <w:lang w:val="en-US"/>
        </w:rPr>
        <w:t xml:space="preserve"> с </w:t>
      </w:r>
      <w:proofErr w:type="spellStart"/>
      <w:r w:rsidRPr="00BC3127">
        <w:rPr>
          <w:sz w:val="24"/>
          <w:lang w:val="en-US"/>
        </w:rPr>
        <w:t>тези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състояния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са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редуцирани</w:t>
      </w:r>
      <w:proofErr w:type="spellEnd"/>
      <w:r w:rsidRPr="00BC3127">
        <w:rPr>
          <w:sz w:val="24"/>
          <w:lang w:val="en-US"/>
        </w:rPr>
        <w:t xml:space="preserve"> (</w:t>
      </w:r>
      <w:proofErr w:type="spellStart"/>
      <w:r w:rsidRPr="00BC3127">
        <w:rPr>
          <w:sz w:val="24"/>
          <w:lang w:val="en-US"/>
        </w:rPr>
        <w:t>рискът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от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малигненост</w:t>
      </w:r>
      <w:proofErr w:type="spellEnd"/>
      <w:r w:rsidRPr="00BC3127">
        <w:rPr>
          <w:sz w:val="24"/>
          <w:lang w:val="en-US"/>
        </w:rPr>
        <w:t xml:space="preserve"> е </w:t>
      </w:r>
      <w:proofErr w:type="spellStart"/>
      <w:r w:rsidRPr="00BC3127">
        <w:rPr>
          <w:sz w:val="24"/>
          <w:lang w:val="en-US"/>
        </w:rPr>
        <w:t>увеличен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при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тризомия</w:t>
      </w:r>
      <w:proofErr w:type="spellEnd"/>
      <w:r w:rsidRPr="00BC3127">
        <w:rPr>
          <w:sz w:val="24"/>
          <w:lang w:val="en-US"/>
        </w:rPr>
        <w:t xml:space="preserve"> 21, del13q, del11p, и 46,XY </w:t>
      </w:r>
      <w:proofErr w:type="spellStart"/>
      <w:r w:rsidRPr="00BC3127">
        <w:rPr>
          <w:sz w:val="24"/>
          <w:lang w:val="en-US"/>
        </w:rPr>
        <w:t>гонадна</w:t>
      </w:r>
      <w:proofErr w:type="spellEnd"/>
      <w:r w:rsidRPr="00BC3127">
        <w:rPr>
          <w:sz w:val="24"/>
          <w:lang w:val="en-US"/>
        </w:rPr>
        <w:t xml:space="preserve"> </w:t>
      </w:r>
      <w:proofErr w:type="spellStart"/>
      <w:r w:rsidRPr="00BC3127">
        <w:rPr>
          <w:sz w:val="24"/>
          <w:lang w:val="en-US"/>
        </w:rPr>
        <w:t>дисгенезия</w:t>
      </w:r>
      <w:proofErr w:type="spellEnd"/>
      <w:r w:rsidRPr="00BC3127">
        <w:rPr>
          <w:sz w:val="24"/>
          <w:lang w:val="en-US"/>
        </w:rPr>
        <w:t xml:space="preserve">). 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.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</w:rPr>
        <w:t xml:space="preserve">Сравнителна характеристика на </w:t>
      </w:r>
      <w:proofErr w:type="spellStart"/>
      <w:r>
        <w:rPr>
          <w:sz w:val="24"/>
        </w:rPr>
        <w:t>автозомни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гонозомни</w:t>
      </w:r>
      <w:proofErr w:type="spellEnd"/>
      <w:r>
        <w:rPr>
          <w:sz w:val="24"/>
        </w:rPr>
        <w:t xml:space="preserve"> хромозомни болести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  <w:sectPr w:rsidR="00C3759E">
          <w:pgSz w:w="11906" w:h="16838"/>
          <w:pgMar w:top="539" w:right="566" w:bottom="540" w:left="540" w:header="708" w:footer="708" w:gutter="0"/>
          <w:cols w:space="708"/>
          <w:docGrid w:linePitch="360"/>
        </w:sectPr>
      </w:pPr>
    </w:p>
    <w:p w:rsidR="00C3759E" w:rsidRDefault="00C3759E" w:rsidP="00C3759E">
      <w:pPr>
        <w:pStyle w:val="BodyText"/>
        <w:jc w:val="both"/>
        <w:rPr>
          <w:sz w:val="24"/>
          <w:u w:val="none"/>
        </w:rPr>
      </w:pPr>
    </w:p>
    <w:p w:rsidR="00C3759E" w:rsidRDefault="00C3759E" w:rsidP="00C3759E">
      <w:pPr>
        <w:pStyle w:val="BodyText"/>
        <w:jc w:val="both"/>
        <w:rPr>
          <w:b/>
          <w:bCs/>
          <w:sz w:val="24"/>
          <w:u w:val="none"/>
        </w:rPr>
        <w:sectPr w:rsidR="00C3759E">
          <w:type w:val="continuous"/>
          <w:pgSz w:w="11906" w:h="16838"/>
          <w:pgMar w:top="539" w:right="566" w:bottom="540" w:left="540" w:header="708" w:footer="708" w:gutter="0"/>
          <w:cols w:num="2" w:space="708" w:equalWidth="0">
            <w:col w:w="5040" w:space="720"/>
            <w:col w:w="5040"/>
          </w:cols>
          <w:docGrid w:linePitch="360"/>
        </w:sectPr>
      </w:pPr>
    </w:p>
    <w:p w:rsidR="00C3759E" w:rsidRDefault="00C3759E" w:rsidP="00C3759E">
      <w:pPr>
        <w:pStyle w:val="BodyText"/>
        <w:jc w:val="both"/>
        <w:rPr>
          <w:b/>
          <w:bCs/>
          <w:sz w:val="24"/>
          <w:u w:val="none"/>
        </w:rPr>
      </w:pPr>
      <w:proofErr w:type="spellStart"/>
      <w:r>
        <w:rPr>
          <w:b/>
          <w:bCs/>
          <w:sz w:val="24"/>
          <w:u w:val="none"/>
        </w:rPr>
        <w:lastRenderedPageBreak/>
        <w:t>Автозомни</w:t>
      </w:r>
      <w:proofErr w:type="spellEnd"/>
      <w:r>
        <w:rPr>
          <w:b/>
          <w:bCs/>
          <w:sz w:val="24"/>
          <w:u w:val="none"/>
        </w:rPr>
        <w:t>: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- по-редки;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- по-тежки;</w:t>
      </w: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  <w:u w:val="none"/>
        </w:rPr>
        <w:t>- множествени аномалии;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- намаление в умственото и физическото </w:t>
      </w:r>
      <w:proofErr w:type="spellStart"/>
      <w:r>
        <w:rPr>
          <w:sz w:val="24"/>
          <w:u w:val="none"/>
        </w:rPr>
        <w:t>раавитие</w:t>
      </w:r>
      <w:proofErr w:type="spellEnd"/>
      <w:r>
        <w:rPr>
          <w:sz w:val="24"/>
          <w:u w:val="none"/>
        </w:rPr>
        <w:t>;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- </w:t>
      </w:r>
      <w:proofErr w:type="spellStart"/>
      <w:r>
        <w:rPr>
          <w:sz w:val="24"/>
          <w:u w:val="none"/>
        </w:rPr>
        <w:t>фенотипна</w:t>
      </w:r>
      <w:proofErr w:type="spellEnd"/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вариабилност</w:t>
      </w:r>
      <w:proofErr w:type="spellEnd"/>
      <w:r>
        <w:rPr>
          <w:sz w:val="24"/>
          <w:u w:val="none"/>
        </w:rPr>
        <w:t xml:space="preserve"> в рамките на синдрома</w:t>
      </w:r>
    </w:p>
    <w:p w:rsidR="00C3759E" w:rsidRDefault="00C3759E" w:rsidP="00C3759E">
      <w:pPr>
        <w:pStyle w:val="BodyText"/>
        <w:jc w:val="left"/>
        <w:rPr>
          <w:b/>
          <w:bCs/>
          <w:sz w:val="24"/>
          <w:u w:val="none"/>
        </w:rPr>
      </w:pPr>
      <w:proofErr w:type="spellStart"/>
      <w:r>
        <w:rPr>
          <w:b/>
          <w:bCs/>
          <w:sz w:val="24"/>
          <w:u w:val="none"/>
        </w:rPr>
        <w:t>Гонозомни</w:t>
      </w:r>
      <w:proofErr w:type="spellEnd"/>
      <w:r>
        <w:rPr>
          <w:b/>
          <w:bCs/>
          <w:sz w:val="24"/>
          <w:u w:val="none"/>
        </w:rPr>
        <w:t>: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>- по-чести;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>- по-леки, съвместими с живота;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- могат да се открият случайно при </w:t>
      </w:r>
      <w:proofErr w:type="spellStart"/>
      <w:r>
        <w:rPr>
          <w:sz w:val="24"/>
          <w:u w:val="none"/>
        </w:rPr>
        <w:t>амниоцентеза</w:t>
      </w:r>
      <w:proofErr w:type="spellEnd"/>
      <w:r>
        <w:rPr>
          <w:sz w:val="24"/>
          <w:u w:val="none"/>
        </w:rPr>
        <w:t xml:space="preserve"> или </w:t>
      </w:r>
      <w:proofErr w:type="spellStart"/>
      <w:r>
        <w:rPr>
          <w:sz w:val="24"/>
          <w:u w:val="none"/>
        </w:rPr>
        <w:t>изледване</w:t>
      </w:r>
      <w:proofErr w:type="spellEnd"/>
      <w:r>
        <w:rPr>
          <w:sz w:val="24"/>
          <w:u w:val="none"/>
        </w:rPr>
        <w:t xml:space="preserve"> на </w:t>
      </w:r>
      <w:proofErr w:type="spellStart"/>
      <w:r>
        <w:rPr>
          <w:sz w:val="24"/>
          <w:u w:val="none"/>
        </w:rPr>
        <w:t>фертилитета</w:t>
      </w:r>
      <w:proofErr w:type="spellEnd"/>
      <w:r>
        <w:rPr>
          <w:sz w:val="24"/>
          <w:u w:val="none"/>
        </w:rPr>
        <w:t>;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r>
        <w:rPr>
          <w:sz w:val="24"/>
          <w:u w:val="none"/>
        </w:rPr>
        <w:t xml:space="preserve">- нарушения в растежа, полово </w:t>
      </w:r>
      <w:proofErr w:type="spellStart"/>
      <w:r>
        <w:rPr>
          <w:sz w:val="24"/>
          <w:u w:val="none"/>
        </w:rPr>
        <w:t>равитие</w:t>
      </w:r>
      <w:proofErr w:type="spellEnd"/>
      <w:r>
        <w:rPr>
          <w:sz w:val="24"/>
          <w:u w:val="none"/>
        </w:rPr>
        <w:t xml:space="preserve"> и съзряване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r>
        <w:rPr>
          <w:noProof/>
          <w:sz w:val="2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E03BC" wp14:editId="023216FF">
                <wp:simplePos x="0" y="0"/>
                <wp:positionH relativeFrom="column">
                  <wp:posOffset>1028700</wp:posOffset>
                </wp:positionH>
                <wp:positionV relativeFrom="paragraph">
                  <wp:posOffset>53975</wp:posOffset>
                </wp:positionV>
                <wp:extent cx="114300" cy="457200"/>
                <wp:effectExtent l="9525" t="6350" r="9525" b="12700"/>
                <wp:wrapNone/>
                <wp:docPr id="8" name="Right Br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ightBrace">
                          <a:avLst>
                            <a:gd name="adj1" fmla="val 33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81pt;margin-top:4.25pt;width:9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"/>
            </w:pict>
          </mc:Fallback>
        </mc:AlternateContent>
      </w:r>
      <w:proofErr w:type="spellStart"/>
      <w:r>
        <w:rPr>
          <w:sz w:val="24"/>
          <w:u w:val="none"/>
        </w:rPr>
        <w:t>Монозомия</w:t>
      </w:r>
      <w:proofErr w:type="spellEnd"/>
      <w:r>
        <w:rPr>
          <w:sz w:val="24"/>
          <w:u w:val="none"/>
        </w:rPr>
        <w:t xml:space="preserve"> 21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proofErr w:type="spellStart"/>
      <w:r>
        <w:rPr>
          <w:sz w:val="24"/>
          <w:u w:val="none"/>
        </w:rPr>
        <w:t>Монозомия</w:t>
      </w:r>
      <w:proofErr w:type="spellEnd"/>
      <w:r>
        <w:rPr>
          <w:sz w:val="24"/>
          <w:u w:val="none"/>
        </w:rPr>
        <w:t xml:space="preserve"> 14       летални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  <w:proofErr w:type="spellStart"/>
      <w:r>
        <w:rPr>
          <w:sz w:val="24"/>
          <w:u w:val="none"/>
        </w:rPr>
        <w:t>Тризомия</w:t>
      </w:r>
      <w:proofErr w:type="spellEnd"/>
      <w:r>
        <w:rPr>
          <w:sz w:val="24"/>
          <w:u w:val="none"/>
        </w:rPr>
        <w:t xml:space="preserve"> 14            </w:t>
      </w:r>
    </w:p>
    <w:p w:rsidR="00C3759E" w:rsidRDefault="00C3759E" w:rsidP="00C3759E">
      <w:pPr>
        <w:pStyle w:val="BodyText"/>
        <w:jc w:val="left"/>
        <w:rPr>
          <w:sz w:val="24"/>
          <w:u w:val="none"/>
        </w:rPr>
      </w:pPr>
    </w:p>
    <w:p w:rsidR="00C3759E" w:rsidRDefault="00C3759E" w:rsidP="00C3759E">
      <w:pPr>
        <w:pStyle w:val="BodyText"/>
        <w:jc w:val="left"/>
        <w:rPr>
          <w:sz w:val="24"/>
          <w:u w:val="none"/>
        </w:rPr>
      </w:pPr>
    </w:p>
    <w:p w:rsidR="00C3759E" w:rsidRDefault="00C3759E" w:rsidP="00C3759E">
      <w:pPr>
        <w:pStyle w:val="BodyText"/>
        <w:jc w:val="both"/>
        <w:rPr>
          <w:sz w:val="24"/>
          <w:u w:val="none"/>
        </w:rPr>
      </w:pPr>
      <w:r>
        <w:rPr>
          <w:sz w:val="24"/>
        </w:rPr>
        <w:t>Диагностика на хромозомните болести</w:t>
      </w:r>
    </w:p>
    <w:p w:rsidR="00C3759E" w:rsidRDefault="00C3759E" w:rsidP="00251E48">
      <w:pPr>
        <w:pStyle w:val="BodyText"/>
        <w:jc w:val="both"/>
        <w:rPr>
          <w:sz w:val="24"/>
          <w:u w:val="none"/>
        </w:rPr>
        <w:sectPr w:rsidR="00C3759E">
          <w:type w:val="continuous"/>
          <w:pgSz w:w="11906" w:h="16838"/>
          <w:pgMar w:top="539" w:right="566" w:bottom="540" w:left="540" w:header="708" w:footer="708" w:gutter="0"/>
          <w:cols w:num="2" w:space="708" w:equalWidth="0">
            <w:col w:w="5040" w:space="720"/>
            <w:col w:w="5040"/>
          </w:cols>
          <w:docGrid w:linePitch="360"/>
        </w:sectPr>
      </w:pPr>
      <w:r>
        <w:rPr>
          <w:sz w:val="24"/>
          <w:u w:val="none"/>
        </w:rPr>
        <w:t xml:space="preserve">   → </w:t>
      </w:r>
      <w:proofErr w:type="spellStart"/>
      <w:r>
        <w:rPr>
          <w:sz w:val="24"/>
          <w:u w:val="none"/>
        </w:rPr>
        <w:t>цитогенетична</w:t>
      </w:r>
      <w:proofErr w:type="spellEnd"/>
      <w:r>
        <w:rPr>
          <w:sz w:val="24"/>
          <w:u w:val="none"/>
        </w:rPr>
        <w:t xml:space="preserve"> – винаги, дори когато клинично сме убедени в диагнозата е абсолютно необходимо нейното потвърждение на МГК (ефективна профилактика) и медико социалната значимост. Клиничната диагноза е трудна защото: редки болести, няма специфична клинична характеристика</w:t>
      </w:r>
      <w:r w:rsidR="00251E48">
        <w:rPr>
          <w:sz w:val="24"/>
          <w:u w:val="none"/>
        </w:rPr>
        <w:t xml:space="preserve">, голяма клинична </w:t>
      </w:r>
      <w:proofErr w:type="spellStart"/>
      <w:r w:rsidR="00251E48">
        <w:rPr>
          <w:sz w:val="24"/>
          <w:u w:val="none"/>
        </w:rPr>
        <w:t>вариабилност</w:t>
      </w:r>
      <w:proofErr w:type="spellEnd"/>
      <w:r w:rsidR="00251E48">
        <w:rPr>
          <w:sz w:val="24"/>
          <w:u w:val="none"/>
        </w:rPr>
        <w:t>.</w:t>
      </w:r>
    </w:p>
    <w:p w:rsidR="00E56D94" w:rsidRDefault="00E56D94" w:rsidP="00251E48">
      <w:pPr>
        <w:jc w:val="both"/>
      </w:pPr>
    </w:p>
    <w:sectPr w:rsidR="00E5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27A02"/>
    <w:multiLevelType w:val="hybridMultilevel"/>
    <w:tmpl w:val="D688D1C6"/>
    <w:lvl w:ilvl="0" w:tplc="202CC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438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8462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E27E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4260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E8D2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090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8214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84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A294190"/>
    <w:multiLevelType w:val="hybridMultilevel"/>
    <w:tmpl w:val="E8E0735A"/>
    <w:lvl w:ilvl="0" w:tplc="BD503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25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7A4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F66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86E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5E7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52F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DEF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47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1D"/>
    <w:rsid w:val="00251E48"/>
    <w:rsid w:val="003707B1"/>
    <w:rsid w:val="00415A5E"/>
    <w:rsid w:val="005B4040"/>
    <w:rsid w:val="006126AF"/>
    <w:rsid w:val="00764904"/>
    <w:rsid w:val="00BC3127"/>
    <w:rsid w:val="00C3759E"/>
    <w:rsid w:val="00E56D94"/>
    <w:rsid w:val="00F4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9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E56D94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character" w:customStyle="1" w:styleId="BodyTextChar">
    <w:name w:val="Body Text Char"/>
    <w:basedOn w:val="DefaultParagraphFont"/>
    <w:link w:val="BodyText"/>
    <w:semiHidden/>
    <w:rsid w:val="00E56D94"/>
    <w:rPr>
      <w:rFonts w:ascii="Times New Roman" w:eastAsia="Times New Roman" w:hAnsi="Times New Roman" w:cs="Times New Roman"/>
      <w:sz w:val="40"/>
      <w:szCs w:val="24"/>
      <w:u w:val="singl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9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E56D94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u w:val="single"/>
      <w:lang w:val="bg-BG"/>
    </w:rPr>
  </w:style>
  <w:style w:type="character" w:customStyle="1" w:styleId="BodyTextChar">
    <w:name w:val="Body Text Char"/>
    <w:basedOn w:val="DefaultParagraphFont"/>
    <w:link w:val="BodyText"/>
    <w:semiHidden/>
    <w:rsid w:val="00E56D94"/>
    <w:rPr>
      <w:rFonts w:ascii="Times New Roman" w:eastAsia="Times New Roman" w:hAnsi="Times New Roman" w:cs="Times New Roman"/>
      <w:sz w:val="40"/>
      <w:szCs w:val="24"/>
      <w:u w:val="singl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55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4</cp:revision>
  <dcterms:created xsi:type="dcterms:W3CDTF">2012-01-24T08:41:00Z</dcterms:created>
  <dcterms:modified xsi:type="dcterms:W3CDTF">2012-01-24T10:21:00Z</dcterms:modified>
</cp:coreProperties>
</file>