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NanumGothic" w:eastAsia="NanumGothic"/>
          <w:sz w:val="24"/>
        </w:rPr>
        <w:t>한글 품질 확인 — FIRST PAGE</w:t>
      </w:r>
    </w:p>
    <w:tbl>
      <w:tblPr>
        <w:tblW w:w="7000" w:type="dxa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3500"/>
        <w:gridCol w:w="3500"/>
      </w:tblGrid>
      <w:tr>
        <w:tc>
          <w:tcPr>
            <w:tcW w:w="3500" w:type="dxa"/>
          </w:tcPr>
          <w:p>
            <w:r>
              <w:rPr>
                <w:rFonts w:ascii="NanumGothic" w:eastAsia="NanumGothic"/>
                <w:sz w:val="24"/>
              </w:rPr>
              <w:t>항목</w:t>
            </w:r>
          </w:p>
        </w:tc>
        <w:tc>
          <w:tcPr>
            <w:tcW w:w="3500" w:type="dxa"/>
          </w:tcPr>
          <w:p>
            <w:r>
              <w:rPr>
                <w:rFonts w:ascii="NanumGothic" w:eastAsia="NanumGothic"/>
                <w:sz w:val="24"/>
              </w:rPr>
              <w:t>금액</w:t>
            </w:r>
          </w:p>
        </w:tc>
      </w:tr>
      <w:tr>
        <w:tc>
          <w:tcPr>
            <w:tcW w:w="3500" w:type="dxa"/>
          </w:tcPr>
          <w:p>
            <w:r>
              <w:rPr>
                <w:rFonts w:ascii="NanumGothic" w:eastAsia="NanumGothic"/>
                <w:sz w:val="24"/>
              </w:rPr>
              <w:t>합계</w:t>
            </w:r>
          </w:p>
        </w:tc>
        <w:tc>
          <w:tcPr>
            <w:tcW w:w="3500" w:type="dxa"/>
          </w:tcPr>
          <w:p>
            <w:r>
              <w:rPr>
                <w:rFonts w:ascii="NanumGothic" w:eastAsia="NanumGothic"/>
                <w:sz w:val="24"/>
              </w:rPr>
              <w:t>42</w:t>
            </w:r>
          </w:p>
        </w:tc>
      </w:tr>
    </w:tbl>
    <w:p>
      <w:r>
        <w:drawing>
          <wp:inline xmlns:wp="http://schemas.openxmlformats.org/drawingml/2006/wordprocessingDrawing">
            <wp:extent cx="1524000" cy="762000"/>
            <wp:docPr id="77" name="Synthetic red green 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fixture.png"/>
                    <pic:cNvPicPr/>
                  </pic:nvPicPr>
                  <pic:blipFill>
                    <a:blip r:embed="fixtureImage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NanumGothic" w:eastAsia="NanumGothic"/>
          <w:sz w:val="24"/>
        </w:rPr>
        <w:t>둘째 페이지 SECOND PAGE</w:t>
      </w:r>
    </w:p>
    <w:p>
      <w:r>
        <w:rPr>
          <w:rFonts w:ascii="NanumGothic" w:eastAsia="NanumGothic"/>
          <w:sz w:val="24"/>
        </w:rPr>
        <w:t>문단과 표, 이미지 및 페이지 나누기 시험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Relationship Id="fixtureImage" Type="http://schemas.openxmlformats.org/officeDocument/2006/relationships/image" Target="media/fixture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ZetaOffice/24.2.8.0.beta1$Emscripten_x86 LibreOffice_project/efaf0670b4d055f838a2849becb10f08aa06a257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2026-10-07T15:11:46Z</dcterms:modified>
  <cp:revision>1</cp:revision>
  <dc:subject/>
  <dc:title/>
</cp:coreProperties>
</file>