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Sales_Representative_Manual_New__1" w:id="1"/>
      <w:r>
        <w:rPr>
          <w:color w:val="000000"/>
          <w:sz w:val="32"/>
          <w:szCs w:val="32"/>
          <w:rtl w:val="false"/>
        </w:rPr>
        <w:t xml:space="preserve">Sales Representative Manual: New Customer Creation</w:t>
      </w:r>
      <w:bookmarkEnd w:id="1"/>
    </w:p>
    <w:p>
      <w:pPr>
        <w:bidi w:val="false"/>
        <w:spacing w:after="240" w:before="240" w:line="276"/>
        <w:jc w:val="left"/>
      </w:pPr>
      <w:r>
        <w:rPr>
          <w:color w:val="000000"/>
          <w:sz w:val="24"/>
          <w:szCs w:val="24"/>
          <w:rtl w:val="false"/>
        </w:rPr>
        <w:t xml:space="preserve">As a Sales Representative, you will use the Sales Portal to submit new customer requests. The portal ensures all necessary logistical and accounting information is captured before the account is built in NetSuite.</w:t>
      </w:r>
    </w:p>
    <w:p>
      <w:pPr>
        <w:pStyle w:val="2"/>
        <w:pStyle w:val="Heading2"/>
        <w:bidi w:val="false"/>
        <w:spacing w:after="120" w:before="240"/>
      </w:pPr>
      <w:bookmarkStart w:name="_Toc__1_Accessing_the_Form_2" w:id="1"/>
      <w:r>
        <w:rPr>
          <w:color w:val="000000"/>
          <w:sz w:val="28"/>
          <w:szCs w:val="28"/>
          <w:rtl w:val="false"/>
        </w:rPr>
        <w:t xml:space="preserve">1. Accessing the Form</w:t>
      </w:r>
      <w:bookmarkEnd w:id="1"/>
    </w:p>
    <w:p>
      <w:pPr>
        <w:bidi w:val="false"/>
        <w:spacing w:after="240" w:before="240" w:line="276"/>
        <w:jc w:val="left"/>
      </w:pPr>
      <w:r>
        <w:rPr>
          <w:color w:val="000000"/>
          <w:sz w:val="24"/>
          <w:szCs w:val="24"/>
          <w:rtl w:val="false"/>
        </w:rPr>
        <w:t xml:space="preserve">Log in to the Zaks Sales Portal and click on the </w:t>
      </w:r>
      <w:r>
        <w:rPr>
          <w:b/>
          <w:bCs/>
          <w:color w:val="000000"/>
          <w:sz w:val="24"/>
          <w:szCs w:val="24"/>
          <w:rtl w:val="false"/>
        </w:rPr>
        <w:t xml:space="preserve">New Customer</w:t>
      </w:r>
      <w:r>
        <w:rPr>
          <w:color w:val="000000"/>
          <w:sz w:val="24"/>
          <w:szCs w:val="24"/>
          <w:rtl w:val="false"/>
        </w:rPr>
        <w:t xml:space="preserve"> button or navigate to the New Customer page.</w:t>
      </w:r>
    </w:p>
    <w:p>
      <w:pPr>
        <w:pStyle w:val="2"/>
        <w:pStyle w:val="Heading2"/>
        <w:bidi w:val="false"/>
        <w:spacing w:after="120" w:before="240"/>
      </w:pPr>
      <w:bookmarkStart w:name="_Toc__2_Filling_out_the_Application_3" w:id="1"/>
      <w:r>
        <w:rPr>
          <w:color w:val="000000"/>
          <w:sz w:val="28"/>
          <w:szCs w:val="28"/>
          <w:rtl w:val="false"/>
        </w:rPr>
        <w:t xml:space="preserve">2. Filling out the Application</w:t>
      </w:r>
      <w:bookmarkEnd w:id="1"/>
    </w:p>
    <w:p>
      <w:pPr>
        <w:bidi w:val="false"/>
        <w:spacing w:after="240" w:before="240" w:line="276"/>
        <w:jc w:val="left"/>
      </w:pPr>
      <w:r>
        <w:rPr>
          <w:color w:val="000000"/>
          <w:sz w:val="24"/>
          <w:szCs w:val="24"/>
          <w:rtl w:val="false"/>
        </w:rPr>
        <w:t xml:space="preserve">Please ensure the following fields are filled out accurately:</w:t>
      </w:r>
    </w:p>
    <w:p>
      <w:pPr>
        <w:pStyle w:val="ListParagraph"/>
        <w:numPr>
          <w:ilvl w:val="0"/>
          <w:numId w:val="1"/>
        </w:numPr>
        <w:bidi w:val="false"/>
        <w:spacing w:after="120" w:before="120"/>
      </w:pPr>
      <w:r>
        <w:rPr>
          <w:b/>
          <w:bCs/>
          <w:color w:val="000000"/>
          <w:sz w:val="24"/>
          <w:szCs w:val="24"/>
          <w:rtl w:val="false"/>
        </w:rPr>
        <w:t xml:space="preserve">Company Name (NetSuite):</w:t>
      </w:r>
      <w:r>
        <w:rPr>
          <w:color w:val="000000"/>
          <w:sz w:val="24"/>
          <w:szCs w:val="24"/>
          <w:rtl w:val="false"/>
        </w:rPr>
        <w:t xml:space="preserve"> The main "Doing Business As" (DBA) name of the store. This is how it will appear on invoices and in the system.</w:t>
      </w:r>
    </w:p>
    <w:p>
      <w:pPr>
        <w:pStyle w:val="ListParagraph"/>
        <w:numPr>
          <w:ilvl w:val="0"/>
          <w:numId w:val="1"/>
        </w:numPr>
        <w:bidi w:val="false"/>
        <w:spacing w:after="120" w:before="120"/>
      </w:pPr>
      <w:r>
        <w:rPr>
          <w:b/>
          <w:bCs/>
          <w:color w:val="000000"/>
          <w:sz w:val="24"/>
          <w:szCs w:val="24"/>
          <w:rtl w:val="false"/>
        </w:rPr>
        <w:t xml:space="preserve">Legal Name:</w:t>
      </w:r>
      <w:r>
        <w:rPr>
          <w:color w:val="000000"/>
          <w:sz w:val="24"/>
          <w:szCs w:val="24"/>
          <w:rtl w:val="false"/>
        </w:rPr>
        <w:t xml:space="preserve"> The official registered legal entity name of the corporation.</w:t>
      </w:r>
    </w:p>
    <w:p>
      <w:pPr>
        <w:pStyle w:val="ListParagraph"/>
        <w:numPr>
          <w:ilvl w:val="0"/>
          <w:numId w:val="1"/>
        </w:numPr>
        <w:bidi w:val="false"/>
        <w:spacing w:after="120" w:before="120"/>
      </w:pPr>
      <w:r>
        <w:rPr>
          <w:b/>
          <w:bCs/>
          <w:color w:val="000000"/>
          <w:sz w:val="24"/>
          <w:szCs w:val="24"/>
          <w:rtl w:val="false"/>
        </w:rPr>
        <w:t xml:space="preserve">Shipping &amp; Logistics:</w:t>
      </w:r>
      <w:r>
        <w:rPr>
          <w:color w:val="000000"/>
          <w:sz w:val="24"/>
          <w:szCs w:val="24"/>
          <w:rtl w:val="false"/>
        </w:rPr>
        <w:t xml:space="preserve"> Provide the full address. </w:t>
      </w:r>
      <w:r>
        <w:rPr>
          <w:b/>
          <w:bCs/>
          <w:color w:val="000000"/>
          <w:sz w:val="24"/>
          <w:szCs w:val="24"/>
          <w:rtl w:val="false"/>
        </w:rPr>
        <w:t xml:space="preserve">Note:</w:t>
      </w:r>
      <w:r>
        <w:rPr>
          <w:color w:val="000000"/>
          <w:sz w:val="24"/>
          <w:szCs w:val="24"/>
          <w:rtl w:val="false"/>
        </w:rPr>
        <w:t xml:space="preserve"> Ensure the correct Canadian Province or Territory is selected from the dropdown list. The Country is locked to Canada by default.</w:t>
      </w:r>
    </w:p>
    <w:p>
      <w:pPr>
        <w:pStyle w:val="ListParagraph"/>
        <w:numPr>
          <w:ilvl w:val="0"/>
          <w:numId w:val="1"/>
        </w:numPr>
        <w:bidi w:val="false"/>
        <w:spacing w:after="120" w:before="120"/>
      </w:pPr>
      <w:r>
        <w:rPr>
          <w:b/>
          <w:bCs/>
          <w:color w:val="000000"/>
          <w:sz w:val="24"/>
          <w:szCs w:val="24"/>
          <w:rtl w:val="false"/>
        </w:rPr>
        <w:t xml:space="preserve">Categorization:</w:t>
      </w:r>
      <w:r>
        <w:rPr>
          <w:color w:val="000000"/>
          <w:sz w:val="24"/>
          <w:szCs w:val="24"/>
          <w:rtl w:val="false"/>
        </w:rPr>
        <w:t xml:space="preserve"> Select the appropriate </w:t>
      </w:r>
      <w:r>
        <w:rPr>
          <w:b/>
          <w:bCs/>
          <w:color w:val="000000"/>
          <w:sz w:val="24"/>
          <w:szCs w:val="24"/>
          <w:rtl w:val="false"/>
        </w:rPr>
        <w:t xml:space="preserve">Banner</w:t>
      </w:r>
      <w:r>
        <w:rPr>
          <w:color w:val="000000"/>
          <w:sz w:val="24"/>
          <w:szCs w:val="24"/>
          <w:rtl w:val="false"/>
        </w:rPr>
        <w:t xml:space="preserve">, </w:t>
      </w:r>
      <w:r>
        <w:rPr>
          <w:b/>
          <w:bCs/>
          <w:color w:val="000000"/>
          <w:sz w:val="24"/>
          <w:szCs w:val="24"/>
          <w:rtl w:val="false"/>
        </w:rPr>
        <w:t xml:space="preserve">Channel</w:t>
      </w:r>
      <w:r>
        <w:rPr>
          <w:color w:val="000000"/>
          <w:sz w:val="24"/>
          <w:szCs w:val="24"/>
          <w:rtl w:val="false"/>
        </w:rPr>
        <w:t xml:space="preserve">, and </w:t>
      </w:r>
      <w:r>
        <w:rPr>
          <w:b/>
          <w:bCs/>
          <w:color w:val="000000"/>
          <w:sz w:val="24"/>
          <w:szCs w:val="24"/>
          <w:rtl w:val="false"/>
        </w:rPr>
        <w:t xml:space="preserve">Price Level</w:t>
      </w:r>
      <w:r>
        <w:rPr>
          <w:color w:val="000000"/>
          <w:sz w:val="24"/>
          <w:szCs w:val="24"/>
          <w:rtl w:val="false"/>
        </w:rPr>
        <w:t xml:space="preserve">. (Price Level defaults to </w:t>
      </w:r>
      <w:r>
        <w:rPr>
          <w:i/>
          <w:iCs/>
          <w:color w:val="000000"/>
          <w:sz w:val="24"/>
          <w:szCs w:val="24"/>
          <w:rtl w:val="false"/>
        </w:rPr>
        <w:t xml:space="preserve">Store</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Sales Rep:</w:t>
      </w:r>
      <w:r>
        <w:rPr>
          <w:color w:val="000000"/>
          <w:sz w:val="24"/>
          <w:szCs w:val="24"/>
          <w:rtl w:val="false"/>
        </w:rPr>
        <w:t xml:space="preserve"> Select your own name from the dropdown.</w:t>
      </w:r>
    </w:p>
    <w:p>
      <w:pPr>
        <w:pStyle w:val="ListParagraph"/>
        <w:numPr>
          <w:ilvl w:val="0"/>
          <w:numId w:val="1"/>
        </w:numPr>
        <w:bidi w:val="false"/>
        <w:spacing w:after="120" w:before="120"/>
      </w:pPr>
      <w:r>
        <w:rPr>
          <w:b/>
          <w:bCs/>
          <w:color w:val="000000"/>
          <w:sz w:val="24"/>
          <w:szCs w:val="24"/>
          <w:rtl w:val="false"/>
        </w:rPr>
        <w:t xml:space="preserve">Contacts:</w:t>
      </w:r>
    </w:p>
    <w:p>
      <w:pPr>
        <w:pStyle w:val="ListParagraph"/>
        <w:numPr>
          <w:ilvl w:val="1"/>
          <w:numId w:val="1"/>
        </w:numPr>
        <w:bidi w:val="false"/>
        <w:spacing w:after="120" w:before="120"/>
      </w:pPr>
      <w:r>
        <w:rPr>
          <w:b/>
          <w:bCs/>
          <w:color w:val="000000"/>
          <w:sz w:val="24"/>
          <w:szCs w:val="24"/>
          <w:rtl w:val="false"/>
        </w:rPr>
        <w:t xml:space="preserve">Primary Contact:</w:t>
      </w:r>
      <w:r>
        <w:rPr>
          <w:color w:val="000000"/>
          <w:sz w:val="24"/>
          <w:szCs w:val="24"/>
          <w:rtl w:val="false"/>
        </w:rPr>
        <w:t xml:space="preserve"> The main day-to-day contact for the store (requires First Name, Last Name, Email, and Phone).</w:t>
      </w:r>
    </w:p>
    <w:p>
      <w:pPr>
        <w:pStyle w:val="ListParagraph"/>
        <w:numPr>
          <w:ilvl w:val="1"/>
          <w:numId w:val="1"/>
        </w:numPr>
        <w:bidi w:val="false"/>
        <w:spacing w:after="120" w:before="120"/>
      </w:pPr>
      <w:r>
        <w:rPr>
          <w:b/>
          <w:bCs/>
          <w:color w:val="000000"/>
          <w:sz w:val="24"/>
          <w:szCs w:val="24"/>
          <w:rtl w:val="false"/>
        </w:rPr>
        <w:t xml:space="preserve">Accounts Payable (AP) Contact:</w:t>
      </w:r>
      <w:r>
        <w:rPr>
          <w:color w:val="000000"/>
          <w:sz w:val="24"/>
          <w:szCs w:val="24"/>
          <w:rtl w:val="false"/>
        </w:rPr>
        <w:t xml:space="preserve"> The person or department responsible for paying invoices. It is critical to get accurate First Name, Last Name, Email, and Phone information here for the accounting team.</w:t>
      </w:r>
    </w:p>
    <w:p>
      <w:pPr>
        <w:pStyle w:val="2"/>
        <w:pStyle w:val="Heading2"/>
        <w:bidi w:val="false"/>
        <w:spacing w:after="120" w:before="240"/>
      </w:pPr>
      <w:bookmarkStart w:name="_Toc__3_Submission_Workflow_4" w:id="1"/>
      <w:r>
        <w:rPr>
          <w:color w:val="000000"/>
          <w:sz w:val="28"/>
          <w:szCs w:val="28"/>
          <w:rtl w:val="false"/>
        </w:rPr>
        <w:t xml:space="preserve">3. Submission &amp; Workflow</w:t>
      </w:r>
      <w:bookmarkEnd w:id="1"/>
    </w:p>
    <w:p>
      <w:pPr>
        <w:bidi w:val="false"/>
        <w:spacing w:after="240" w:before="240" w:line="276"/>
        <w:jc w:val="left"/>
      </w:pPr>
      <w:r>
        <w:rPr>
          <w:color w:val="000000"/>
          <w:sz w:val="24"/>
          <w:szCs w:val="24"/>
          <w:rtl w:val="false"/>
        </w:rPr>
        <w:t xml:space="preserve">When you click </w:t>
      </w:r>
      <w:r>
        <w:rPr>
          <w:b/>
          <w:bCs/>
          <w:color w:val="000000"/>
          <w:sz w:val="24"/>
          <w:szCs w:val="24"/>
          <w:rtl w:val="false"/>
        </w:rPr>
        <w:t xml:space="preserve">Create Customer Request</w:t>
      </w:r>
      <w:r>
        <w:rPr>
          <w:color w:val="000000"/>
          <w:sz w:val="24"/>
          <w:szCs w:val="24"/>
          <w:rtl w:val="false"/>
        </w:rPr>
        <w:t xml:space="preserve">, the following happens automatically:</w:t>
      </w:r>
    </w:p>
    <w:p>
      <w:pPr>
        <w:pStyle w:val="ListParagraph"/>
        <w:numPr>
          <w:ilvl w:val="0"/>
          <w:numId w:val="2"/>
        </w:numPr>
        <w:bidi w:val="false"/>
        <w:spacing w:after="120" w:before="120"/>
      </w:pPr>
      <w:r>
        <w:rPr>
          <w:color w:val="000000"/>
          <w:sz w:val="24"/>
          <w:szCs w:val="24"/>
          <w:rtl w:val="false"/>
        </w:rPr>
        <w:t xml:space="preserve">The request is securely saved in the portal's pending database.</w:t>
      </w:r>
    </w:p>
    <w:p>
      <w:pPr>
        <w:pStyle w:val="ListParagraph"/>
        <w:numPr>
          <w:ilvl w:val="0"/>
          <w:numId w:val="2"/>
        </w:numPr>
        <w:bidi w:val="false"/>
        <w:spacing w:after="120" w:before="120"/>
      </w:pPr>
      <w:r>
        <w:rPr>
          <w:color w:val="000000"/>
          <w:sz w:val="24"/>
          <w:szCs w:val="24"/>
          <w:rtl w:val="false"/>
        </w:rPr>
        <w:t xml:space="preserve">A system email is generated and sent to the Administration team.</w:t>
      </w:r>
    </w:p>
    <w:p>
      <w:pPr>
        <w:pStyle w:val="ListParagraph"/>
        <w:numPr>
          <w:ilvl w:val="0"/>
          <w:numId w:val="2"/>
        </w:numPr>
        <w:bidi w:val="false"/>
        <w:spacing w:after="120" w:before="120"/>
      </w:pPr>
      <w:r>
        <w:rPr>
          <w:color w:val="000000"/>
          <w:sz w:val="24"/>
          <w:szCs w:val="24"/>
          <w:rtl w:val="false"/>
        </w:rPr>
        <w:t xml:space="preserve">This email contains a formatted </w:t>
      </w:r>
      <w:r>
        <w:rPr>
          <w:b/>
          <w:bCs/>
          <w:color w:val="000000"/>
          <w:sz w:val="24"/>
          <w:szCs w:val="24"/>
          <w:rtl w:val="false"/>
        </w:rPr>
        <w:t xml:space="preserve">PDF Summary</w:t>
      </w:r>
      <w:r>
        <w:rPr>
          <w:color w:val="000000"/>
          <w:sz w:val="24"/>
          <w:szCs w:val="24"/>
          <w:rtl w:val="false"/>
        </w:rPr>
        <w:t xml:space="preserve"> for quick review and a </w:t>
      </w:r>
      <w:r>
        <w:rPr>
          <w:b/>
          <w:bCs/>
          <w:color w:val="000000"/>
          <w:sz w:val="24"/>
          <w:szCs w:val="24"/>
          <w:rtl w:val="false"/>
        </w:rPr>
        <w:t xml:space="preserve">CSV Data File</w:t>
      </w:r>
      <w:r>
        <w:rPr>
          <w:color w:val="000000"/>
          <w:sz w:val="24"/>
          <w:szCs w:val="24"/>
          <w:rtl w:val="false"/>
        </w:rPr>
        <w:t xml:space="preserve"> containing the exact data needed for NetSuite.</w:t>
      </w:r>
    </w:p>
    <w:p>
      <w:pPr>
        <w:bidi w:val="false"/>
        <w:spacing w:after="240" w:before="240" w:line="276"/>
        <w:jc w:val="left"/>
      </w:pPr>
      <w:r>
        <w:rPr>
          <w:color w:val="000000"/>
          <w:sz w:val="24"/>
          <w:szCs w:val="24"/>
          <w:rtl w:val="false"/>
        </w:rPr>
        <w:t xml:space="preserve">Your job is done! The Admin team will review the request and officially open the account in NetSuite. Once activated, the new customer will automatically appear in your portal list during the next nightly sync.</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lvl w:ilvl="1" w15:tentative="1">
      <w:start w:val="1"/>
      <w:numFmt w:val="decimal"/>
      <w:lvlText w:val="%2."/>
      <w:lvlJc w:val="left"/>
      <w:pPr>
        <w:ind w:left="1440" w:hanging="260"/>
      </w:pPr>
    </w:lvl>
    <w:lvl w:ilvl="2" w15:tentative="1">
      <w:start w:val="1"/>
      <w:numFmt w:val="decimal"/>
      <w:lvlText w:val="%3."/>
      <w:lvlJc w:val="left"/>
      <w:pPr>
        <w:ind w:left="2160" w:hanging="260"/>
      </w:pPr>
    </w:lvl>
    <w:lvl w:ilvl="3" w15:tentative="1">
      <w:start w:val="1"/>
      <w:numFmt w:val="decimal"/>
      <w:lvlText w:val="%4."/>
      <w:lvlJc w:val="left"/>
      <w:pPr>
        <w:ind w:left="2880" w:hanging="260"/>
      </w:pPr>
    </w:lvl>
    <w:lvl w:ilvl="4" w15:tentative="1">
      <w:start w:val="1"/>
      <w:numFmt w:val="decimal"/>
      <w:lvlText w:val="%5."/>
      <w:lvlJc w:val="left"/>
      <w:pPr>
        <w:ind w:left="3600" w:hanging="260"/>
      </w:pPr>
    </w:lvl>
    <w:lvl w:ilvl="5" w15:tentative="1">
      <w:start w:val="1"/>
      <w:numFmt w:val="decimal"/>
      <w:lvlText w:val="%6."/>
      <w:lvlJc w:val="left"/>
      <w:pPr>
        <w:ind w:left="4320" w:hanging="260"/>
      </w:pPr>
    </w:lvl>
    <w:lvl w:ilvl="6" w15:tentative="1">
      <w:start w:val="1"/>
      <w:numFmt w:val="decimal"/>
      <w:lvlText w:val="%7."/>
      <w:lvlJc w:val="left"/>
      <w:pPr>
        <w:ind w:left="5040" w:hanging="260"/>
      </w:pPr>
    </w:lvl>
    <w:lvl w:ilvl="7" w15:tentative="1">
      <w:start w:val="1"/>
      <w:numFmt w:val="decimal"/>
      <w:lvlText w:val="%8."/>
      <w:lvlJc w:val="left"/>
      <w:pPr>
        <w:ind w:left="5760" w:hanging="260"/>
      </w:pPr>
    </w:lvl>
    <w:lvl w:ilvl="8" w15:tentative="1">
      <w:start w:val="1"/>
      <w:numFmt w:val="decimal"/>
      <w:lvlText w:val="%9."/>
      <w:lvlJc w:val="left"/>
      <w:pPr>
        <w:ind w:left="6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2026-09-09T18:59:02.582Z</dcterms:created>
  <dcterms:modified xsi:type="dcterms:W3CDTF">2026-09-09T18:59:02.583Z</dcterms:modified>
</cp:coreProperties>
</file>

<file path=docProps/custom.xml><?xml version="1.0" encoding="utf-8"?>
<Properties xmlns="http://schemas.openxmlformats.org/officeDocument/2006/custom-properties" xmlns:vt="http://schemas.openxmlformats.org/officeDocument/2006/docPropsVTypes"/>
</file>