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Пройти публичную защиту проекта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получить оценку (критерии оценки в конце документа).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459A57A" w14:textId="3F52F826" w:rsidR="0096742F" w:rsidRPr="0096742F" w:rsidRDefault="000233DC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  <w:hyperlink w:anchor="_Toc124120582" w:history="1">
            <w:r w:rsidR="0096742F" w:rsidRPr="0096742F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Введение</w:t>
            </w:r>
            <w:r w:rsidR="0096742F" w:rsidRPr="0096742F">
              <w:rPr>
                <w:webHidden/>
                <w:szCs w:val="28"/>
              </w:rPr>
              <w:tab/>
            </w:r>
            <w:r w:rsidR="0096742F" w:rsidRPr="0096742F">
              <w:rPr>
                <w:webHidden/>
                <w:szCs w:val="28"/>
              </w:rPr>
              <w:fldChar w:fldCharType="begin"/>
            </w:r>
            <w:r w:rsidR="0096742F" w:rsidRPr="0096742F">
              <w:rPr>
                <w:webHidden/>
                <w:szCs w:val="28"/>
              </w:rPr>
              <w:instrText xml:space="preserve"> PAGEREF _Toc124120582 \h </w:instrText>
            </w:r>
            <w:r w:rsidR="0096742F" w:rsidRPr="0096742F">
              <w:rPr>
                <w:webHidden/>
                <w:szCs w:val="28"/>
              </w:rPr>
            </w:r>
            <w:r w:rsidR="0096742F" w:rsidRPr="0096742F">
              <w:rPr>
                <w:webHidden/>
                <w:szCs w:val="28"/>
              </w:rPr>
              <w:fldChar w:fldCharType="separate"/>
            </w:r>
            <w:r w:rsidR="0096742F" w:rsidRPr="0096742F">
              <w:rPr>
                <w:webHidden/>
                <w:szCs w:val="28"/>
              </w:rPr>
              <w:t>5</w:t>
            </w:r>
            <w:r w:rsidR="0096742F" w:rsidRPr="0096742F">
              <w:rPr>
                <w:webHidden/>
                <w:szCs w:val="28"/>
              </w:rPr>
              <w:fldChar w:fldCharType="end"/>
            </w:r>
          </w:hyperlink>
        </w:p>
        <w:p w14:paraId="0E2E2406" w14:textId="641ED68F" w:rsidR="0096742F" w:rsidRPr="0096742F" w:rsidRDefault="005968AB">
          <w:pPr>
            <w:pStyle w:val="25"/>
            <w:rPr>
              <w:rFonts w:eastAsiaTheme="minorEastAsia"/>
              <w:szCs w:val="28"/>
            </w:rPr>
          </w:pPr>
          <w:hyperlink w:anchor="_Toc124120583" w:history="1">
            <w:r w:rsidR="0096742F" w:rsidRPr="0096742F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Основная часть</w:t>
            </w:r>
            <w:r w:rsidR="0096742F" w:rsidRPr="0096742F">
              <w:rPr>
                <w:webHidden/>
                <w:szCs w:val="28"/>
              </w:rPr>
              <w:tab/>
            </w:r>
            <w:r w:rsidR="0096742F" w:rsidRPr="0096742F">
              <w:rPr>
                <w:webHidden/>
                <w:szCs w:val="28"/>
              </w:rPr>
              <w:fldChar w:fldCharType="begin"/>
            </w:r>
            <w:r w:rsidR="0096742F" w:rsidRPr="0096742F">
              <w:rPr>
                <w:webHidden/>
                <w:szCs w:val="28"/>
              </w:rPr>
              <w:instrText xml:space="preserve"> PAGEREF _Toc124120583 \h </w:instrText>
            </w:r>
            <w:r w:rsidR="0096742F" w:rsidRPr="0096742F">
              <w:rPr>
                <w:webHidden/>
                <w:szCs w:val="28"/>
              </w:rPr>
            </w:r>
            <w:r w:rsidR="0096742F" w:rsidRPr="0096742F">
              <w:rPr>
                <w:webHidden/>
                <w:szCs w:val="28"/>
              </w:rPr>
              <w:fldChar w:fldCharType="separate"/>
            </w:r>
            <w:r w:rsidR="0096742F" w:rsidRPr="0096742F">
              <w:rPr>
                <w:webHidden/>
                <w:szCs w:val="28"/>
              </w:rPr>
              <w:t>6</w:t>
            </w:r>
            <w:r w:rsidR="0096742F" w:rsidRPr="0096742F">
              <w:rPr>
                <w:webHidden/>
                <w:szCs w:val="28"/>
              </w:rPr>
              <w:fldChar w:fldCharType="end"/>
            </w:r>
          </w:hyperlink>
        </w:p>
        <w:p w14:paraId="1B28A078" w14:textId="3BACFA6C" w:rsidR="0096742F" w:rsidRPr="0096742F" w:rsidRDefault="005968AB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24120584" w:history="1"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 Описание набора данных</w:t>
            </w:r>
            <w:r w:rsidR="0096742F" w:rsidRPr="0096742F">
              <w:rPr>
                <w:webHidden/>
                <w:sz w:val="28"/>
                <w:szCs w:val="28"/>
              </w:rPr>
              <w:tab/>
            </w:r>
            <w:r w:rsidR="0096742F" w:rsidRPr="0096742F">
              <w:rPr>
                <w:webHidden/>
                <w:sz w:val="28"/>
                <w:szCs w:val="28"/>
              </w:rPr>
              <w:fldChar w:fldCharType="begin"/>
            </w:r>
            <w:r w:rsidR="0096742F" w:rsidRPr="0096742F">
              <w:rPr>
                <w:webHidden/>
                <w:sz w:val="28"/>
                <w:szCs w:val="28"/>
              </w:rPr>
              <w:instrText xml:space="preserve"> PAGEREF _Toc124120584 \h </w:instrText>
            </w:r>
            <w:r w:rsidR="0096742F" w:rsidRPr="0096742F">
              <w:rPr>
                <w:webHidden/>
                <w:sz w:val="28"/>
                <w:szCs w:val="28"/>
              </w:rPr>
            </w:r>
            <w:r w:rsidR="0096742F" w:rsidRPr="0096742F">
              <w:rPr>
                <w:webHidden/>
                <w:sz w:val="28"/>
                <w:szCs w:val="28"/>
              </w:rPr>
              <w:fldChar w:fldCharType="separate"/>
            </w:r>
            <w:r w:rsidR="0096742F" w:rsidRPr="0096742F">
              <w:rPr>
                <w:webHidden/>
                <w:sz w:val="28"/>
                <w:szCs w:val="28"/>
              </w:rPr>
              <w:t>6</w:t>
            </w:r>
            <w:r w:rsidR="0096742F" w:rsidRPr="009674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A0EE78" w14:textId="0982D2E5" w:rsidR="0096742F" w:rsidRPr="0096742F" w:rsidRDefault="005968AB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24120585" w:history="1"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</w:t>
            </w:r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val="en-US" w:bidi="hi-IN"/>
              </w:rPr>
              <w:t> </w:t>
            </w:r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Первичный анализ данных</w:t>
            </w:r>
            <w:r w:rsidR="0096742F" w:rsidRPr="0096742F">
              <w:rPr>
                <w:webHidden/>
                <w:sz w:val="28"/>
                <w:szCs w:val="28"/>
              </w:rPr>
              <w:tab/>
            </w:r>
            <w:r w:rsidR="0096742F" w:rsidRPr="0096742F">
              <w:rPr>
                <w:webHidden/>
                <w:sz w:val="28"/>
                <w:szCs w:val="28"/>
              </w:rPr>
              <w:fldChar w:fldCharType="begin"/>
            </w:r>
            <w:r w:rsidR="0096742F" w:rsidRPr="0096742F">
              <w:rPr>
                <w:webHidden/>
                <w:sz w:val="28"/>
                <w:szCs w:val="28"/>
              </w:rPr>
              <w:instrText xml:space="preserve"> PAGEREF _Toc124120585 \h </w:instrText>
            </w:r>
            <w:r w:rsidR="0096742F" w:rsidRPr="0096742F">
              <w:rPr>
                <w:webHidden/>
                <w:sz w:val="28"/>
                <w:szCs w:val="28"/>
              </w:rPr>
            </w:r>
            <w:r w:rsidR="0096742F" w:rsidRPr="0096742F">
              <w:rPr>
                <w:webHidden/>
                <w:sz w:val="28"/>
                <w:szCs w:val="28"/>
              </w:rPr>
              <w:fldChar w:fldCharType="separate"/>
            </w:r>
            <w:r w:rsidR="0096742F" w:rsidRPr="0096742F">
              <w:rPr>
                <w:webHidden/>
                <w:sz w:val="28"/>
                <w:szCs w:val="28"/>
              </w:rPr>
              <w:t>7</w:t>
            </w:r>
            <w:r w:rsidR="0096742F" w:rsidRPr="009674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E92106" w14:textId="009F25E3" w:rsidR="0096742F" w:rsidRPr="0096742F" w:rsidRDefault="005968AB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24120586" w:history="1"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3 Очистка и подготовка данных</w:t>
            </w:r>
            <w:r w:rsidR="0096742F" w:rsidRPr="0096742F">
              <w:rPr>
                <w:webHidden/>
                <w:sz w:val="28"/>
                <w:szCs w:val="28"/>
              </w:rPr>
              <w:tab/>
            </w:r>
            <w:r w:rsidR="0096742F" w:rsidRPr="0096742F">
              <w:rPr>
                <w:webHidden/>
                <w:sz w:val="28"/>
                <w:szCs w:val="28"/>
              </w:rPr>
              <w:fldChar w:fldCharType="begin"/>
            </w:r>
            <w:r w:rsidR="0096742F" w:rsidRPr="0096742F">
              <w:rPr>
                <w:webHidden/>
                <w:sz w:val="28"/>
                <w:szCs w:val="28"/>
              </w:rPr>
              <w:instrText xml:space="preserve"> PAGEREF _Toc124120586 \h </w:instrText>
            </w:r>
            <w:r w:rsidR="0096742F" w:rsidRPr="0096742F">
              <w:rPr>
                <w:webHidden/>
                <w:sz w:val="28"/>
                <w:szCs w:val="28"/>
              </w:rPr>
            </w:r>
            <w:r w:rsidR="0096742F" w:rsidRPr="0096742F">
              <w:rPr>
                <w:webHidden/>
                <w:sz w:val="28"/>
                <w:szCs w:val="28"/>
              </w:rPr>
              <w:fldChar w:fldCharType="separate"/>
            </w:r>
            <w:r w:rsidR="0096742F" w:rsidRPr="0096742F">
              <w:rPr>
                <w:webHidden/>
                <w:sz w:val="28"/>
                <w:szCs w:val="28"/>
              </w:rPr>
              <w:t>8</w:t>
            </w:r>
            <w:r w:rsidR="0096742F" w:rsidRPr="009674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A4BC32" w14:textId="5568619C" w:rsidR="0096742F" w:rsidRPr="0096742F" w:rsidRDefault="005968AB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24120587" w:history="1"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4 Повторный анализ</w:t>
            </w:r>
            <w:r w:rsidR="0096742F" w:rsidRPr="0096742F">
              <w:rPr>
                <w:webHidden/>
                <w:sz w:val="28"/>
                <w:szCs w:val="28"/>
              </w:rPr>
              <w:tab/>
            </w:r>
            <w:r w:rsidR="0096742F" w:rsidRPr="0096742F">
              <w:rPr>
                <w:webHidden/>
                <w:sz w:val="28"/>
                <w:szCs w:val="28"/>
              </w:rPr>
              <w:fldChar w:fldCharType="begin"/>
            </w:r>
            <w:r w:rsidR="0096742F" w:rsidRPr="0096742F">
              <w:rPr>
                <w:webHidden/>
                <w:sz w:val="28"/>
                <w:szCs w:val="28"/>
              </w:rPr>
              <w:instrText xml:space="preserve"> PAGEREF _Toc124120587 \h </w:instrText>
            </w:r>
            <w:r w:rsidR="0096742F" w:rsidRPr="0096742F">
              <w:rPr>
                <w:webHidden/>
                <w:sz w:val="28"/>
                <w:szCs w:val="28"/>
              </w:rPr>
            </w:r>
            <w:r w:rsidR="0096742F" w:rsidRPr="0096742F">
              <w:rPr>
                <w:webHidden/>
                <w:sz w:val="28"/>
                <w:szCs w:val="28"/>
              </w:rPr>
              <w:fldChar w:fldCharType="separate"/>
            </w:r>
            <w:r w:rsidR="0096742F" w:rsidRPr="0096742F">
              <w:rPr>
                <w:webHidden/>
                <w:sz w:val="28"/>
                <w:szCs w:val="28"/>
              </w:rPr>
              <w:t>10</w:t>
            </w:r>
            <w:r w:rsidR="0096742F" w:rsidRPr="009674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D4A75F" w14:textId="6570A59A" w:rsidR="0096742F" w:rsidRPr="0096742F" w:rsidRDefault="005968AB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24120588" w:history="1">
            <w:r w:rsidR="0096742F" w:rsidRPr="0096742F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5 Визуализация</w:t>
            </w:r>
            <w:r w:rsidR="0096742F" w:rsidRPr="0096742F">
              <w:rPr>
                <w:webHidden/>
                <w:sz w:val="28"/>
                <w:szCs w:val="28"/>
              </w:rPr>
              <w:tab/>
            </w:r>
            <w:r w:rsidR="0096742F" w:rsidRPr="0096742F">
              <w:rPr>
                <w:webHidden/>
                <w:sz w:val="28"/>
                <w:szCs w:val="28"/>
              </w:rPr>
              <w:fldChar w:fldCharType="begin"/>
            </w:r>
            <w:r w:rsidR="0096742F" w:rsidRPr="0096742F">
              <w:rPr>
                <w:webHidden/>
                <w:sz w:val="28"/>
                <w:szCs w:val="28"/>
              </w:rPr>
              <w:instrText xml:space="preserve"> PAGEREF _Toc124120588 \h </w:instrText>
            </w:r>
            <w:r w:rsidR="0096742F" w:rsidRPr="0096742F">
              <w:rPr>
                <w:webHidden/>
                <w:sz w:val="28"/>
                <w:szCs w:val="28"/>
              </w:rPr>
            </w:r>
            <w:r w:rsidR="0096742F" w:rsidRPr="0096742F">
              <w:rPr>
                <w:webHidden/>
                <w:sz w:val="28"/>
                <w:szCs w:val="28"/>
              </w:rPr>
              <w:fldChar w:fldCharType="separate"/>
            </w:r>
            <w:r w:rsidR="0096742F" w:rsidRPr="0096742F">
              <w:rPr>
                <w:webHidden/>
                <w:sz w:val="28"/>
                <w:szCs w:val="28"/>
              </w:rPr>
              <w:t>12</w:t>
            </w:r>
            <w:r w:rsidR="0096742F" w:rsidRPr="009674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D25E637" w14:textId="110FC383" w:rsidR="0096742F" w:rsidRPr="0096742F" w:rsidRDefault="005968AB">
          <w:pPr>
            <w:pStyle w:val="25"/>
            <w:rPr>
              <w:rFonts w:eastAsiaTheme="minorEastAsia"/>
              <w:szCs w:val="28"/>
            </w:rPr>
          </w:pPr>
          <w:hyperlink w:anchor="_Toc124120589" w:history="1">
            <w:r w:rsidR="0096742F" w:rsidRPr="0096742F">
              <w:rPr>
                <w:rStyle w:val="af5"/>
                <w:rFonts w:ascii="Times New Roman" w:hAnsi="Times New Roman" w:cs="Times New Roman"/>
                <w:bCs/>
                <w:szCs w:val="28"/>
                <w:lang w:bidi="hi-IN"/>
              </w:rPr>
              <w:t>Заключение</w:t>
            </w:r>
            <w:r w:rsidR="0096742F" w:rsidRPr="0096742F">
              <w:rPr>
                <w:webHidden/>
                <w:szCs w:val="28"/>
              </w:rPr>
              <w:tab/>
            </w:r>
            <w:r w:rsidR="0096742F" w:rsidRPr="0096742F">
              <w:rPr>
                <w:webHidden/>
                <w:szCs w:val="28"/>
              </w:rPr>
              <w:fldChar w:fldCharType="begin"/>
            </w:r>
            <w:r w:rsidR="0096742F" w:rsidRPr="0096742F">
              <w:rPr>
                <w:webHidden/>
                <w:szCs w:val="28"/>
              </w:rPr>
              <w:instrText xml:space="preserve"> PAGEREF _Toc124120589 \h </w:instrText>
            </w:r>
            <w:r w:rsidR="0096742F" w:rsidRPr="0096742F">
              <w:rPr>
                <w:webHidden/>
                <w:szCs w:val="28"/>
              </w:rPr>
            </w:r>
            <w:r w:rsidR="0096742F" w:rsidRPr="0096742F">
              <w:rPr>
                <w:webHidden/>
                <w:szCs w:val="28"/>
              </w:rPr>
              <w:fldChar w:fldCharType="separate"/>
            </w:r>
            <w:r w:rsidR="0096742F" w:rsidRPr="0096742F">
              <w:rPr>
                <w:webHidden/>
                <w:szCs w:val="28"/>
              </w:rPr>
              <w:t>19</w:t>
            </w:r>
            <w:r w:rsidR="0096742F" w:rsidRPr="0096742F">
              <w:rPr>
                <w:webHidden/>
                <w:szCs w:val="28"/>
              </w:rPr>
              <w:fldChar w:fldCharType="end"/>
            </w:r>
          </w:hyperlink>
        </w:p>
        <w:p w14:paraId="41FDABBD" w14:textId="7DD3288A" w:rsidR="0096742F" w:rsidRPr="0096742F" w:rsidRDefault="005968AB">
          <w:pPr>
            <w:pStyle w:val="25"/>
            <w:rPr>
              <w:rFonts w:eastAsiaTheme="minorEastAsia"/>
              <w:szCs w:val="28"/>
            </w:rPr>
          </w:pPr>
          <w:hyperlink w:anchor="_Toc124120590" w:history="1">
            <w:r w:rsidR="0096742F" w:rsidRPr="0096742F">
              <w:rPr>
                <w:rStyle w:val="af5"/>
                <w:rFonts w:ascii="Times New Roman" w:hAnsi="Times New Roman" w:cs="Times New Roman"/>
                <w:bCs/>
                <w:szCs w:val="28"/>
                <w:lang w:bidi="hi-IN"/>
              </w:rPr>
              <w:t>Список используемых источников</w:t>
            </w:r>
            <w:r w:rsidR="0096742F" w:rsidRPr="0096742F">
              <w:rPr>
                <w:webHidden/>
                <w:szCs w:val="28"/>
              </w:rPr>
              <w:tab/>
            </w:r>
            <w:r w:rsidR="0096742F" w:rsidRPr="0096742F">
              <w:rPr>
                <w:webHidden/>
                <w:szCs w:val="28"/>
              </w:rPr>
              <w:fldChar w:fldCharType="begin"/>
            </w:r>
            <w:r w:rsidR="0096742F" w:rsidRPr="0096742F">
              <w:rPr>
                <w:webHidden/>
                <w:szCs w:val="28"/>
              </w:rPr>
              <w:instrText xml:space="preserve"> PAGEREF _Toc124120590 \h </w:instrText>
            </w:r>
            <w:r w:rsidR="0096742F" w:rsidRPr="0096742F">
              <w:rPr>
                <w:webHidden/>
                <w:szCs w:val="28"/>
              </w:rPr>
            </w:r>
            <w:r w:rsidR="0096742F" w:rsidRPr="0096742F">
              <w:rPr>
                <w:webHidden/>
                <w:szCs w:val="28"/>
              </w:rPr>
              <w:fldChar w:fldCharType="separate"/>
            </w:r>
            <w:r w:rsidR="0096742F" w:rsidRPr="0096742F">
              <w:rPr>
                <w:webHidden/>
                <w:szCs w:val="28"/>
              </w:rPr>
              <w:t>20</w:t>
            </w:r>
            <w:r w:rsidR="0096742F" w:rsidRPr="0096742F">
              <w:rPr>
                <w:webHidden/>
                <w:szCs w:val="28"/>
              </w:rPr>
              <w:fldChar w:fldCharType="end"/>
            </w:r>
          </w:hyperlink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E77F909" w14:textId="118FCFA5" w:rsidR="0070455E" w:rsidRDefault="00CF38FA" w:rsidP="00ED3689">
      <w:pPr>
        <w:rPr>
          <w:lang w:bidi="hi-IN"/>
        </w:rPr>
      </w:pPr>
      <w:r w:rsidRPr="00CF38FA">
        <w:rPr>
          <w:lang w:bidi="hi-IN"/>
        </w:rPr>
        <w:t xml:space="preserve">В этой </w:t>
      </w:r>
    </w:p>
    <w:p w14:paraId="76C4196A" w14:textId="12221AFE" w:rsidR="00F55EF1" w:rsidRDefault="00B563A2" w:rsidP="00B563A2">
      <w:pPr>
        <w:pStyle w:val="14"/>
        <w:ind w:firstLine="708"/>
        <w:rPr>
          <w:szCs w:val="28"/>
          <w:lang w:bidi="hi-IN"/>
        </w:rPr>
      </w:pPr>
      <w:bookmarkStart w:id="23" w:name="_Toc124120583"/>
      <w:r>
        <w:rPr>
          <w:szCs w:val="28"/>
          <w:lang w:bidi="hi-IN"/>
        </w:rPr>
        <w:lastRenderedPageBreak/>
        <w:t>Основная часть</w:t>
      </w:r>
      <w:bookmarkEnd w:id="23"/>
    </w:p>
    <w:p w14:paraId="417249D5" w14:textId="67A4D7D5" w:rsidR="001B2DBE" w:rsidRDefault="001B2DBE" w:rsidP="001B2DBE">
      <w:pPr>
        <w:pStyle w:val="27"/>
        <w:rPr>
          <w:lang w:bidi="hi-IN"/>
        </w:rPr>
      </w:pPr>
      <w:bookmarkStart w:id="24" w:name="_Toc124120584"/>
      <w:r>
        <w:rPr>
          <w:lang w:bidi="hi-IN"/>
        </w:rPr>
        <w:t>1 Описание набора данных</w:t>
      </w:r>
      <w:bookmarkEnd w:id="24"/>
    </w:p>
    <w:p w14:paraId="2633437F" w14:textId="0A826DF5" w:rsidR="00A23F61" w:rsidRPr="00A23F61" w:rsidRDefault="001B2DBE" w:rsidP="007C1976">
      <w:pPr>
        <w:rPr>
          <w:lang w:bidi="hi-IN"/>
        </w:rPr>
      </w:pPr>
      <w:r>
        <w:rPr>
          <w:lang w:bidi="hi-IN"/>
        </w:rPr>
        <w:t xml:space="preserve">Выбранный 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5" w:name="_Toc124120589"/>
      <w:bookmarkStart w:id="26" w:name="_Toc103338348"/>
      <w:r>
        <w:rPr>
          <w:bCs/>
          <w:szCs w:val="28"/>
          <w:lang w:bidi="hi-IN"/>
        </w:rPr>
        <w:lastRenderedPageBreak/>
        <w:t>Заключение</w:t>
      </w:r>
      <w:bookmarkEnd w:id="25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7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6"/>
      <w:bookmarkEnd w:id="27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8" w:name="_Ref124120214"/>
      <w:r w:rsidRPr="00E152FC">
        <w:rPr>
          <w:szCs w:val="28"/>
          <w:lang w:val="en-US" w:bidi="hi-IN"/>
        </w:rPr>
        <w:t xml:space="preserve">Cancer </w:t>
      </w:r>
      <w:bookmarkEnd w:id="28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9" w:name="_Ref124120227"/>
      <w:r w:rsidRPr="007C1976">
        <w:rPr>
          <w:szCs w:val="28"/>
          <w:lang w:bidi="hi-IN"/>
        </w:rPr>
        <w:t xml:space="preserve">Коэффициент </w:t>
      </w:r>
      <w:bookmarkStart w:id="30" w:name="_Toc91524671"/>
      <w:bookmarkEnd w:id="29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30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31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31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A6F9" w14:textId="77777777" w:rsidR="005968AB" w:rsidRDefault="005968AB" w:rsidP="009B337C">
      <w:pPr>
        <w:spacing w:line="240" w:lineRule="auto"/>
      </w:pPr>
      <w:r>
        <w:separator/>
      </w:r>
    </w:p>
  </w:endnote>
  <w:endnote w:type="continuationSeparator" w:id="0">
    <w:p w14:paraId="0EC5CF3E" w14:textId="77777777" w:rsidR="005968AB" w:rsidRDefault="005968AB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5570" w14:textId="77777777" w:rsidR="005968AB" w:rsidRDefault="005968AB" w:rsidP="009B337C">
      <w:pPr>
        <w:spacing w:line="240" w:lineRule="auto"/>
      </w:pPr>
      <w:r>
        <w:separator/>
      </w:r>
    </w:p>
  </w:footnote>
  <w:footnote w:type="continuationSeparator" w:id="0">
    <w:p w14:paraId="57A636DB" w14:textId="77777777" w:rsidR="005968AB" w:rsidRDefault="005968AB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8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3"/>
  </w:num>
  <w:num w:numId="24">
    <w:abstractNumId w:val="3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6"/>
  </w:num>
  <w:num w:numId="34">
    <w:abstractNumId w:val="39"/>
  </w:num>
  <w:num w:numId="35">
    <w:abstractNumId w:val="25"/>
  </w:num>
  <w:num w:numId="36">
    <w:abstractNumId w:val="2"/>
  </w:num>
  <w:num w:numId="37">
    <w:abstractNumId w:val="10"/>
  </w:num>
  <w:num w:numId="38">
    <w:abstractNumId w:val="41"/>
  </w:num>
  <w:num w:numId="39">
    <w:abstractNumId w:val="29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22999"/>
    <w:rsid w:val="00525663"/>
    <w:rsid w:val="00540E5D"/>
    <w:rsid w:val="00546980"/>
    <w:rsid w:val="005471E7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7926"/>
    <w:rsid w:val="005D52D5"/>
    <w:rsid w:val="005F1828"/>
    <w:rsid w:val="00602F0E"/>
    <w:rsid w:val="00604267"/>
    <w:rsid w:val="00605DC4"/>
    <w:rsid w:val="00607F45"/>
    <w:rsid w:val="00611C31"/>
    <w:rsid w:val="00612C95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455E"/>
    <w:rsid w:val="006E03B4"/>
    <w:rsid w:val="006E725A"/>
    <w:rsid w:val="006F3384"/>
    <w:rsid w:val="006F57EF"/>
    <w:rsid w:val="006F7DD2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7E4A"/>
    <w:rsid w:val="00774B73"/>
    <w:rsid w:val="00777A04"/>
    <w:rsid w:val="007800B3"/>
    <w:rsid w:val="0078181D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50D3A"/>
    <w:rsid w:val="00856C6A"/>
    <w:rsid w:val="00860025"/>
    <w:rsid w:val="008622AA"/>
    <w:rsid w:val="008631E2"/>
    <w:rsid w:val="00866CEC"/>
    <w:rsid w:val="00874CD5"/>
    <w:rsid w:val="00874F8C"/>
    <w:rsid w:val="008778C7"/>
    <w:rsid w:val="00882F96"/>
    <w:rsid w:val="00885DA4"/>
    <w:rsid w:val="008873D8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3262A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7805"/>
    <w:rsid w:val="00DB4180"/>
    <w:rsid w:val="00DB74F3"/>
    <w:rsid w:val="00DD047B"/>
    <w:rsid w:val="00DD2D4E"/>
    <w:rsid w:val="00DE03A3"/>
    <w:rsid w:val="00DE0B2F"/>
    <w:rsid w:val="00DF129B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7FAB"/>
    <w:rsid w:val="00E626B5"/>
    <w:rsid w:val="00E7315B"/>
    <w:rsid w:val="00E75230"/>
    <w:rsid w:val="00E77E0B"/>
    <w:rsid w:val="00E82734"/>
    <w:rsid w:val="00E92AA1"/>
    <w:rsid w:val="00E97C20"/>
    <w:rsid w:val="00EA25C8"/>
    <w:rsid w:val="00EA32CB"/>
    <w:rsid w:val="00EA39CF"/>
    <w:rsid w:val="00EA5CD6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9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31</cp:revision>
  <dcterms:created xsi:type="dcterms:W3CDTF">2019-02-11T11:32:00Z</dcterms:created>
  <dcterms:modified xsi:type="dcterms:W3CDTF">2023-06-20T18:44:00Z</dcterms:modified>
</cp:coreProperties>
</file>