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6aes39c4mz2v" w:id="0"/>
      <w:bookmarkEnd w:id="0"/>
      <w:r w:rsidDel="00000000" w:rsidR="00000000" w:rsidRPr="00000000">
        <w:rPr>
          <w:b w:val="1"/>
          <w:sz w:val="32"/>
          <w:szCs w:val="32"/>
          <w:shd w:fill="a2c4c9" w:val="clear"/>
          <w:rtl w:val="0"/>
        </w:rPr>
        <w:t xml:space="preserve">Havi Értékesítési Riport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hd w:fill="d0e0e3" w:val="clear"/>
        </w:rPr>
      </w:pPr>
      <w:r w:rsidDel="00000000" w:rsidR="00000000" w:rsidRPr="00000000">
        <w:rPr>
          <w:rtl w:val="0"/>
        </w:rPr>
        <w:t xml:space="preserve">Egy havi értékesítési riport célja, hogy átfogó képet adjon a vállalkozás teljesítményéről az adott időszakban. Ez segíti a vezetőséget a döntéshozatalban, a stratégia felülvizsgálatában és az esetleges problémák azonosításában.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both"/>
        <w:rPr>
          <w:sz w:val="28"/>
          <w:szCs w:val="28"/>
        </w:rPr>
      </w:pPr>
      <w:bookmarkStart w:colFirst="0" w:colLast="0" w:name="_wxupqf9k7of7" w:id="1"/>
      <w:bookmarkEnd w:id="1"/>
      <w:r w:rsidDel="00000000" w:rsidR="00000000" w:rsidRPr="00000000">
        <w:rPr>
          <w:sz w:val="28"/>
          <w:szCs w:val="28"/>
          <w:rtl w:val="0"/>
        </w:rPr>
        <w:t xml:space="preserve">Havi Értékesítési Riport Felépítése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8"/>
          <w:szCs w:val="28"/>
        </w:rPr>
      </w:pPr>
      <w:bookmarkStart w:colFirst="0" w:colLast="0" w:name="_6bcpfy7nc26" w:id="2"/>
      <w:bookmarkEnd w:id="2"/>
      <w:r w:rsidDel="00000000" w:rsidR="00000000" w:rsidRPr="00000000">
        <w:rPr>
          <w:sz w:val="28"/>
          <w:szCs w:val="28"/>
          <w:rtl w:val="0"/>
        </w:rPr>
        <w:t xml:space="preserve">Címsor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Riport neve: Havi Értékesítési Jelentés – [Hónap és Év]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Készítette: [Név vagy Osztály]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Időszak: [Pl. 2024. november 1. – 2024. november 30.]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3"/>
        </w:numPr>
        <w:spacing w:after="80" w:lineRule="auto"/>
        <w:ind w:left="720" w:hanging="360"/>
        <w:jc w:val="both"/>
        <w:rPr>
          <w:sz w:val="28"/>
          <w:szCs w:val="28"/>
        </w:rPr>
      </w:pPr>
      <w:bookmarkStart w:colFirst="0" w:colLast="0" w:name="_cp3mwd8m6wgs" w:id="3"/>
      <w:bookmarkEnd w:id="3"/>
      <w:r w:rsidDel="00000000" w:rsidR="00000000" w:rsidRPr="00000000">
        <w:rPr>
          <w:sz w:val="28"/>
          <w:szCs w:val="28"/>
          <w:rtl w:val="0"/>
        </w:rPr>
        <w:t xml:space="preserve">Kulcsfontosságú Mutatók (KPI-k)</w:t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10"/>
        <w:gridCol w:w="1880"/>
        <w:gridCol w:w="3335"/>
        <w:tblGridChange w:id="0">
          <w:tblGrid>
            <w:gridCol w:w="2810"/>
            <w:gridCol w:w="1880"/>
            <w:gridCol w:w="3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Mutató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Eltérés az előző hónaphoz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 árbevétel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Tranzakciók száma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Átlagos kosárérték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Legjobban teljesítő 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[Termék neve]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[Bevétel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Legjobban teljesítő régió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[Régió neve]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[Bevétel HUF-ban]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Teljes árbevétel: Mennyi bevétel keletkezett az adott hónapban?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Tranzakciók száma: Hány értékesítési tranzakció történt?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Átlagos vásárlási érték: Az egy tranzakcióra jutó átlagos bevétel.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Legjobban teljesítő termékek/szolgáltatások: Azok, amelyek a legtöbb bevételt hozták.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Piaci részesedés: Ha releváns, hogyan alakult a vállalat piaci pozíciója.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3"/>
        </w:numPr>
        <w:spacing w:after="80" w:lineRule="auto"/>
        <w:ind w:left="720" w:hanging="360"/>
        <w:jc w:val="both"/>
        <w:rPr>
          <w:sz w:val="28"/>
          <w:szCs w:val="28"/>
        </w:rPr>
      </w:pPr>
      <w:bookmarkStart w:colFirst="0" w:colLast="0" w:name="_z987d1vbsc7u" w:id="4"/>
      <w:bookmarkEnd w:id="4"/>
      <w:r w:rsidDel="00000000" w:rsidR="00000000" w:rsidRPr="00000000">
        <w:rPr>
          <w:sz w:val="28"/>
          <w:szCs w:val="28"/>
          <w:rtl w:val="0"/>
        </w:rPr>
        <w:t xml:space="preserve">Részletes Értékesítési Adatok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ixk2kmvbkid8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Termékek teljesítménye (Oszlopdiagram)</w:t>
      </w:r>
    </w:p>
    <w:tbl>
      <w:tblPr>
        <w:tblStyle w:val="Table2"/>
        <w:tblW w:w="75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0"/>
        <w:gridCol w:w="2160"/>
        <w:gridCol w:w="1815"/>
        <w:gridCol w:w="2055"/>
        <w:tblGridChange w:id="0">
          <w:tblGrid>
            <w:gridCol w:w="1500"/>
            <w:gridCol w:w="2160"/>
            <w:gridCol w:w="1815"/>
            <w:gridCol w:w="2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Eladott Mennyiség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Bevétel (HUF)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Profit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ixpgm26sstt9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Régiók teljesítése (Térképes Vizualizáció vagy Oszlopdiagram)</w:t>
      </w:r>
    </w:p>
    <w:tbl>
      <w:tblPr>
        <w:tblStyle w:val="Table3"/>
        <w:tblW w:w="6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0"/>
        <w:gridCol w:w="1880"/>
        <w:gridCol w:w="1775"/>
        <w:tblGridChange w:id="0">
          <w:tblGrid>
            <w:gridCol w:w="2390"/>
            <w:gridCol w:w="1880"/>
            <w:gridCol w:w="1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Bevétel (HUF)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Részarány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Budapest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Nyugat-Magyarország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Kelet-Magyarország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m0hvyi1vyisp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Költségek elemzése (Stapel Diagram)</w:t>
      </w:r>
    </w:p>
    <w:tbl>
      <w:tblPr>
        <w:tblStyle w:val="Table4"/>
        <w:tblW w:w="4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5"/>
        <w:gridCol w:w="1880"/>
        <w:tblGridChange w:id="0">
          <w:tblGrid>
            <w:gridCol w:w="2165"/>
            <w:gridCol w:w="1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Kategória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Összeg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Anyagköltség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Működési költségek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Egyéb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</w:tbl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Termékenkénti bontás: Melyik termékből hány darab kelt el, és mekkora bevételt hozott?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Régiók szerinti bontás: Ha a vállalkozás több helyen működik, melyik régió volt a legsikeresebb?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Ügyfélcsoportok szerinti bontás: Ha szegmentálható, mely ügyfélcsoportok (pl. magánszemélyek vs. cégek) hozták a legtöbb bevételt?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Trendek és változások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Havi összehasonlítás: Hogyan teljesített a hónap az előző hónaphoz vagy az előző év azonos időszakához képest?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Szezonális hatások: Voltak-e kiugró értékesítési eredmények egyes napokon vagy időszakokban (pl. Black Friday)?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Költség- és profitvizsgálat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Közvetlen költségek: Mennyibe került az adott termékek előállítása vagy beszerzése?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Bruttó haszonkulcs: Az árbevétel és a költségek különbsége.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Profitabilitás: Az egyes termékek vagy szolgáltatások hozzájárulása a vállalkozás nyereségéhez.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numPr>
          <w:ilvl w:val="0"/>
          <w:numId w:val="3"/>
        </w:numPr>
        <w:spacing w:after="80" w:lineRule="auto"/>
        <w:ind w:left="720" w:hanging="360"/>
        <w:jc w:val="both"/>
        <w:rPr>
          <w:sz w:val="28"/>
          <w:szCs w:val="28"/>
        </w:rPr>
      </w:pPr>
      <w:bookmarkStart w:colFirst="0" w:colLast="0" w:name="_gytdh3nt3dza" w:id="8"/>
      <w:bookmarkEnd w:id="8"/>
      <w:r w:rsidDel="00000000" w:rsidR="00000000" w:rsidRPr="00000000">
        <w:rPr>
          <w:sz w:val="28"/>
          <w:szCs w:val="28"/>
          <w:rtl w:val="0"/>
        </w:rPr>
        <w:t xml:space="preserve">Vizualizációk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Áttekinthetőség: A riport legyen strukturált, vizuálisan könnyen értelmezhető, például grafikonok és táblázatok segítségével.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Formátumok: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PDF: Hivatalos dokumentációhoz, prezentációkhoz.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Excel: Ha a részletes adatok elemzése és számítások szükségesek.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Vizualizáció: Grafikonok, például oszlopdiagramok a bevételek alakulásáról, vagy kördiagramok a termékek közötti megoszlásról.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q4789ulxvuhe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Havi Árbevétel Alakulása (Ideális ábrázolási forma: Vonaldiagram)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X-tengely: Napok.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Y-tengely: Árbevétel HUF-ban.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Színekkel jelölt eltérések: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Zöld: Terv felett.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Piros: Terv alatt.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1vjrzn2k96rm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Bevétel Termékek Szerint (Kördiagram)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Minden termék részarányának vizualizációja.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yj9qr3ru8mz3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Régiók Teljesítése (Osztott Oszlopdiagram)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Egyes régiók havi árbevétele egymással összevetve.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numPr>
          <w:ilvl w:val="0"/>
          <w:numId w:val="3"/>
        </w:numPr>
        <w:spacing w:after="80" w:lineRule="auto"/>
        <w:ind w:left="720" w:hanging="360"/>
        <w:jc w:val="both"/>
        <w:rPr>
          <w:sz w:val="28"/>
          <w:szCs w:val="28"/>
        </w:rPr>
      </w:pPr>
      <w:bookmarkStart w:colFirst="0" w:colLast="0" w:name="_g6tlfjgwhcx0" w:id="12"/>
      <w:bookmarkEnd w:id="12"/>
      <w:r w:rsidDel="00000000" w:rsidR="00000000" w:rsidRPr="00000000">
        <w:rPr>
          <w:sz w:val="28"/>
          <w:szCs w:val="28"/>
          <w:rtl w:val="0"/>
        </w:rPr>
        <w:t xml:space="preserve">Összegzés és Javaslatok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Pozitív Trendek: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„Budapest régióban 10%-os növekedés az előző hónaphoz képest.”]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„Termék A domináns, a bevétel 50%-a ebből származik.”]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Figyelmet Igénylő Területek: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„Kelet-Magyarország régióban 5%-os visszaesés történt.”]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„Termék C iránti kereslet csökkent. Promóció szükséges.”]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Javaslatok: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„Nyugat-Magyarországon promóció indítása a kisebb eladású termékek népszerűsítésére.”]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„Budapest régióban a logisztikai kapacitások bővítése.”]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8"/>
          <w:szCs w:val="28"/>
        </w:rPr>
      </w:pPr>
      <w:bookmarkStart w:colFirst="0" w:colLast="0" w:name="_9to5c25diieh" w:id="13"/>
      <w:bookmarkEnd w:id="13"/>
      <w:r w:rsidDel="00000000" w:rsidR="00000000" w:rsidRPr="00000000">
        <w:rPr>
          <w:sz w:val="28"/>
          <w:szCs w:val="28"/>
          <w:rtl w:val="0"/>
        </w:rPr>
        <w:t xml:space="preserve"> Mellékletek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Részletes értékesítési adatok táblázatban.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Grafikonok és diagramok.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Promóciók hatásának elemzése.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jc w:val="both"/>
        <w:rPr>
          <w:color w:val="000000"/>
          <w:sz w:val="30"/>
          <w:szCs w:val="30"/>
        </w:rPr>
      </w:pPr>
      <w:bookmarkStart w:colFirst="0" w:colLast="0" w:name="_s5gqvuvctp7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88x1538hn10z" w:id="15"/>
      <w:bookmarkEnd w:id="15"/>
      <w:r w:rsidDel="00000000" w:rsidR="00000000" w:rsidRPr="00000000">
        <w:rPr>
          <w:color w:val="000000"/>
          <w:rtl w:val="0"/>
        </w:rPr>
        <w:t xml:space="preserve">Miért fontos a havi értékesítési riport?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Döntéstámogatás: Segít az értékesítési és marketingstratégia optimalizálásában.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Teljesítményértékelés: Lehetővé teszi a csapatok és az egyének munkájának kiértékelését.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Trendek azonosítása: Észlelheted az értékesítési mintákat, és időben reagálhatsz a változásokra.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Tervkészítés: Alapot nyújt a következő hónap célkitűzéseinek meghatározásához.</w:t>
      </w:r>
    </w:p>
    <w:p w:rsidR="00000000" w:rsidDel="00000000" w:rsidP="00000000" w:rsidRDefault="00000000" w:rsidRPr="00000000" w14:paraId="00000088">
      <w:pPr>
        <w:pStyle w:val="Heading2"/>
        <w:spacing w:after="240" w:before="240" w:lineRule="auto"/>
        <w:jc w:val="both"/>
        <w:rPr/>
      </w:pPr>
      <w:bookmarkStart w:colFirst="0" w:colLast="0" w:name="_syeyve6u41a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