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both"/>
        <w:rPr>
          <w:b w:val="1"/>
          <w:sz w:val="36"/>
          <w:szCs w:val="36"/>
          <w:shd w:fill="a2c4c9" w:val="clear"/>
        </w:rPr>
      </w:pPr>
      <w:bookmarkStart w:colFirst="0" w:colLast="0" w:name="_o0x2yg9r7e5" w:id="0"/>
      <w:bookmarkEnd w:id="0"/>
      <w:r w:rsidDel="00000000" w:rsidR="00000000" w:rsidRPr="00000000">
        <w:rPr>
          <w:b w:val="1"/>
          <w:sz w:val="36"/>
          <w:szCs w:val="36"/>
          <w:shd w:fill="a2c4c9" w:val="clear"/>
          <w:rtl w:val="0"/>
        </w:rPr>
        <w:t xml:space="preserve">Monitoring riport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vállalkozás teljesítményére vagy működésére vonatkozó adatok (pl. naplózások, hibaüzenetek statisztikái).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Egy monitoring riport célja a vállalat működésének folyamatos nyomon követése és a kulcsfontosságú teljesítménymutatók (KPI-k) figyelemmel kísérése. Ezek a riportok a vezetőség vagy az operatív csapatok számára adnak gyors betekintést a cég aktuális állapotába, és lehetővé teszik a gyors döntéshozatalt vagy beavatkozást.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both"/>
        <w:rPr>
          <w:sz w:val="22"/>
          <w:szCs w:val="22"/>
        </w:rPr>
      </w:pPr>
      <w:bookmarkStart w:colFirst="0" w:colLast="0" w:name="_j3fapol28rk1" w:id="1"/>
      <w:bookmarkEnd w:id="1"/>
      <w:r w:rsidDel="00000000" w:rsidR="00000000" w:rsidRPr="00000000">
        <w:rPr>
          <w:sz w:val="22"/>
          <w:szCs w:val="22"/>
          <w:rtl w:val="0"/>
        </w:rPr>
        <w:t xml:space="preserve">A monitoring riport célja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Valós idejű helyzetkép: Az üzleti folyamatok, pénzügyi teljesítmény, és operatív működés aktuális állapotának bemutatása.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Problémajelzés: Az eltérések vagy problémák (pl. költségtúllépés, alacsony értékesítés) azonnali azonosítása.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Trendek követése: A korábbi időszakokkal való összehasonlítás.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jc w:val="both"/>
        <w:rPr>
          <w:sz w:val="22"/>
          <w:szCs w:val="22"/>
        </w:rPr>
      </w:pPr>
      <w:bookmarkStart w:colFirst="0" w:colLast="0" w:name="_q0zb5d3bf8d1" w:id="2"/>
      <w:bookmarkEnd w:id="2"/>
      <w:r w:rsidDel="00000000" w:rsidR="00000000" w:rsidRPr="00000000">
        <w:rPr>
          <w:sz w:val="22"/>
          <w:szCs w:val="22"/>
          <w:rtl w:val="0"/>
        </w:rPr>
        <w:t xml:space="preserve">Monitoring riport felépítése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5t8dha6rth7o" w:id="3"/>
      <w:bookmarkEnd w:id="3"/>
      <w:r w:rsidDel="00000000" w:rsidR="00000000" w:rsidRPr="00000000">
        <w:rPr>
          <w:color w:val="000000"/>
          <w:rtl w:val="0"/>
        </w:rPr>
        <w:t xml:space="preserve">I. Címsor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Riport neve: „Napi Monitoring Jelentés – 2024. November 24.”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Készítette: Operatív Vezetői Csapat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Cél: Valós idejű adatok bemutatása az üzleti működés állapotáról.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gvj2y1qslue1" w:id="4"/>
      <w:bookmarkEnd w:id="4"/>
      <w:r w:rsidDel="00000000" w:rsidR="00000000" w:rsidRPr="00000000">
        <w:rPr>
          <w:color w:val="000000"/>
          <w:rtl w:val="0"/>
        </w:rPr>
        <w:t xml:space="preserve">II. Kulcsfontosságú mutatók (KPI-k)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Javasolt KPI-k: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Pénzügyi mutatók: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Napi árbevétel (összeg és eltérés a tervhez képest).</w:t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Költségek (tervezett és tényleges összehasonlítása).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Cash-flow alakulása.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Értékesítési mutatók: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Tranzakciók száma.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Átlagos kosárérték.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Legjobban teljesítő termékek.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Operatív mutatók: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Raktárkészlet alakulása (pl. raktárkészlet forgási sebessége).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Szállítási idők (pl. késések aránya).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Gyártási kapacitás kihasználtsága.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Ügyfélkapcsolati mutatók: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Panaszok száma (és százalékos változás).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Vásárlói elégedettségi index (NPS - Net Promoter Score).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amfy4gkb15l" w:id="5"/>
      <w:bookmarkEnd w:id="5"/>
      <w:r w:rsidDel="00000000" w:rsidR="00000000" w:rsidRPr="00000000">
        <w:rPr>
          <w:color w:val="000000"/>
          <w:rtl w:val="0"/>
        </w:rPr>
        <w:t xml:space="preserve">III. Részletes adatok (vizualizációval)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jc w:val="both"/>
        <w:rPr>
          <w:color w:val="000000"/>
          <w:sz w:val="22"/>
          <w:szCs w:val="22"/>
        </w:rPr>
      </w:pPr>
      <w:bookmarkStart w:colFirst="0" w:colLast="0" w:name="_c8p0ob91po4w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Árbevétel alakulása (vonaldiagram)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Mutasd be a napi árbevétel trendjét a hónap folyamán: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X-tengely: Naptári napok.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Y-tengely: Árbevétel HUF-ban.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Színekkel kiemelhetők az eltérések (zöld: terv felett, piros: terv alatt).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jc w:val="both"/>
        <w:rPr>
          <w:color w:val="000000"/>
          <w:sz w:val="22"/>
          <w:szCs w:val="22"/>
        </w:rPr>
      </w:pPr>
      <w:bookmarkStart w:colFirst="0" w:colLast="0" w:name="_k78ynwv7pult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Legkelendőbb termékek (oszlopdiagram)</w:t>
      </w:r>
    </w:p>
    <w:tbl>
      <w:tblPr>
        <w:tblStyle w:val="Table1"/>
        <w:tblW w:w="5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2135"/>
        <w:gridCol w:w="1700"/>
        <w:tblGridChange w:id="0">
          <w:tblGrid>
            <w:gridCol w:w="1175"/>
            <w:gridCol w:w="2135"/>
            <w:gridCol w:w="17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Eladott mennyiség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Bevétel (HUF)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10 000 000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6 000 000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4 000 000</w:t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jc w:val="both"/>
        <w:rPr>
          <w:color w:val="000000"/>
          <w:sz w:val="22"/>
          <w:szCs w:val="22"/>
        </w:rPr>
      </w:pPr>
      <w:bookmarkStart w:colFirst="0" w:colLast="0" w:name="_75lm9lkz8enf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Operatív folyamatok (mérőszámok és grafikon)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Raktárkészlet:</w:t>
        <w:br w:type="textWrapping"/>
        <w:t xml:space="preserve">Jelenlegi készlet: 15 000 db (normális szint: 12 000–18 000 db).</w:t>
        <w:br w:type="textWrapping"/>
        <w:t xml:space="preserve">Hőtérkép mutatja az alul- vagy túlzott készletszinteket termékenként.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Szállítási idők:</w:t>
        <w:br w:type="textWrapping"/>
        <w:t xml:space="preserve">Késések aránya: 5% (kritikus szint: &gt;10%).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jc w:val="both"/>
        <w:rPr>
          <w:color w:val="000000"/>
          <w:sz w:val="22"/>
          <w:szCs w:val="22"/>
        </w:rPr>
      </w:pPr>
      <w:bookmarkStart w:colFirst="0" w:colLast="0" w:name="_jux562lgd4oq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Ügyfélkapcsolati mutatók (kördiagram vagy oszlopdiagram)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Vásárlói elégedettség: 85% (előző hónap: 80%).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Panaszok száma: 10 (előző hónap: 15).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6wzzkpfl0nbw" w:id="10"/>
      <w:bookmarkEnd w:id="10"/>
      <w:r w:rsidDel="00000000" w:rsidR="00000000" w:rsidRPr="00000000">
        <w:rPr>
          <w:color w:val="000000"/>
          <w:rtl w:val="0"/>
        </w:rPr>
        <w:t xml:space="preserve">IV. Összegzés és Javaslatok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Pozitív trendek:</w:t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Napi árbevétel terv felett van (+5% az előző hónaphoz képest).</w:t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Vásárlói elégedettség javult.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Figyelmet igénylő területek:</w:t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Raktárkészlet bizonyos termékeknél túl magas (pl. Termék B).</w:t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Szállítási idők enyhe növekedést mutatnak.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Javaslatok:</w:t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Készletek optimalizálása promóciókkal.</w:t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Szállítási partnerekkel való egyeztetés a késések csökkentése érdekében.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jc w:val="both"/>
        <w:rPr>
          <w:sz w:val="28"/>
          <w:szCs w:val="28"/>
        </w:rPr>
      </w:pPr>
      <w:bookmarkStart w:colFirst="0" w:colLast="0" w:name="_urwbj3r2tbsx" w:id="11"/>
      <w:bookmarkEnd w:id="11"/>
      <w:r w:rsidDel="00000000" w:rsidR="00000000" w:rsidRPr="00000000">
        <w:rPr>
          <w:sz w:val="28"/>
          <w:szCs w:val="28"/>
          <w:rtl w:val="0"/>
        </w:rPr>
        <w:t xml:space="preserve">A riport formátuma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PDF: Könnyen archiválható és megosztható formátum, amely tartalmazhat statikus grafikonokat.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Excel: Lehetővé teszi a részletes elemzést és az adatok manipulációját.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Interaktív dashboard: Eszközök, mint Power BI vagy Tableau, valós idejű adatok megjelenítésére.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jc w:val="both"/>
        <w:rPr>
          <w:sz w:val="28"/>
          <w:szCs w:val="28"/>
        </w:rPr>
      </w:pPr>
      <w:bookmarkStart w:colFirst="0" w:colLast="0" w:name="_aeyxxq73ewek" w:id="12"/>
      <w:bookmarkEnd w:id="12"/>
      <w:r w:rsidDel="00000000" w:rsidR="00000000" w:rsidRPr="00000000">
        <w:rPr>
          <w:sz w:val="28"/>
          <w:szCs w:val="28"/>
          <w:rtl w:val="0"/>
        </w:rPr>
        <w:t xml:space="preserve">Példa monitoring riport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j77c5l5q8069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Riport neve: „Napi Monitoring Jelentés – 2024. November 24.”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Kulcsadatok: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Napi árbevétel: 1 200 000 HUF (Terv: 1 150 000 HUF).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Raktárkészlet: 15 000 db (Túl magas: Termék B – 6 000 db).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Szállítási késések aránya: 5%.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Grafikonok: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Napi árbevétel (vonaldiagram):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November 24.: 1 200 000 HUF.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Terv feletti napok: 60%.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Raktárkészlet (hőtérkép):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Túl magas: Termék B.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Optimális szint: Termék A és Termék C.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Szállítási késések (oszlopdiagram):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November 24.: 5%.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Kritikus szint alatt, de figyelmet igényel.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480" w:lineRule="auto"/>
        <w:jc w:val="both"/>
        <w:rPr>
          <w:sz w:val="32"/>
          <w:szCs w:val="32"/>
        </w:rPr>
      </w:pPr>
      <w:bookmarkStart w:colFirst="0" w:colLast="0" w:name="_t27f4iwsdl9e" w:id="14"/>
      <w:bookmarkEnd w:id="14"/>
      <w:r w:rsidDel="00000000" w:rsidR="00000000" w:rsidRPr="00000000">
        <w:rPr>
          <w:sz w:val="32"/>
          <w:szCs w:val="32"/>
          <w:rtl w:val="0"/>
        </w:rPr>
        <w:t xml:space="preserve">Monitoring Jelentés Felépítése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jc w:val="both"/>
        <w:rPr>
          <w:sz w:val="28"/>
          <w:szCs w:val="28"/>
        </w:rPr>
      </w:pPr>
      <w:bookmarkStart w:colFirst="0" w:colLast="0" w:name="_r1simcnm9ckb" w:id="15"/>
      <w:bookmarkEnd w:id="15"/>
      <w:r w:rsidDel="00000000" w:rsidR="00000000" w:rsidRPr="00000000">
        <w:rPr>
          <w:sz w:val="28"/>
          <w:szCs w:val="28"/>
          <w:rtl w:val="0"/>
        </w:rPr>
        <w:t xml:space="preserve">Címsor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Riport neve: Napi Monitoring Jelentés – [Dátum]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Készítette: [Név vagy Osztály]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Időszak: [Pontos időintervallum]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jc w:val="both"/>
        <w:rPr>
          <w:sz w:val="28"/>
          <w:szCs w:val="28"/>
        </w:rPr>
      </w:pPr>
      <w:bookmarkStart w:colFirst="0" w:colLast="0" w:name="_n9l0tepphla6" w:id="16"/>
      <w:bookmarkEnd w:id="16"/>
      <w:r w:rsidDel="00000000" w:rsidR="00000000" w:rsidRPr="00000000">
        <w:rPr>
          <w:sz w:val="28"/>
          <w:szCs w:val="28"/>
          <w:rtl w:val="0"/>
        </w:rPr>
        <w:t xml:space="preserve">I. Kulcsfontosságú Mutatók (KPI-k)</w:t>
      </w:r>
    </w:p>
    <w:tbl>
      <w:tblPr>
        <w:tblStyle w:val="Table2"/>
        <w:tblW w:w="77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15"/>
        <w:gridCol w:w="1880"/>
        <w:gridCol w:w="3215"/>
        <w:tblGridChange w:id="0">
          <w:tblGrid>
            <w:gridCol w:w="2615"/>
            <w:gridCol w:w="1880"/>
            <w:gridCol w:w="32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Mutató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Érték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Eltérés (%)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Napi árbevétel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[+/- % a tervhez képest]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Tranzakciók száma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[+/- % az előző naphoz képest]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Költségek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[+/- % a tervhez képest]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Szállítási késések aránya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[Megjegyzés]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jc w:val="both"/>
        <w:rPr>
          <w:sz w:val="34"/>
          <w:szCs w:val="34"/>
        </w:rPr>
      </w:pPr>
      <w:bookmarkStart w:colFirst="0" w:colLast="0" w:name="_s3smlrtqyz7l" w:id="17"/>
      <w:bookmarkEnd w:id="17"/>
      <w:r w:rsidDel="00000000" w:rsidR="00000000" w:rsidRPr="00000000">
        <w:rPr>
          <w:sz w:val="34"/>
          <w:szCs w:val="34"/>
          <w:rtl w:val="0"/>
        </w:rPr>
        <w:t xml:space="preserve">II. Vizualizációk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21sbe1ltvx9d" w:id="18"/>
      <w:bookmarkEnd w:id="18"/>
      <w:r w:rsidDel="00000000" w:rsidR="00000000" w:rsidRPr="00000000">
        <w:rPr>
          <w:color w:val="000000"/>
          <w:sz w:val="26"/>
          <w:szCs w:val="26"/>
          <w:rtl w:val="0"/>
        </w:rPr>
        <w:t xml:space="preserve">1. Napi Árbevétel Alakulása (Vonaldiagram)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X-tengely: Naptári napok.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Y-tengely: Árbevétel HUF-ban.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Színekkel kiemelve:</w:t>
      </w:r>
    </w:p>
    <w:p w:rsidR="00000000" w:rsidDel="00000000" w:rsidP="00000000" w:rsidRDefault="00000000" w:rsidRPr="00000000" w14:paraId="0000007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Zöld: Terv felett.</w:t>
      </w:r>
    </w:p>
    <w:p w:rsidR="00000000" w:rsidDel="00000000" w:rsidP="00000000" w:rsidRDefault="00000000" w:rsidRPr="00000000" w14:paraId="00000077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Piros: Terv alatt.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gm55youe4btd" w:id="19"/>
      <w:bookmarkEnd w:id="19"/>
      <w:r w:rsidDel="00000000" w:rsidR="00000000" w:rsidRPr="00000000">
        <w:rPr>
          <w:color w:val="000000"/>
          <w:sz w:val="26"/>
          <w:szCs w:val="26"/>
          <w:rtl w:val="0"/>
        </w:rPr>
        <w:t xml:space="preserve">2. Legkelendőbb Termékek (Oszlopdiagram)</w:t>
      </w:r>
    </w:p>
    <w:tbl>
      <w:tblPr>
        <w:tblStyle w:val="Table3"/>
        <w:tblW w:w="5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75"/>
        <w:gridCol w:w="2150"/>
        <w:gridCol w:w="1700"/>
        <w:tblGridChange w:id="0">
          <w:tblGrid>
            <w:gridCol w:w="1175"/>
            <w:gridCol w:w="2150"/>
            <w:gridCol w:w="17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Eladott Mennyiség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Bevétel (HUF)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[Érték]</w:t>
            </w:r>
          </w:p>
        </w:tc>
      </w:tr>
    </w:tbl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ea8rch4tk2d5" w:id="20"/>
      <w:bookmarkEnd w:id="20"/>
      <w:r w:rsidDel="00000000" w:rsidR="00000000" w:rsidRPr="00000000">
        <w:rPr>
          <w:color w:val="000000"/>
          <w:sz w:val="26"/>
          <w:szCs w:val="26"/>
          <w:rtl w:val="0"/>
        </w:rPr>
        <w:t xml:space="preserve">3. Raktárkészlet (Hőtérkép)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Optimális szint: [Pl. 12 000 – 18 000 db]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Jelenlegi készlet: [Érték db-ban]</w:t>
      </w:r>
    </w:p>
    <w:tbl>
      <w:tblPr>
        <w:tblStyle w:val="Table4"/>
        <w:tblW w:w="6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75"/>
        <w:gridCol w:w="1925"/>
        <w:gridCol w:w="2930"/>
        <w:tblGridChange w:id="0">
          <w:tblGrid>
            <w:gridCol w:w="1175"/>
            <w:gridCol w:w="1925"/>
            <w:gridCol w:w="2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Jelenlegi Készlet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Megjegyzés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db]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Optimális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db]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Túl magas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db]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Alacsony, figyelmet igényel</w:t>
            </w:r>
          </w:p>
        </w:tc>
      </w:tr>
    </w:tbl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xpd72ndy1axn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4. Szállítási Késések (Oszlopdiagram)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Késések aránya: [Érték%].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Kritikus szint: [Pl. 10%].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jc w:val="both"/>
        <w:rPr>
          <w:sz w:val="22"/>
          <w:szCs w:val="22"/>
        </w:rPr>
      </w:pPr>
      <w:bookmarkStart w:colFirst="0" w:colLast="0" w:name="_buy1s83j7dl0" w:id="22"/>
      <w:bookmarkEnd w:id="22"/>
      <w:r w:rsidDel="00000000" w:rsidR="00000000" w:rsidRPr="00000000">
        <w:rPr>
          <w:sz w:val="22"/>
          <w:szCs w:val="22"/>
          <w:rtl w:val="0"/>
        </w:rPr>
        <w:t xml:space="preserve">III. Összegzés és Javaslatok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Pozitív Trendek:</w:t>
      </w:r>
    </w:p>
    <w:p w:rsidR="00000000" w:rsidDel="00000000" w:rsidP="00000000" w:rsidRDefault="00000000" w:rsidRPr="00000000" w14:paraId="0000009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[Pl. „Napi árbevétel terv felett van (+5% az előző naphoz képest)."]</w:t>
      </w:r>
    </w:p>
    <w:p w:rsidR="00000000" w:rsidDel="00000000" w:rsidP="00000000" w:rsidRDefault="00000000" w:rsidRPr="00000000" w14:paraId="0000009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[Pl. „Vásárlói panaszok száma csökkent (15-ről 10-re)."]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Figyelmet Igénylő Területek:</w:t>
      </w:r>
    </w:p>
    <w:p w:rsidR="00000000" w:rsidDel="00000000" w:rsidP="00000000" w:rsidRDefault="00000000" w:rsidRPr="00000000" w14:paraId="000000A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[Pl. „Túl magas raktárkészlet Termék B esetében."]</w:t>
      </w:r>
    </w:p>
    <w:p w:rsidR="00000000" w:rsidDel="00000000" w:rsidP="00000000" w:rsidRDefault="00000000" w:rsidRPr="00000000" w14:paraId="000000A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[Pl. „Szállítási késések enyhe emelkedése (4%-ról 5%-ra)."]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Javaslatok:</w:t>
      </w:r>
    </w:p>
    <w:p w:rsidR="00000000" w:rsidDel="00000000" w:rsidP="00000000" w:rsidRDefault="00000000" w:rsidRPr="00000000" w14:paraId="000000A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[Pl. „Promóció indítása a Túl magas raktárkészletek csökkentésére."]</w:t>
      </w:r>
    </w:p>
    <w:p w:rsidR="00000000" w:rsidDel="00000000" w:rsidP="00000000" w:rsidRDefault="00000000" w:rsidRPr="00000000" w14:paraId="000000A4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[Pl. „Egyeztetés a szállítási partnerekkel a késések minimalizáláséra."]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Ez a sablon biztos alapot nyújt egy áttekinthető és részletes monitoring jelentés elkészítéséhez. Az adatokat és grafikonokat a vállalat egyedi igényei szerint lehet testreszabni.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