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6828" w14:textId="1FA15066" w:rsidR="00CC1E78" w:rsidRDefault="00DF2C3A" w:rsidP="005C5EF7">
      <w:pPr>
        <w:spacing w:line="276" w:lineRule="auto"/>
        <w:jc w:val="both"/>
        <w:rPr>
          <w:rFonts w:ascii="Times New Roman" w:hAnsi="Times New Roman" w:cs="Times New Roman"/>
          <w:b/>
          <w:bCs/>
          <w:sz w:val="32"/>
          <w:szCs w:val="32"/>
        </w:rPr>
      </w:pPr>
      <w:r w:rsidRPr="00DF2C3A">
        <w:rPr>
          <w:rFonts w:ascii="Times New Roman" w:hAnsi="Times New Roman" w:cs="Times New Roman"/>
          <w:b/>
          <w:bCs/>
          <w:sz w:val="32"/>
          <w:szCs w:val="32"/>
          <w:lang w:val="en-US"/>
        </w:rPr>
        <w:t xml:space="preserve">SUPPLEMENTARY NOTE </w:t>
      </w:r>
      <w:r w:rsidR="005C5EF7" w:rsidRPr="005C5EF7">
        <w:rPr>
          <w:rFonts w:ascii="Times New Roman" w:hAnsi="Times New Roman" w:cs="Times New Roman"/>
          <w:b/>
          <w:bCs/>
          <w:sz w:val="32"/>
          <w:szCs w:val="32"/>
          <w:lang w:val="en-US"/>
        </w:rPr>
        <w:t>1</w:t>
      </w:r>
      <w:r w:rsidRPr="00DF2C3A">
        <w:rPr>
          <w:rFonts w:ascii="Times New Roman" w:hAnsi="Times New Roman" w:cs="Times New Roman"/>
          <w:b/>
          <w:bCs/>
          <w:sz w:val="32"/>
          <w:szCs w:val="32"/>
          <w:lang w:val="en-US"/>
        </w:rPr>
        <w:t xml:space="preserve">. </w:t>
      </w:r>
      <w:r w:rsidR="00CC1E78" w:rsidRPr="00DF2C3A">
        <w:rPr>
          <w:rFonts w:ascii="Times New Roman" w:hAnsi="Times New Roman" w:cs="Times New Roman"/>
          <w:b/>
          <w:bCs/>
          <w:sz w:val="32"/>
          <w:szCs w:val="32"/>
          <w:lang w:val="en-US"/>
        </w:rPr>
        <w:t>The diagnostic key as a tool for</w:t>
      </w:r>
      <w:r w:rsidR="005C5EF7" w:rsidRPr="005C5EF7">
        <w:rPr>
          <w:rFonts w:ascii="Times New Roman" w:hAnsi="Times New Roman" w:cs="Times New Roman"/>
          <w:b/>
          <w:bCs/>
          <w:sz w:val="32"/>
          <w:szCs w:val="32"/>
          <w:lang w:val="en-US"/>
        </w:rPr>
        <w:t xml:space="preserve"> </w:t>
      </w:r>
      <w:r w:rsidR="00CC1E78" w:rsidRPr="00DF2C3A">
        <w:rPr>
          <w:rFonts w:ascii="Times New Roman" w:hAnsi="Times New Roman" w:cs="Times New Roman"/>
          <w:b/>
          <w:bCs/>
          <w:sz w:val="32"/>
          <w:szCs w:val="32"/>
          <w:lang w:val="en-US"/>
        </w:rPr>
        <w:t>navigating causal types</w:t>
      </w:r>
    </w:p>
    <w:p w14:paraId="701EFE2E" w14:textId="77777777" w:rsidR="005C5EF7" w:rsidRPr="005C5EF7" w:rsidRDefault="005C5EF7" w:rsidP="005C5EF7">
      <w:pPr>
        <w:spacing w:line="276" w:lineRule="auto"/>
        <w:jc w:val="both"/>
        <w:rPr>
          <w:rFonts w:ascii="Times New Roman" w:hAnsi="Times New Roman" w:cs="Times New Roman"/>
          <w:b/>
          <w:bCs/>
          <w:sz w:val="32"/>
          <w:szCs w:val="32"/>
        </w:rPr>
      </w:pPr>
    </w:p>
    <w:p w14:paraId="4C69A8A9" w14:textId="77777777" w:rsidR="000544BC" w:rsidRPr="000544BC" w:rsidRDefault="000544BC" w:rsidP="00EF2947">
      <w:pPr>
        <w:tabs>
          <w:tab w:val="left" w:pos="433"/>
        </w:tabs>
        <w:spacing w:line="360" w:lineRule="auto"/>
        <w:ind w:firstLine="567"/>
        <w:jc w:val="both"/>
        <w:rPr>
          <w:rFonts w:ascii="Times New Roman" w:hAnsi="Times New Roman" w:cs="Times New Roman"/>
          <w:lang w:val="en-US"/>
        </w:rPr>
      </w:pPr>
      <w:r w:rsidRPr="000544BC">
        <w:rPr>
          <w:rFonts w:ascii="Times New Roman" w:hAnsi="Times New Roman" w:cs="Times New Roman"/>
          <w:lang w:val="en-US"/>
        </w:rPr>
        <w:t>The arguments developed above motivate the need for an operational tool that allows the A–D typology to be applied in empirical analyses. Distinguishing among statistical distributions, irreversible trajectories, homeostatic regimes, and structural trade-offs cannot be based on curve shape alone. It requires a structured sequence of diagnostic questions that address the meaning of the axes, the level of biological organization, and the underlying process architecture. This role is fulfilled by the diagnostic key developed in this study.</w:t>
      </w:r>
    </w:p>
    <w:p w14:paraId="0C783875" w14:textId="77777777" w:rsidR="000544BC" w:rsidRPr="000544BC" w:rsidRDefault="000544BC" w:rsidP="00EF2947">
      <w:pPr>
        <w:tabs>
          <w:tab w:val="left" w:pos="433"/>
        </w:tabs>
        <w:spacing w:line="360" w:lineRule="auto"/>
        <w:ind w:firstLine="567"/>
        <w:jc w:val="both"/>
        <w:rPr>
          <w:rFonts w:ascii="Times New Roman" w:hAnsi="Times New Roman" w:cs="Times New Roman"/>
          <w:lang w:val="en-US"/>
        </w:rPr>
      </w:pPr>
      <w:r w:rsidRPr="000544BC">
        <w:rPr>
          <w:rFonts w:ascii="Times New Roman" w:hAnsi="Times New Roman" w:cs="Times New Roman"/>
          <w:lang w:val="en-US"/>
        </w:rPr>
        <w:t xml:space="preserve">The key is not intended to classify curve geometry, nor does it depend on </w:t>
      </w:r>
      <w:proofErr w:type="gramStart"/>
      <w:r w:rsidRPr="000544BC">
        <w:rPr>
          <w:rFonts w:ascii="Times New Roman" w:hAnsi="Times New Roman" w:cs="Times New Roman"/>
          <w:lang w:val="en-US"/>
        </w:rPr>
        <w:t>fitted</w:t>
      </w:r>
      <w:proofErr w:type="gramEnd"/>
      <w:r w:rsidRPr="000544BC">
        <w:rPr>
          <w:rFonts w:ascii="Times New Roman" w:hAnsi="Times New Roman" w:cs="Times New Roman"/>
          <w:lang w:val="en-US"/>
        </w:rPr>
        <w:t xml:space="preserve"> parameters or specific functional forms. Instead, it is organized around a small set of conceptual decision points: what the X-axis represents, what is measured on the Y-axis, whether the response reflects an irreversible trajectory, whether return to a characteristic range occurs following perturbation, and whether the observed profile can be decomposed into monotonically increasing and decreasing components. Working through these questions reconstructs the causal architecture of a unimodal relationship in terms of Classes A–D.</w:t>
      </w:r>
    </w:p>
    <w:p w14:paraId="7B1AAAE8" w14:textId="77777777" w:rsidR="000544BC" w:rsidRPr="000544BC" w:rsidRDefault="000544BC" w:rsidP="00EF2947">
      <w:pPr>
        <w:tabs>
          <w:tab w:val="left" w:pos="433"/>
        </w:tabs>
        <w:spacing w:line="360" w:lineRule="auto"/>
        <w:ind w:firstLine="567"/>
        <w:jc w:val="both"/>
        <w:rPr>
          <w:rFonts w:ascii="Times New Roman" w:hAnsi="Times New Roman" w:cs="Times New Roman"/>
          <w:lang w:val="en-US"/>
        </w:rPr>
      </w:pPr>
      <w:r w:rsidRPr="000544BC">
        <w:rPr>
          <w:rFonts w:ascii="Times New Roman" w:hAnsi="Times New Roman" w:cs="Times New Roman"/>
          <w:lang w:val="en-US"/>
        </w:rPr>
        <w:t>In straightforward cases, this procedure leads to an unambiguous assignment. In more complex situations, it exposes hybrid or transitional regimes, in which different segments of a curve or different observational scales correspond to different causal types. The key therefore functions not as a rigid taxonomy, but as a diagnostic framework that delineates which mechanistic interpretations are supported by the available evidence.</w:t>
      </w:r>
    </w:p>
    <w:p w14:paraId="55C5F1AE" w14:textId="0F9E2E3B" w:rsidR="00EF2947" w:rsidRPr="003F3C8B" w:rsidRDefault="00EF2947" w:rsidP="003F3C8B">
      <w:pPr>
        <w:tabs>
          <w:tab w:val="left" w:pos="433"/>
        </w:tabs>
        <w:spacing w:line="360" w:lineRule="auto"/>
        <w:ind w:firstLine="567"/>
        <w:jc w:val="both"/>
        <w:rPr>
          <w:rFonts w:ascii="Times New Roman" w:hAnsi="Times New Roman" w:cs="Times New Roman"/>
        </w:rPr>
      </w:pPr>
      <w:r w:rsidRPr="00EF2947">
        <w:rPr>
          <w:rFonts w:ascii="Times New Roman" w:hAnsi="Times New Roman" w:cs="Times New Roman"/>
          <w:lang w:val="en-US"/>
        </w:rPr>
        <w:t xml:space="preserve">More broadly, the diagnostic key bridges qualitative reasoning and quantitative modelling by defining a clear order of inference. Hypotheses about causal type are articulated first; models consistent with that causal structure are then selected; only afterward are parameter estimation and extrapolation addressed. For time series with substantial observation error, the diagnostic key can be combined naturally with state–space models, using the reconstructed latent process to assess whether the underlying dynamics are better described as trajectory-like (Class B), homeostatic (Class C), or trade-off–driven (Class D). </w:t>
      </w:r>
      <w:r w:rsidR="003F3C8B" w:rsidRPr="003F3C8B">
        <w:rPr>
          <w:rFonts w:ascii="Times New Roman" w:hAnsi="Times New Roman" w:cs="Times New Roman"/>
          <w:lang w:val="en-US"/>
        </w:rPr>
        <w:t>In this way, the key operationalizes the conceptual framework proposed here, providing a systematic way to assign unimodal curves to causal regimes rather than treating them as purely geometric patterns</w:t>
      </w:r>
      <w:r w:rsidR="003F3C8B">
        <w:rPr>
          <w:rFonts w:ascii="Times New Roman" w:hAnsi="Times New Roman" w:cs="Times New Roman"/>
          <w:lang w:val="en-US"/>
        </w:rPr>
        <w:t>.</w:t>
      </w:r>
    </w:p>
    <w:p w14:paraId="6FEA6786" w14:textId="77777777" w:rsidR="005926F8" w:rsidRDefault="005926F8" w:rsidP="00B94867">
      <w:pPr>
        <w:tabs>
          <w:tab w:val="left" w:pos="433"/>
        </w:tabs>
        <w:spacing w:line="360" w:lineRule="auto"/>
        <w:jc w:val="both"/>
        <w:rPr>
          <w:rFonts w:ascii="Times New Roman" w:hAnsi="Times New Roman" w:cs="Times New Roman"/>
          <w:b/>
          <w:bCs/>
          <w:sz w:val="28"/>
          <w:szCs w:val="28"/>
        </w:rPr>
      </w:pPr>
    </w:p>
    <w:p w14:paraId="516ED8DC" w14:textId="4464F3D1" w:rsidR="000F1CEA" w:rsidRPr="000F1CEA" w:rsidRDefault="000F1CEA" w:rsidP="00B94867">
      <w:pPr>
        <w:tabs>
          <w:tab w:val="left" w:pos="433"/>
        </w:tabs>
        <w:spacing w:line="360" w:lineRule="auto"/>
        <w:jc w:val="both"/>
        <w:rPr>
          <w:rFonts w:ascii="Times New Roman" w:hAnsi="Times New Roman" w:cs="Times New Roman"/>
          <w:b/>
          <w:bCs/>
          <w:sz w:val="28"/>
          <w:szCs w:val="28"/>
          <w:lang w:val="en-US"/>
        </w:rPr>
      </w:pPr>
      <w:r w:rsidRPr="000F1CEA">
        <w:rPr>
          <w:rFonts w:ascii="Times New Roman" w:hAnsi="Times New Roman" w:cs="Times New Roman"/>
          <w:b/>
          <w:bCs/>
          <w:sz w:val="28"/>
          <w:szCs w:val="28"/>
          <w:lang w:val="en-US"/>
        </w:rPr>
        <w:t>Preamble: how to interpret the X-axis</w:t>
      </w:r>
    </w:p>
    <w:p w14:paraId="7F71DAA2" w14:textId="77777777" w:rsidR="00457A31" w:rsidRPr="00457A31" w:rsidRDefault="00457A31" w:rsidP="00214C2F">
      <w:pPr>
        <w:tabs>
          <w:tab w:val="left" w:pos="433"/>
        </w:tabs>
        <w:spacing w:line="360" w:lineRule="auto"/>
        <w:ind w:firstLine="567"/>
        <w:jc w:val="both"/>
        <w:rPr>
          <w:rFonts w:ascii="Times New Roman" w:hAnsi="Times New Roman" w:cs="Times New Roman"/>
          <w:lang w:val="en-US"/>
        </w:rPr>
      </w:pPr>
      <w:r w:rsidRPr="00457A31">
        <w:rPr>
          <w:rFonts w:ascii="Times New Roman" w:hAnsi="Times New Roman" w:cs="Times New Roman"/>
          <w:lang w:val="en-US"/>
        </w:rPr>
        <w:t>Physical time underlies all biological processes, yet the classification of a unimodal curve depends on the analytical role assigned to the X-axis rather than on the mere passage of time. The X-axis may (i) impose an irreversible ordering of states within the same system (</w:t>
      </w:r>
      <w:r w:rsidRPr="00457A31">
        <w:rPr>
          <w:rFonts w:ascii="Times New Roman" w:hAnsi="Times New Roman" w:cs="Times New Roman"/>
          <w:i/>
          <w:iCs/>
          <w:lang w:val="en-US"/>
        </w:rPr>
        <w:t>time as process</w:t>
      </w:r>
      <w:r w:rsidRPr="00457A31">
        <w:rPr>
          <w:rFonts w:ascii="Times New Roman" w:hAnsi="Times New Roman" w:cs="Times New Roman"/>
          <w:lang w:val="en-US"/>
        </w:rPr>
        <w:t>), or (ii) serve as an index of observations, conditions, or snapshots that can be permuted without loss of biological meaning (</w:t>
      </w:r>
      <w:r w:rsidRPr="00457A31">
        <w:rPr>
          <w:rFonts w:ascii="Times New Roman" w:hAnsi="Times New Roman" w:cs="Times New Roman"/>
          <w:i/>
          <w:iCs/>
          <w:lang w:val="en-US"/>
        </w:rPr>
        <w:t>time as label</w:t>
      </w:r>
      <w:r w:rsidRPr="00457A31">
        <w:rPr>
          <w:rFonts w:ascii="Times New Roman" w:hAnsi="Times New Roman" w:cs="Times New Roman"/>
          <w:lang w:val="en-US"/>
        </w:rPr>
        <w:t>).</w:t>
      </w:r>
    </w:p>
    <w:p w14:paraId="4DDD84AB" w14:textId="77777777" w:rsidR="00457A31" w:rsidRPr="00457A31" w:rsidRDefault="00457A31" w:rsidP="00457A31">
      <w:pPr>
        <w:tabs>
          <w:tab w:val="left" w:pos="433"/>
        </w:tabs>
        <w:spacing w:line="360" w:lineRule="auto"/>
        <w:jc w:val="both"/>
        <w:rPr>
          <w:rFonts w:ascii="Times New Roman" w:hAnsi="Times New Roman" w:cs="Times New Roman"/>
          <w:b/>
          <w:bCs/>
        </w:rPr>
      </w:pPr>
      <w:r w:rsidRPr="00457A31">
        <w:rPr>
          <w:rFonts w:ascii="Times New Roman" w:hAnsi="Times New Roman" w:cs="Times New Roman"/>
          <w:b/>
          <w:bCs/>
        </w:rPr>
        <w:t>Key principle</w:t>
      </w:r>
    </w:p>
    <w:p w14:paraId="46376BDD" w14:textId="77777777" w:rsidR="00457A31" w:rsidRPr="00457A31" w:rsidRDefault="00457A31" w:rsidP="00457A31">
      <w:pPr>
        <w:numPr>
          <w:ilvl w:val="0"/>
          <w:numId w:val="16"/>
        </w:numPr>
        <w:tabs>
          <w:tab w:val="clear" w:pos="720"/>
          <w:tab w:val="num" w:pos="426"/>
        </w:tabs>
        <w:spacing w:line="360" w:lineRule="auto"/>
        <w:ind w:left="426" w:hanging="426"/>
        <w:jc w:val="both"/>
        <w:rPr>
          <w:rFonts w:ascii="Times New Roman" w:hAnsi="Times New Roman" w:cs="Times New Roman"/>
          <w:lang w:val="en-US"/>
        </w:rPr>
      </w:pPr>
      <w:r w:rsidRPr="00457A31">
        <w:rPr>
          <w:rFonts w:ascii="Times New Roman" w:hAnsi="Times New Roman" w:cs="Times New Roman"/>
          <w:lang w:val="en-US"/>
        </w:rPr>
        <w:t xml:space="preserve">If data points </w:t>
      </w:r>
      <w:proofErr w:type="gramStart"/>
      <w:r w:rsidRPr="00457A31">
        <w:rPr>
          <w:rFonts w:ascii="Times New Roman" w:hAnsi="Times New Roman" w:cs="Times New Roman"/>
          <w:lang w:val="en-US"/>
        </w:rPr>
        <w:t>along</w:t>
      </w:r>
      <w:proofErr w:type="gramEnd"/>
      <w:r w:rsidRPr="00457A31">
        <w:rPr>
          <w:rFonts w:ascii="Times New Roman" w:hAnsi="Times New Roman" w:cs="Times New Roman"/>
          <w:lang w:val="en-US"/>
        </w:rPr>
        <w:t xml:space="preserve"> X can be reordered without changing the biological interpretation of the curve, X does not represent a trajectory.</w:t>
      </w:r>
    </w:p>
    <w:p w14:paraId="5731CBA9" w14:textId="77777777" w:rsidR="00457A31" w:rsidRPr="00457A31" w:rsidRDefault="00457A31" w:rsidP="00457A31">
      <w:pPr>
        <w:numPr>
          <w:ilvl w:val="0"/>
          <w:numId w:val="16"/>
        </w:numPr>
        <w:tabs>
          <w:tab w:val="clear" w:pos="720"/>
          <w:tab w:val="num" w:pos="426"/>
        </w:tabs>
        <w:spacing w:line="360" w:lineRule="auto"/>
        <w:ind w:left="426" w:hanging="426"/>
        <w:jc w:val="both"/>
        <w:rPr>
          <w:rFonts w:ascii="Times New Roman" w:hAnsi="Times New Roman" w:cs="Times New Roman"/>
          <w:lang w:val="en-US"/>
        </w:rPr>
      </w:pPr>
      <w:r w:rsidRPr="00457A31">
        <w:rPr>
          <w:rFonts w:ascii="Times New Roman" w:hAnsi="Times New Roman" w:cs="Times New Roman"/>
          <w:lang w:val="en-US"/>
        </w:rPr>
        <w:t>If the ordering of points is essential, irreversible, and tied to the progression of the same analytical unit through successive states, X functions as a process axis.</w:t>
      </w:r>
    </w:p>
    <w:p w14:paraId="2C5EEC16" w14:textId="77777777" w:rsidR="00457A31" w:rsidRPr="004F640E" w:rsidRDefault="00457A31" w:rsidP="00457A31">
      <w:pPr>
        <w:tabs>
          <w:tab w:val="left" w:pos="433"/>
        </w:tabs>
        <w:spacing w:line="360" w:lineRule="auto"/>
        <w:jc w:val="both"/>
        <w:rPr>
          <w:rFonts w:ascii="Times New Roman" w:hAnsi="Times New Roman" w:cs="Times New Roman"/>
          <w:lang w:val="en-US"/>
        </w:rPr>
      </w:pPr>
      <w:r w:rsidRPr="00457A31">
        <w:rPr>
          <w:rFonts w:ascii="Times New Roman" w:hAnsi="Times New Roman" w:cs="Times New Roman"/>
          <w:lang w:val="en-US"/>
        </w:rPr>
        <w:t>Classification therefore applies not to the response variable Y in isolation, but to the specific pairing of the X-axis and Y-response, evaluated at a given level of aggregation and observational scale.</w:t>
      </w:r>
    </w:p>
    <w:p w14:paraId="706B2C9E" w14:textId="77777777" w:rsidR="00B0684A" w:rsidRPr="004F640E" w:rsidRDefault="00B0684A" w:rsidP="00457A31">
      <w:pPr>
        <w:tabs>
          <w:tab w:val="left" w:pos="433"/>
        </w:tabs>
        <w:spacing w:line="360" w:lineRule="auto"/>
        <w:jc w:val="both"/>
        <w:rPr>
          <w:rFonts w:ascii="Times New Roman" w:hAnsi="Times New Roman" w:cs="Times New Roman"/>
          <w:lang w:val="en-US"/>
        </w:rPr>
      </w:pPr>
    </w:p>
    <w:p w14:paraId="1430BE35" w14:textId="67F9FD42" w:rsidR="000F1CEA" w:rsidRPr="000F1CEA" w:rsidRDefault="00214C2F" w:rsidP="00B94867">
      <w:pPr>
        <w:tabs>
          <w:tab w:val="left" w:pos="433"/>
        </w:tabs>
        <w:spacing w:line="360" w:lineRule="auto"/>
        <w:jc w:val="both"/>
        <w:rPr>
          <w:rFonts w:ascii="Times New Roman" w:hAnsi="Times New Roman" w:cs="Times New Roman"/>
          <w:b/>
          <w:bCs/>
          <w:sz w:val="28"/>
          <w:szCs w:val="28"/>
          <w:lang w:val="en-US"/>
        </w:rPr>
      </w:pPr>
      <w:r w:rsidRPr="00214C2F">
        <w:rPr>
          <w:rFonts w:ascii="Times New Roman" w:hAnsi="Times New Roman" w:cs="Times New Roman"/>
          <w:b/>
          <w:bCs/>
          <w:sz w:val="28"/>
          <w:szCs w:val="28"/>
        </w:rPr>
        <w:t>DIAGNOSTIC KEY</w:t>
      </w:r>
    </w:p>
    <w:p w14:paraId="071E0D92" w14:textId="77777777"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t>Step 1. Is there a process axis?</w:t>
      </w:r>
    </w:p>
    <w:p w14:paraId="26FB4460" w14:textId="77777777" w:rsidR="00630A3E" w:rsidRPr="00630A3E" w:rsidRDefault="00630A3E" w:rsidP="00214C2F">
      <w:pPr>
        <w:tabs>
          <w:tab w:val="left" w:pos="433"/>
        </w:tabs>
        <w:spacing w:line="360" w:lineRule="auto"/>
        <w:ind w:firstLine="709"/>
        <w:jc w:val="both"/>
        <w:rPr>
          <w:rFonts w:ascii="Times New Roman" w:hAnsi="Times New Roman" w:cs="Times New Roman"/>
          <w:lang w:val="en-US"/>
        </w:rPr>
      </w:pPr>
      <w:r w:rsidRPr="004F640E">
        <w:rPr>
          <w:rFonts w:ascii="Times New Roman" w:hAnsi="Times New Roman" w:cs="Times New Roman"/>
          <w:b/>
          <w:bCs/>
          <w:lang w:val="en-US"/>
        </w:rPr>
        <w:t>Question 1</w:t>
      </w:r>
      <w:r w:rsidRPr="00630A3E">
        <w:rPr>
          <w:rFonts w:ascii="Times New Roman" w:hAnsi="Times New Roman" w:cs="Times New Roman"/>
          <w:lang w:val="en-US"/>
        </w:rPr>
        <w:t xml:space="preserve">. Can observations be unambiguously ordered along X as </w:t>
      </w:r>
      <w:r w:rsidRPr="00630A3E">
        <w:rPr>
          <w:rFonts w:ascii="Times New Roman" w:hAnsi="Times New Roman" w:cs="Times New Roman"/>
          <w:i/>
          <w:iCs/>
          <w:lang w:val="en-US"/>
        </w:rPr>
        <w:t>earlier → later</w:t>
      </w:r>
      <w:r w:rsidRPr="00630A3E">
        <w:rPr>
          <w:rFonts w:ascii="Times New Roman" w:hAnsi="Times New Roman" w:cs="Times New Roman"/>
          <w:lang w:val="en-US"/>
        </w:rPr>
        <w:t xml:space="preserve"> for the same system (i.e. the same process or cycle), such that reordering points along X would destroy the biological meaning of the curve?</w:t>
      </w:r>
    </w:p>
    <w:p w14:paraId="107AE268" w14:textId="77777777" w:rsidR="00630A3E" w:rsidRPr="00630A3E" w:rsidRDefault="00630A3E" w:rsidP="00630A3E">
      <w:pPr>
        <w:pStyle w:val="a7"/>
        <w:numPr>
          <w:ilvl w:val="0"/>
          <w:numId w:val="15"/>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Yes → X is interpreted as time, age, or a cumulative index (e.g. growing degree days, cumulative dose, days since hatching, accumulated wear), describing a one-directional progression of a process → proceed to Step 2.</w:t>
      </w:r>
    </w:p>
    <w:p w14:paraId="554C66DA" w14:textId="77777777" w:rsidR="00630A3E" w:rsidRPr="00630A3E" w:rsidRDefault="00630A3E" w:rsidP="00630A3E">
      <w:pPr>
        <w:pStyle w:val="a7"/>
        <w:numPr>
          <w:ilvl w:val="0"/>
          <w:numId w:val="15"/>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 xml:space="preserve">No → points </w:t>
      </w:r>
      <w:proofErr w:type="gramStart"/>
      <w:r w:rsidRPr="00630A3E">
        <w:rPr>
          <w:rFonts w:ascii="Times New Roman" w:hAnsi="Times New Roman" w:cs="Times New Roman"/>
          <w:lang w:val="en-US"/>
        </w:rPr>
        <w:t>along</w:t>
      </w:r>
      <w:proofErr w:type="gramEnd"/>
      <w:r w:rsidRPr="00630A3E">
        <w:rPr>
          <w:rFonts w:ascii="Times New Roman" w:hAnsi="Times New Roman" w:cs="Times New Roman"/>
          <w:lang w:val="en-US"/>
        </w:rPr>
        <w:t xml:space="preserve"> X can occur in any order as different environmental regimes, years, or individuals; X functions as an external factor or index of conditions rather than as a trajectory axis → proceed to Step 3.</w:t>
      </w:r>
    </w:p>
    <w:p w14:paraId="39881072" w14:textId="77777777"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lastRenderedPageBreak/>
        <w:t>Step 2. Trajectory or homeostasis along the process axis?</w:t>
      </w:r>
    </w:p>
    <w:p w14:paraId="33EBC5B3" w14:textId="77777777" w:rsidR="00630A3E" w:rsidRPr="00630A3E" w:rsidRDefault="00630A3E" w:rsidP="00214C2F">
      <w:pPr>
        <w:tabs>
          <w:tab w:val="left" w:pos="433"/>
        </w:tabs>
        <w:spacing w:line="360" w:lineRule="auto"/>
        <w:ind w:firstLine="567"/>
        <w:jc w:val="both"/>
        <w:rPr>
          <w:rFonts w:ascii="Times New Roman" w:hAnsi="Times New Roman" w:cs="Times New Roman"/>
          <w:lang w:val="en-US"/>
        </w:rPr>
      </w:pPr>
      <w:r w:rsidRPr="004F640E">
        <w:rPr>
          <w:rFonts w:ascii="Times New Roman" w:hAnsi="Times New Roman" w:cs="Times New Roman"/>
          <w:b/>
          <w:bCs/>
          <w:lang w:val="en-US"/>
        </w:rPr>
        <w:t>Question 2</w:t>
      </w:r>
      <w:r w:rsidRPr="00630A3E">
        <w:rPr>
          <w:rFonts w:ascii="Times New Roman" w:hAnsi="Times New Roman" w:cs="Times New Roman"/>
          <w:lang w:val="en-US"/>
        </w:rPr>
        <w:t>. Is there documented (or convincingly inferred) evidence for a homeostatic set point in Y, supported by a negative feedback loop that returns Y to a narrow range following deviations along X?</w:t>
      </w:r>
    </w:p>
    <w:p w14:paraId="770C2729" w14:textId="77777777" w:rsidR="00630A3E" w:rsidRPr="00630A3E" w:rsidRDefault="00630A3E" w:rsidP="00630A3E">
      <w:pPr>
        <w:pStyle w:val="a7"/>
        <w:numPr>
          <w:ilvl w:val="0"/>
          <w:numId w:val="14"/>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Yes → Class C (homeostatic profile along time or a cumulative axis: repeated deviations and returns around a stable operating range) → END.</w:t>
      </w:r>
    </w:p>
    <w:p w14:paraId="28474682" w14:textId="77777777" w:rsidR="00630A3E" w:rsidRPr="00630A3E" w:rsidRDefault="00630A3E" w:rsidP="00630A3E">
      <w:pPr>
        <w:pStyle w:val="a7"/>
        <w:numPr>
          <w:ilvl w:val="0"/>
          <w:numId w:val="14"/>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No → Class B (irreversible trajectory: each point represents a phase of a single cycle; after the peak, the system progresses onward and does not return to the same state without restarting the cycle) → END.</w:t>
      </w:r>
    </w:p>
    <w:p w14:paraId="3869D35F" w14:textId="77777777"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t>Step 3. Trait distribution or response to an external factor?</w:t>
      </w:r>
    </w:p>
    <w:p w14:paraId="4EDEA406" w14:textId="77777777" w:rsidR="00630A3E" w:rsidRPr="00630A3E" w:rsidRDefault="00630A3E" w:rsidP="00214C2F">
      <w:pPr>
        <w:tabs>
          <w:tab w:val="left" w:pos="433"/>
        </w:tabs>
        <w:spacing w:line="360" w:lineRule="auto"/>
        <w:ind w:firstLine="567"/>
        <w:jc w:val="both"/>
        <w:rPr>
          <w:rFonts w:ascii="Times New Roman" w:hAnsi="Times New Roman" w:cs="Times New Roman"/>
          <w:lang w:val="en-US"/>
        </w:rPr>
      </w:pPr>
      <w:r w:rsidRPr="004F640E">
        <w:rPr>
          <w:rFonts w:ascii="Times New Roman" w:hAnsi="Times New Roman" w:cs="Times New Roman"/>
          <w:b/>
          <w:bCs/>
          <w:lang w:val="en-US"/>
        </w:rPr>
        <w:t>Question 3</w:t>
      </w:r>
      <w:r w:rsidRPr="00630A3E">
        <w:rPr>
          <w:rFonts w:ascii="Times New Roman" w:hAnsi="Times New Roman" w:cs="Times New Roman"/>
          <w:lang w:val="en-US"/>
        </w:rPr>
        <w:t>. Does X represent values of a trait measured across units (individuals, cells, populations), with Y expressing the frequency or density of those values (e.g. histogram, probability density)?</w:t>
      </w:r>
    </w:p>
    <w:p w14:paraId="4E476314" w14:textId="77777777" w:rsidR="00630A3E" w:rsidRPr="00630A3E" w:rsidRDefault="00630A3E" w:rsidP="00630A3E">
      <w:pPr>
        <w:pStyle w:val="a7"/>
        <w:numPr>
          <w:ilvl w:val="0"/>
          <w:numId w:val="13"/>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Yes → Class A (stationary distribution of states), even if the X-axis is labelled “age”, “time”, or similar, provided that points correspond to different units rather than to a trajectory of a single system → END.</w:t>
      </w:r>
    </w:p>
    <w:p w14:paraId="23B0DB7F" w14:textId="77777777" w:rsidR="00630A3E" w:rsidRPr="00630A3E" w:rsidRDefault="00630A3E" w:rsidP="00630A3E">
      <w:pPr>
        <w:pStyle w:val="a7"/>
        <w:numPr>
          <w:ilvl w:val="0"/>
          <w:numId w:val="13"/>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No → X represents an external factor or controlled parameter (e.g. experimental temperature, resource level, salinity, hormone concentration, pathogen load, environmental productivity, or calendar year as a container of conditions), and Y describes the system’s response across regimes → proceed to Step 4.</w:t>
      </w:r>
    </w:p>
    <w:p w14:paraId="2A3FC075" w14:textId="77777777"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t>Step 4. Homeostatic unimodality along an external factor?</w:t>
      </w:r>
    </w:p>
    <w:p w14:paraId="6AC702F2" w14:textId="77777777" w:rsidR="00630A3E" w:rsidRPr="00630A3E" w:rsidRDefault="00630A3E" w:rsidP="00214C2F">
      <w:pPr>
        <w:tabs>
          <w:tab w:val="left" w:pos="433"/>
        </w:tabs>
        <w:spacing w:line="360" w:lineRule="auto"/>
        <w:ind w:firstLine="567"/>
        <w:jc w:val="both"/>
        <w:rPr>
          <w:rFonts w:ascii="Times New Roman" w:hAnsi="Times New Roman" w:cs="Times New Roman"/>
          <w:lang w:val="en-US"/>
        </w:rPr>
      </w:pPr>
      <w:r w:rsidRPr="004F640E">
        <w:rPr>
          <w:rFonts w:ascii="Times New Roman" w:hAnsi="Times New Roman" w:cs="Times New Roman"/>
          <w:b/>
          <w:bCs/>
          <w:lang w:val="en-US"/>
        </w:rPr>
        <w:t>Question 4</w:t>
      </w:r>
      <w:r w:rsidRPr="00630A3E">
        <w:rPr>
          <w:rFonts w:ascii="Times New Roman" w:hAnsi="Times New Roman" w:cs="Times New Roman"/>
          <w:lang w:val="en-US"/>
        </w:rPr>
        <w:t>. Is Y an internal variable that the system actively regulates (e.g. osmotic pressure, ionic composition, hormone concentration, intracellular pH, stoichiometric ratios), and is a negative feedback loop with respect to X known or at least qualitatively described?</w:t>
      </w:r>
    </w:p>
    <w:p w14:paraId="6FC8F1D3" w14:textId="77777777" w:rsidR="00630A3E" w:rsidRPr="00630A3E" w:rsidRDefault="00630A3E" w:rsidP="00630A3E">
      <w:pPr>
        <w:pStyle w:val="a7"/>
        <w:numPr>
          <w:ilvl w:val="0"/>
          <w:numId w:val="12"/>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Yes → Class C (homeostatic unimodality with respect to an external factor: X acts as a perturbation, Y is a regulated variable with a characteristic operating range; the maximum or plateau reflects the effective domain of the feedback architecture) → END.</w:t>
      </w:r>
    </w:p>
    <w:p w14:paraId="0AF22BDC" w14:textId="77777777" w:rsidR="00630A3E" w:rsidRPr="00630A3E" w:rsidRDefault="00630A3E" w:rsidP="00630A3E">
      <w:pPr>
        <w:pStyle w:val="a7"/>
        <w:numPr>
          <w:ilvl w:val="0"/>
          <w:numId w:val="12"/>
        </w:numPr>
        <w:tabs>
          <w:tab w:val="left" w:pos="433"/>
        </w:tabs>
        <w:spacing w:line="360" w:lineRule="auto"/>
        <w:ind w:left="426" w:hanging="426"/>
        <w:jc w:val="both"/>
        <w:rPr>
          <w:rFonts w:ascii="Times New Roman" w:hAnsi="Times New Roman" w:cs="Times New Roman"/>
        </w:rPr>
      </w:pPr>
      <w:r w:rsidRPr="00630A3E">
        <w:rPr>
          <w:rFonts w:ascii="Times New Roman" w:hAnsi="Times New Roman" w:cs="Times New Roman"/>
        </w:rPr>
        <w:t xml:space="preserve">No → </w:t>
      </w:r>
      <w:proofErr w:type="spellStart"/>
      <w:r w:rsidRPr="00630A3E">
        <w:rPr>
          <w:rFonts w:ascii="Times New Roman" w:hAnsi="Times New Roman" w:cs="Times New Roman"/>
        </w:rPr>
        <w:t>proceed</w:t>
      </w:r>
      <w:proofErr w:type="spellEnd"/>
      <w:r w:rsidRPr="00630A3E">
        <w:rPr>
          <w:rFonts w:ascii="Times New Roman" w:hAnsi="Times New Roman" w:cs="Times New Roman"/>
        </w:rPr>
        <w:t xml:space="preserve"> </w:t>
      </w:r>
      <w:proofErr w:type="spellStart"/>
      <w:r w:rsidRPr="00630A3E">
        <w:rPr>
          <w:rFonts w:ascii="Times New Roman" w:hAnsi="Times New Roman" w:cs="Times New Roman"/>
        </w:rPr>
        <w:t>to</w:t>
      </w:r>
      <w:proofErr w:type="spellEnd"/>
      <w:r w:rsidRPr="00630A3E">
        <w:rPr>
          <w:rFonts w:ascii="Times New Roman" w:hAnsi="Times New Roman" w:cs="Times New Roman"/>
        </w:rPr>
        <w:t xml:space="preserve"> Step 5.</w:t>
      </w:r>
    </w:p>
    <w:p w14:paraId="37C18AB2" w14:textId="275C2F4A"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t>Step 5. Structural trade-off?</w:t>
      </w:r>
    </w:p>
    <w:p w14:paraId="16F298C5" w14:textId="77777777" w:rsidR="00630A3E" w:rsidRPr="00630A3E" w:rsidRDefault="00630A3E" w:rsidP="00214C2F">
      <w:pPr>
        <w:tabs>
          <w:tab w:val="left" w:pos="433"/>
        </w:tabs>
        <w:spacing w:line="360" w:lineRule="auto"/>
        <w:ind w:firstLine="567"/>
        <w:jc w:val="both"/>
        <w:rPr>
          <w:rFonts w:ascii="Times New Roman" w:hAnsi="Times New Roman" w:cs="Times New Roman"/>
          <w:lang w:val="en-US"/>
        </w:rPr>
      </w:pPr>
      <w:r w:rsidRPr="004F640E">
        <w:rPr>
          <w:rFonts w:ascii="Times New Roman" w:hAnsi="Times New Roman" w:cs="Times New Roman"/>
          <w:b/>
          <w:bCs/>
          <w:lang w:val="en-US"/>
        </w:rPr>
        <w:t>Question 5</w:t>
      </w:r>
      <w:r w:rsidRPr="00630A3E">
        <w:rPr>
          <w:rFonts w:ascii="Times New Roman" w:hAnsi="Times New Roman" w:cs="Times New Roman"/>
          <w:lang w:val="en-US"/>
        </w:rPr>
        <w:t>. Can Y be decomposed into two or more biologically interpretable components with opposing trends along X, each approximately monotonic, such that unimodality emerges only after their aggregation (e.g. sum, difference, product)?</w:t>
      </w:r>
    </w:p>
    <w:p w14:paraId="73DB89B1" w14:textId="77777777" w:rsidR="00630A3E" w:rsidRPr="00630A3E" w:rsidRDefault="00630A3E" w:rsidP="00630A3E">
      <w:pPr>
        <w:pStyle w:val="a7"/>
        <w:numPr>
          <w:ilvl w:val="0"/>
          <w:numId w:val="10"/>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 xml:space="preserve">Yes → Class D (structural trade-off: </w:t>
      </w:r>
      <w:r w:rsidRPr="00474D27">
        <w:rPr>
          <w:rFonts w:ascii="Times New Roman" w:hAnsi="Times New Roman" w:cs="Times New Roman"/>
          <w:i/>
          <w:iCs/>
          <w:lang w:val="en-US"/>
        </w:rPr>
        <w:t>Y</w:t>
      </w:r>
      <w:r w:rsidRPr="00630A3E">
        <w:rPr>
          <w:rFonts w:ascii="Times New Roman" w:hAnsi="Times New Roman" w:cs="Times New Roman"/>
          <w:lang w:val="en-US"/>
        </w:rPr>
        <w:t xml:space="preserve"> ≈ </w:t>
      </w:r>
      <w:r w:rsidRPr="00474D27">
        <w:rPr>
          <w:rFonts w:ascii="Times New Roman" w:hAnsi="Times New Roman" w:cs="Times New Roman"/>
          <w:i/>
          <w:iCs/>
          <w:lang w:val="en-US"/>
        </w:rPr>
        <w:t>f</w:t>
      </w:r>
      <w:r w:rsidRPr="00630A3E">
        <w:rPr>
          <w:rFonts w:ascii="Times New Roman" w:hAnsi="Times New Roman" w:cs="Times New Roman"/>
          <w:lang w:val="en-US"/>
        </w:rPr>
        <w:t>₁(</w:t>
      </w:r>
      <w:r w:rsidRPr="00474D27">
        <w:rPr>
          <w:rFonts w:ascii="Times New Roman" w:hAnsi="Times New Roman" w:cs="Times New Roman"/>
          <w:i/>
          <w:iCs/>
          <w:lang w:val="en-US"/>
        </w:rPr>
        <w:t>X</w:t>
      </w:r>
      <w:r w:rsidRPr="00630A3E">
        <w:rPr>
          <w:rFonts w:ascii="Times New Roman" w:hAnsi="Times New Roman" w:cs="Times New Roman"/>
          <w:lang w:val="en-US"/>
        </w:rPr>
        <w:t xml:space="preserve">) × </w:t>
      </w:r>
      <w:r w:rsidRPr="00474D27">
        <w:rPr>
          <w:rFonts w:ascii="Times New Roman" w:hAnsi="Times New Roman" w:cs="Times New Roman"/>
          <w:i/>
          <w:iCs/>
          <w:lang w:val="en-US"/>
        </w:rPr>
        <w:t>f</w:t>
      </w:r>
      <w:r w:rsidRPr="00630A3E">
        <w:rPr>
          <w:rFonts w:ascii="Times New Roman" w:hAnsi="Times New Roman" w:cs="Times New Roman"/>
          <w:lang w:val="en-US"/>
        </w:rPr>
        <w:t>₂(</w:t>
      </w:r>
      <w:r w:rsidRPr="00474D27">
        <w:rPr>
          <w:rFonts w:ascii="Times New Roman" w:hAnsi="Times New Roman" w:cs="Times New Roman"/>
          <w:i/>
          <w:iCs/>
          <w:lang w:val="en-US"/>
        </w:rPr>
        <w:t>X</w:t>
      </w:r>
      <w:r w:rsidRPr="00630A3E">
        <w:rPr>
          <w:rFonts w:ascii="Times New Roman" w:hAnsi="Times New Roman" w:cs="Times New Roman"/>
          <w:lang w:val="en-US"/>
        </w:rPr>
        <w:t xml:space="preserve">), </w:t>
      </w:r>
      <w:r w:rsidRPr="00474D27">
        <w:rPr>
          <w:rFonts w:ascii="Times New Roman" w:hAnsi="Times New Roman" w:cs="Times New Roman"/>
          <w:i/>
          <w:iCs/>
          <w:lang w:val="en-US"/>
        </w:rPr>
        <w:t>Y</w:t>
      </w:r>
      <w:r w:rsidRPr="00630A3E">
        <w:rPr>
          <w:rFonts w:ascii="Times New Roman" w:hAnsi="Times New Roman" w:cs="Times New Roman"/>
          <w:lang w:val="en-US"/>
        </w:rPr>
        <w:t xml:space="preserve"> ≈ </w:t>
      </w:r>
      <w:r w:rsidRPr="00474D27">
        <w:rPr>
          <w:rFonts w:ascii="Times New Roman" w:hAnsi="Times New Roman" w:cs="Times New Roman"/>
          <w:i/>
          <w:iCs/>
          <w:lang w:val="en-US"/>
        </w:rPr>
        <w:t>f</w:t>
      </w:r>
      <w:r w:rsidRPr="00630A3E">
        <w:rPr>
          <w:rFonts w:ascii="Times New Roman" w:hAnsi="Times New Roman" w:cs="Times New Roman"/>
          <w:lang w:val="en-US"/>
        </w:rPr>
        <w:t>₁(</w:t>
      </w:r>
      <w:r w:rsidRPr="00474D27">
        <w:rPr>
          <w:rFonts w:ascii="Times New Roman" w:hAnsi="Times New Roman" w:cs="Times New Roman"/>
          <w:i/>
          <w:iCs/>
          <w:lang w:val="en-US"/>
        </w:rPr>
        <w:t>X</w:t>
      </w:r>
      <w:r w:rsidRPr="00630A3E">
        <w:rPr>
          <w:rFonts w:ascii="Times New Roman" w:hAnsi="Times New Roman" w:cs="Times New Roman"/>
          <w:lang w:val="en-US"/>
        </w:rPr>
        <w:t xml:space="preserve">) − </w:t>
      </w:r>
      <w:r w:rsidRPr="00474D27">
        <w:rPr>
          <w:rFonts w:ascii="Times New Roman" w:hAnsi="Times New Roman" w:cs="Times New Roman"/>
          <w:i/>
          <w:iCs/>
          <w:lang w:val="en-US"/>
        </w:rPr>
        <w:t>f</w:t>
      </w:r>
      <w:r w:rsidRPr="00630A3E">
        <w:rPr>
          <w:rFonts w:ascii="Times New Roman" w:hAnsi="Times New Roman" w:cs="Times New Roman"/>
          <w:lang w:val="en-US"/>
        </w:rPr>
        <w:t>₂(</w:t>
      </w:r>
      <w:r w:rsidRPr="00474D27">
        <w:rPr>
          <w:rFonts w:ascii="Times New Roman" w:hAnsi="Times New Roman" w:cs="Times New Roman"/>
          <w:i/>
          <w:iCs/>
          <w:lang w:val="en-US"/>
        </w:rPr>
        <w:t>X</w:t>
      </w:r>
      <w:r w:rsidRPr="00630A3E">
        <w:rPr>
          <w:rFonts w:ascii="Times New Roman" w:hAnsi="Times New Roman" w:cs="Times New Roman"/>
          <w:lang w:val="en-US"/>
        </w:rPr>
        <w:t xml:space="preserve">), etc.; the maximum arises at the level of the composite </w:t>
      </w:r>
      <w:r w:rsidRPr="00630A3E">
        <w:rPr>
          <w:rFonts w:ascii="Times New Roman" w:hAnsi="Times New Roman" w:cs="Times New Roman"/>
          <w:i/>
          <w:iCs/>
          <w:lang w:val="en-US"/>
        </w:rPr>
        <w:t>benefit–cost</w:t>
      </w:r>
      <w:r w:rsidRPr="00630A3E">
        <w:rPr>
          <w:rFonts w:ascii="Times New Roman" w:hAnsi="Times New Roman" w:cs="Times New Roman"/>
          <w:lang w:val="en-US"/>
        </w:rPr>
        <w:t xml:space="preserve"> or </w:t>
      </w:r>
      <w:r w:rsidRPr="00630A3E">
        <w:rPr>
          <w:rFonts w:ascii="Times New Roman" w:hAnsi="Times New Roman" w:cs="Times New Roman"/>
          <w:i/>
          <w:iCs/>
          <w:lang w:val="en-US"/>
        </w:rPr>
        <w:t>enhancement–limitation</w:t>
      </w:r>
      <w:r w:rsidRPr="00630A3E">
        <w:rPr>
          <w:rFonts w:ascii="Times New Roman" w:hAnsi="Times New Roman" w:cs="Times New Roman"/>
          <w:lang w:val="en-US"/>
        </w:rPr>
        <w:t xml:space="preserve"> function). If a long-term pattern </w:t>
      </w:r>
      <w:proofErr w:type="gramStart"/>
      <w:r w:rsidRPr="00630A3E">
        <w:rPr>
          <w:rFonts w:ascii="Times New Roman" w:hAnsi="Times New Roman" w:cs="Times New Roman"/>
          <w:lang w:val="en-US"/>
        </w:rPr>
        <w:t>along</w:t>
      </w:r>
      <w:proofErr w:type="gramEnd"/>
      <w:r w:rsidRPr="00630A3E">
        <w:rPr>
          <w:rFonts w:ascii="Times New Roman" w:hAnsi="Times New Roman" w:cs="Times New Roman"/>
          <w:lang w:val="en-US"/>
        </w:rPr>
        <w:t xml:space="preserve"> X clearly reveals paired reinforcing and constraining components, the curve should be classified as D even if it initially resembles a B-type trajectory → END.</w:t>
      </w:r>
    </w:p>
    <w:p w14:paraId="483E3A1F" w14:textId="77777777" w:rsidR="00630A3E" w:rsidRPr="00630A3E" w:rsidRDefault="00630A3E" w:rsidP="00630A3E">
      <w:pPr>
        <w:pStyle w:val="a7"/>
        <w:numPr>
          <w:ilvl w:val="0"/>
          <w:numId w:val="10"/>
        </w:numPr>
        <w:tabs>
          <w:tab w:val="left" w:pos="433"/>
        </w:tabs>
        <w:spacing w:line="360" w:lineRule="auto"/>
        <w:ind w:left="426" w:hanging="426"/>
        <w:jc w:val="both"/>
        <w:rPr>
          <w:rFonts w:ascii="Times New Roman" w:hAnsi="Times New Roman" w:cs="Times New Roman"/>
        </w:rPr>
      </w:pPr>
      <w:r w:rsidRPr="00630A3E">
        <w:rPr>
          <w:rFonts w:ascii="Times New Roman" w:hAnsi="Times New Roman" w:cs="Times New Roman"/>
        </w:rPr>
        <w:t xml:space="preserve">No → </w:t>
      </w:r>
      <w:proofErr w:type="spellStart"/>
      <w:r w:rsidRPr="00630A3E">
        <w:rPr>
          <w:rFonts w:ascii="Times New Roman" w:hAnsi="Times New Roman" w:cs="Times New Roman"/>
        </w:rPr>
        <w:t>proceed</w:t>
      </w:r>
      <w:proofErr w:type="spellEnd"/>
      <w:r w:rsidRPr="00630A3E">
        <w:rPr>
          <w:rFonts w:ascii="Times New Roman" w:hAnsi="Times New Roman" w:cs="Times New Roman"/>
        </w:rPr>
        <w:t xml:space="preserve"> </w:t>
      </w:r>
      <w:proofErr w:type="spellStart"/>
      <w:r w:rsidRPr="00630A3E">
        <w:rPr>
          <w:rFonts w:ascii="Times New Roman" w:hAnsi="Times New Roman" w:cs="Times New Roman"/>
        </w:rPr>
        <w:t>to</w:t>
      </w:r>
      <w:proofErr w:type="spellEnd"/>
      <w:r w:rsidRPr="00630A3E">
        <w:rPr>
          <w:rFonts w:ascii="Times New Roman" w:hAnsi="Times New Roman" w:cs="Times New Roman"/>
        </w:rPr>
        <w:t xml:space="preserve"> Step 6.</w:t>
      </w:r>
    </w:p>
    <w:p w14:paraId="76EDFB65" w14:textId="77777777" w:rsidR="00630A3E" w:rsidRPr="00630A3E" w:rsidRDefault="00630A3E" w:rsidP="00630A3E">
      <w:pPr>
        <w:tabs>
          <w:tab w:val="left" w:pos="433"/>
        </w:tabs>
        <w:spacing w:line="360" w:lineRule="auto"/>
        <w:jc w:val="both"/>
        <w:rPr>
          <w:rFonts w:ascii="Times New Roman" w:hAnsi="Times New Roman" w:cs="Times New Roman"/>
          <w:b/>
          <w:bCs/>
          <w:lang w:val="en-US"/>
        </w:rPr>
      </w:pPr>
      <w:r w:rsidRPr="00630A3E">
        <w:rPr>
          <w:rFonts w:ascii="Times New Roman" w:hAnsi="Times New Roman" w:cs="Times New Roman"/>
          <w:b/>
          <w:bCs/>
          <w:lang w:val="en-US"/>
        </w:rPr>
        <w:t>Step 6. A-like or B-like case under an external factor</w:t>
      </w:r>
    </w:p>
    <w:p w14:paraId="22D237F8" w14:textId="77777777" w:rsidR="00630A3E" w:rsidRPr="00630A3E" w:rsidRDefault="00630A3E" w:rsidP="00214C2F">
      <w:pPr>
        <w:tabs>
          <w:tab w:val="left" w:pos="433"/>
        </w:tabs>
        <w:spacing w:line="360" w:lineRule="auto"/>
        <w:ind w:firstLine="567"/>
        <w:jc w:val="both"/>
        <w:rPr>
          <w:rFonts w:ascii="Times New Roman" w:hAnsi="Times New Roman" w:cs="Times New Roman"/>
          <w:lang w:val="en-US"/>
        </w:rPr>
      </w:pPr>
      <w:r w:rsidRPr="004F640E">
        <w:rPr>
          <w:rFonts w:ascii="Times New Roman" w:hAnsi="Times New Roman" w:cs="Times New Roman"/>
          <w:b/>
          <w:bCs/>
          <w:lang w:val="en-US"/>
        </w:rPr>
        <w:t>Question 6</w:t>
      </w:r>
      <w:r w:rsidRPr="00630A3E">
        <w:rPr>
          <w:rFonts w:ascii="Times New Roman" w:hAnsi="Times New Roman" w:cs="Times New Roman"/>
          <w:lang w:val="en-US"/>
        </w:rPr>
        <w:t xml:space="preserve">. Does Y represent either (i) a frequency of states across X, or (ii) a temporal or successional pattern along X without evidence of homeostasis and without an explicit structural </w:t>
      </w:r>
      <w:r w:rsidRPr="00630A3E">
        <w:rPr>
          <w:rFonts w:ascii="Times New Roman" w:hAnsi="Times New Roman" w:cs="Times New Roman"/>
          <w:i/>
          <w:iCs/>
          <w:lang w:val="en-US"/>
        </w:rPr>
        <w:t>benefit–cost</w:t>
      </w:r>
      <w:r w:rsidRPr="00630A3E">
        <w:rPr>
          <w:rFonts w:ascii="Times New Roman" w:hAnsi="Times New Roman" w:cs="Times New Roman"/>
          <w:lang w:val="en-US"/>
        </w:rPr>
        <w:t xml:space="preserve"> scheme?</w:t>
      </w:r>
    </w:p>
    <w:p w14:paraId="75B9FCAF" w14:textId="77777777" w:rsidR="00630A3E" w:rsidRPr="00630A3E" w:rsidRDefault="00630A3E" w:rsidP="00630A3E">
      <w:pPr>
        <w:pStyle w:val="a7"/>
        <w:numPr>
          <w:ilvl w:val="0"/>
          <w:numId w:val="11"/>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 xml:space="preserve">Yes, Y represents a frequency of states (distribution across X without explicit aggregation of processes) → treat as an A-like case (statistical distribution along a gradient of conditions; the maximum reflects the most frequently </w:t>
      </w:r>
      <w:proofErr w:type="spellStart"/>
      <w:r w:rsidRPr="00630A3E">
        <w:rPr>
          <w:rFonts w:ascii="Times New Roman" w:hAnsi="Times New Roman" w:cs="Times New Roman"/>
          <w:lang w:val="en-US"/>
        </w:rPr>
        <w:t>realised</w:t>
      </w:r>
      <w:proofErr w:type="spellEnd"/>
      <w:r w:rsidRPr="00630A3E">
        <w:rPr>
          <w:rFonts w:ascii="Times New Roman" w:hAnsi="Times New Roman" w:cs="Times New Roman"/>
          <w:lang w:val="en-US"/>
        </w:rPr>
        <w:t xml:space="preserve"> state rather than an optimum).</w:t>
      </w:r>
    </w:p>
    <w:p w14:paraId="7B1FAC5F" w14:textId="77777777" w:rsidR="00630A3E" w:rsidRPr="00630A3E" w:rsidRDefault="00630A3E" w:rsidP="00630A3E">
      <w:pPr>
        <w:pStyle w:val="a7"/>
        <w:numPr>
          <w:ilvl w:val="0"/>
          <w:numId w:val="11"/>
        </w:numPr>
        <w:tabs>
          <w:tab w:val="left" w:pos="433"/>
        </w:tabs>
        <w:spacing w:line="360" w:lineRule="auto"/>
        <w:ind w:left="426" w:hanging="426"/>
        <w:jc w:val="both"/>
        <w:rPr>
          <w:rFonts w:ascii="Times New Roman" w:hAnsi="Times New Roman" w:cs="Times New Roman"/>
          <w:lang w:val="en-US"/>
        </w:rPr>
      </w:pPr>
      <w:r w:rsidRPr="00630A3E">
        <w:rPr>
          <w:rFonts w:ascii="Times New Roman" w:hAnsi="Times New Roman" w:cs="Times New Roman"/>
          <w:lang w:val="en-US"/>
        </w:rPr>
        <w:t>No, consider it a B-like case (trajectory-type profile along an external or quasi-temporal axis: X imposes ordering of events, but neither feedback regulation nor a structural trade-off has been identified).</w:t>
      </w:r>
    </w:p>
    <w:p w14:paraId="53B9FD08" w14:textId="77777777" w:rsidR="00C6448C" w:rsidRPr="000F1CEA" w:rsidRDefault="00C6448C" w:rsidP="00B94867">
      <w:pPr>
        <w:tabs>
          <w:tab w:val="left" w:pos="433"/>
        </w:tabs>
        <w:spacing w:line="360" w:lineRule="auto"/>
        <w:jc w:val="both"/>
        <w:rPr>
          <w:rFonts w:ascii="Times New Roman" w:hAnsi="Times New Roman" w:cs="Times New Roman"/>
          <w:lang w:val="en-US"/>
        </w:rPr>
      </w:pPr>
    </w:p>
    <w:p w14:paraId="708D8B45" w14:textId="77777777" w:rsidR="00B94867" w:rsidRPr="00B94867" w:rsidRDefault="00B94867" w:rsidP="00B94867">
      <w:pPr>
        <w:tabs>
          <w:tab w:val="left" w:pos="433"/>
        </w:tabs>
        <w:spacing w:line="360" w:lineRule="auto"/>
        <w:jc w:val="both"/>
        <w:rPr>
          <w:rFonts w:ascii="Times New Roman" w:hAnsi="Times New Roman" w:cs="Times New Roman"/>
          <w:b/>
          <w:bCs/>
          <w:sz w:val="28"/>
          <w:szCs w:val="28"/>
          <w:lang w:val="en-US"/>
        </w:rPr>
      </w:pPr>
      <w:r w:rsidRPr="00B94867">
        <w:rPr>
          <w:rFonts w:ascii="Times New Roman" w:hAnsi="Times New Roman" w:cs="Times New Roman"/>
          <w:b/>
          <w:bCs/>
          <w:sz w:val="28"/>
          <w:szCs w:val="28"/>
          <w:lang w:val="en-US"/>
        </w:rPr>
        <w:t>Concise class descriptions</w:t>
      </w:r>
    </w:p>
    <w:p w14:paraId="589E45E1" w14:textId="77777777" w:rsidR="00B0684A" w:rsidRPr="00B0684A" w:rsidRDefault="00B0684A" w:rsidP="00B0684A">
      <w:pPr>
        <w:spacing w:line="360" w:lineRule="auto"/>
        <w:jc w:val="both"/>
        <w:rPr>
          <w:rFonts w:ascii="Times New Roman" w:hAnsi="Times New Roman" w:cs="Times New Roman"/>
          <w:b/>
          <w:bCs/>
          <w:lang w:val="en-US"/>
        </w:rPr>
      </w:pPr>
      <w:r w:rsidRPr="00B0684A">
        <w:rPr>
          <w:rFonts w:ascii="Times New Roman" w:hAnsi="Times New Roman" w:cs="Times New Roman"/>
          <w:b/>
          <w:bCs/>
          <w:lang w:val="en-US"/>
        </w:rPr>
        <w:t>Class A — stationary distribution of states</w:t>
      </w:r>
    </w:p>
    <w:p w14:paraId="4AEBBD54" w14:textId="77777777" w:rsidR="00B0684A" w:rsidRPr="00B0684A" w:rsidRDefault="00B0684A" w:rsidP="00B0684A">
      <w:pPr>
        <w:numPr>
          <w:ilvl w:val="0"/>
          <w:numId w:val="17"/>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Observations are treated as elements of an ensemble under approximately fixed conditions; X describes a space of states rather than the dynamics of a single system.</w:t>
      </w:r>
    </w:p>
    <w:p w14:paraId="50CB0B44" w14:textId="77777777" w:rsidR="00B0684A" w:rsidRPr="00B0684A" w:rsidRDefault="00B0684A" w:rsidP="00B0684A">
      <w:pPr>
        <w:numPr>
          <w:ilvl w:val="0"/>
          <w:numId w:val="17"/>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Y represents frequency or probability density; the maximum corresponds to a modal value rather than an optimum or a phase of a process.</w:t>
      </w:r>
    </w:p>
    <w:p w14:paraId="187C220C" w14:textId="77777777" w:rsidR="00B0684A" w:rsidRPr="00B0684A" w:rsidRDefault="00B0684A" w:rsidP="00B0684A">
      <w:pPr>
        <w:numPr>
          <w:ilvl w:val="0"/>
          <w:numId w:val="17"/>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Time may appear as a snapshot label (e.g. sampling year, cohort age), but it plays no causal role in shaping the form of the distribution.</w:t>
      </w:r>
    </w:p>
    <w:p w14:paraId="53E9EC42" w14:textId="77777777" w:rsidR="00B0684A" w:rsidRPr="00B0684A" w:rsidRDefault="00B0684A" w:rsidP="00B0684A">
      <w:pPr>
        <w:spacing w:line="360" w:lineRule="auto"/>
        <w:jc w:val="both"/>
        <w:rPr>
          <w:rFonts w:ascii="Times New Roman" w:hAnsi="Times New Roman" w:cs="Times New Roman"/>
          <w:b/>
          <w:bCs/>
        </w:rPr>
      </w:pPr>
      <w:r w:rsidRPr="00B0684A">
        <w:rPr>
          <w:rFonts w:ascii="Times New Roman" w:hAnsi="Times New Roman" w:cs="Times New Roman"/>
          <w:b/>
          <w:bCs/>
        </w:rPr>
        <w:t xml:space="preserve">Class B — </w:t>
      </w:r>
      <w:proofErr w:type="spellStart"/>
      <w:r w:rsidRPr="00B0684A">
        <w:rPr>
          <w:rFonts w:ascii="Times New Roman" w:hAnsi="Times New Roman" w:cs="Times New Roman"/>
          <w:b/>
          <w:bCs/>
        </w:rPr>
        <w:t>irreversible</w:t>
      </w:r>
      <w:proofErr w:type="spellEnd"/>
      <w:r w:rsidRPr="00B0684A">
        <w:rPr>
          <w:rFonts w:ascii="Times New Roman" w:hAnsi="Times New Roman" w:cs="Times New Roman"/>
          <w:b/>
          <w:bCs/>
        </w:rPr>
        <w:t xml:space="preserve"> </w:t>
      </w:r>
      <w:proofErr w:type="spellStart"/>
      <w:r w:rsidRPr="00B0684A">
        <w:rPr>
          <w:rFonts w:ascii="Times New Roman" w:hAnsi="Times New Roman" w:cs="Times New Roman"/>
          <w:b/>
          <w:bCs/>
        </w:rPr>
        <w:t>trajectory</w:t>
      </w:r>
      <w:proofErr w:type="spellEnd"/>
    </w:p>
    <w:p w14:paraId="5019759E" w14:textId="77777777" w:rsidR="00B0684A" w:rsidRPr="00B0684A" w:rsidRDefault="00B0684A" w:rsidP="00B0684A">
      <w:pPr>
        <w:numPr>
          <w:ilvl w:val="0"/>
          <w:numId w:val="18"/>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X is a strictly ordered, irreversible axis (e.g. time, age, cumulative exposure, successional sequence).</w:t>
      </w:r>
    </w:p>
    <w:p w14:paraId="7BC21FD6" w14:textId="77777777" w:rsidR="00B0684A" w:rsidRPr="00B0684A" w:rsidRDefault="00B0684A" w:rsidP="00B0684A">
      <w:pPr>
        <w:numPr>
          <w:ilvl w:val="0"/>
          <w:numId w:val="18"/>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Y rises and subsequently declines within a single cycle.</w:t>
      </w:r>
    </w:p>
    <w:p w14:paraId="614C5518" w14:textId="77777777" w:rsidR="00B0684A" w:rsidRPr="00B0684A" w:rsidRDefault="00B0684A" w:rsidP="00B0684A">
      <w:pPr>
        <w:numPr>
          <w:ilvl w:val="0"/>
          <w:numId w:val="18"/>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The maximum marks a transient stage rather than a stable state.</w:t>
      </w:r>
    </w:p>
    <w:p w14:paraId="48695967" w14:textId="77777777" w:rsidR="00B0684A" w:rsidRPr="00B0684A" w:rsidRDefault="00B0684A" w:rsidP="00B0684A">
      <w:pPr>
        <w:numPr>
          <w:ilvl w:val="0"/>
          <w:numId w:val="18"/>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Return to the maximum is possible only through repetition of the entire process, not through local regulation.</w:t>
      </w:r>
    </w:p>
    <w:p w14:paraId="2F5CFEA0" w14:textId="77777777" w:rsidR="00B0684A" w:rsidRPr="00B0684A" w:rsidRDefault="00B0684A" w:rsidP="00B0684A">
      <w:pPr>
        <w:spacing w:line="360" w:lineRule="auto"/>
        <w:jc w:val="both"/>
        <w:rPr>
          <w:rFonts w:ascii="Times New Roman" w:hAnsi="Times New Roman" w:cs="Times New Roman"/>
          <w:b/>
          <w:bCs/>
        </w:rPr>
      </w:pPr>
      <w:r w:rsidRPr="00B0684A">
        <w:rPr>
          <w:rFonts w:ascii="Times New Roman" w:hAnsi="Times New Roman" w:cs="Times New Roman"/>
          <w:b/>
          <w:bCs/>
        </w:rPr>
        <w:t xml:space="preserve">Class C — </w:t>
      </w:r>
      <w:proofErr w:type="spellStart"/>
      <w:r w:rsidRPr="00B0684A">
        <w:rPr>
          <w:rFonts w:ascii="Times New Roman" w:hAnsi="Times New Roman" w:cs="Times New Roman"/>
          <w:b/>
          <w:bCs/>
        </w:rPr>
        <w:t>homeostatic</w:t>
      </w:r>
      <w:proofErr w:type="spellEnd"/>
      <w:r w:rsidRPr="00B0684A">
        <w:rPr>
          <w:rFonts w:ascii="Times New Roman" w:hAnsi="Times New Roman" w:cs="Times New Roman"/>
          <w:b/>
          <w:bCs/>
        </w:rPr>
        <w:t xml:space="preserve"> </w:t>
      </w:r>
      <w:proofErr w:type="spellStart"/>
      <w:r w:rsidRPr="00B0684A">
        <w:rPr>
          <w:rFonts w:ascii="Times New Roman" w:hAnsi="Times New Roman" w:cs="Times New Roman"/>
          <w:b/>
          <w:bCs/>
        </w:rPr>
        <w:t>stabilisation</w:t>
      </w:r>
      <w:proofErr w:type="spellEnd"/>
    </w:p>
    <w:p w14:paraId="1DA10536" w14:textId="77777777" w:rsidR="00B0684A" w:rsidRPr="00B0684A" w:rsidRDefault="00B0684A" w:rsidP="00B0684A">
      <w:pPr>
        <w:numPr>
          <w:ilvl w:val="0"/>
          <w:numId w:val="19"/>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X represents an external factor, or time used as a schedule of perturbations; the unimodal shape is determined by feedback architecture rather than by the passage of time per se.</w:t>
      </w:r>
    </w:p>
    <w:p w14:paraId="4551AE3A" w14:textId="77777777" w:rsidR="00B0684A" w:rsidRPr="00B0684A" w:rsidRDefault="00B0684A" w:rsidP="00B0684A">
      <w:pPr>
        <w:numPr>
          <w:ilvl w:val="0"/>
          <w:numId w:val="19"/>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Y is an internal variable maintained within an operational range; the maximum or plateau reflects a returnable range rather than a trajectory peak.</w:t>
      </w:r>
    </w:p>
    <w:p w14:paraId="6995B717" w14:textId="77777777" w:rsidR="00B0684A" w:rsidRPr="00B0684A" w:rsidRDefault="00B0684A" w:rsidP="00B0684A">
      <w:pPr>
        <w:numPr>
          <w:ilvl w:val="0"/>
          <w:numId w:val="19"/>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Loss of regulation becomes apparent toward the periphery of the curve, where feedback mechanisms lose effectiveness.</w:t>
      </w:r>
    </w:p>
    <w:p w14:paraId="2F9DED42" w14:textId="77777777" w:rsidR="00B0684A" w:rsidRPr="00B0684A" w:rsidRDefault="00B0684A" w:rsidP="00B0684A">
      <w:pPr>
        <w:numPr>
          <w:ilvl w:val="0"/>
          <w:numId w:val="19"/>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When X corresponds to calendar time (years, seasons), assignment to Class C is warranted only when direct—or strongly compelling indirect—evidence of a regulatory feedback loop is available; in its absence, Class C should not be treated as the default hypothesis.</w:t>
      </w:r>
    </w:p>
    <w:p w14:paraId="20CDFD97" w14:textId="77777777" w:rsidR="00B0684A" w:rsidRPr="00B0684A" w:rsidRDefault="00B0684A" w:rsidP="00B0684A">
      <w:pPr>
        <w:spacing w:line="360" w:lineRule="auto"/>
        <w:jc w:val="both"/>
        <w:rPr>
          <w:rFonts w:ascii="Times New Roman" w:hAnsi="Times New Roman" w:cs="Times New Roman"/>
          <w:b/>
          <w:bCs/>
          <w:lang w:val="en-US"/>
        </w:rPr>
      </w:pPr>
      <w:r w:rsidRPr="00B0684A">
        <w:rPr>
          <w:rFonts w:ascii="Times New Roman" w:hAnsi="Times New Roman" w:cs="Times New Roman"/>
          <w:b/>
          <w:bCs/>
          <w:lang w:val="en-US"/>
        </w:rPr>
        <w:t>Class D — structural trade-off</w:t>
      </w:r>
    </w:p>
    <w:p w14:paraId="19865696" w14:textId="77777777" w:rsidR="00B0684A" w:rsidRPr="00B0684A" w:rsidRDefault="00B0684A" w:rsidP="00B0684A">
      <w:pPr>
        <w:numPr>
          <w:ilvl w:val="0"/>
          <w:numId w:val="20"/>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Y represents an aggregated outcome of multiple processes operating simultaneously, with differing or opposing dependencies on X.</w:t>
      </w:r>
    </w:p>
    <w:p w14:paraId="51B46BF8" w14:textId="77777777" w:rsidR="00B0684A" w:rsidRPr="00B0684A" w:rsidRDefault="00B0684A" w:rsidP="00B0684A">
      <w:pPr>
        <w:numPr>
          <w:ilvl w:val="0"/>
          <w:numId w:val="20"/>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One component enhances the response while another constrains it; the maximum reflects a balance of contributions rather than a regulated state or an obligatory phase of a trajectory.</w:t>
      </w:r>
    </w:p>
    <w:p w14:paraId="119EDAC5" w14:textId="77777777" w:rsidR="00B0684A" w:rsidRPr="00B0684A" w:rsidRDefault="00B0684A" w:rsidP="00B0684A">
      <w:pPr>
        <w:numPr>
          <w:ilvl w:val="0"/>
          <w:numId w:val="20"/>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No intrinsic return to the maximum following displacement is implied.</w:t>
      </w:r>
    </w:p>
    <w:p w14:paraId="163B6A98" w14:textId="77777777" w:rsidR="00B0684A" w:rsidRPr="00B0684A" w:rsidRDefault="00B0684A" w:rsidP="00B0684A">
      <w:pPr>
        <w:numPr>
          <w:ilvl w:val="0"/>
          <w:numId w:val="20"/>
        </w:numPr>
        <w:tabs>
          <w:tab w:val="clear" w:pos="720"/>
          <w:tab w:val="num" w:pos="426"/>
        </w:tabs>
        <w:spacing w:line="360" w:lineRule="auto"/>
        <w:ind w:left="426" w:hanging="426"/>
        <w:jc w:val="both"/>
        <w:rPr>
          <w:rFonts w:ascii="Times New Roman" w:hAnsi="Times New Roman" w:cs="Times New Roman"/>
          <w:lang w:val="en-US"/>
        </w:rPr>
      </w:pPr>
      <w:r w:rsidRPr="00B0684A">
        <w:rPr>
          <w:rFonts w:ascii="Times New Roman" w:hAnsi="Times New Roman" w:cs="Times New Roman"/>
          <w:lang w:val="en-US"/>
        </w:rPr>
        <w:t>The X-axis may be labelled as “time” (e.g. year) when each step represents an independent set of conditions rather than a continuation of the same process; in such cases, X is interpreted as an external factor or container of conditions rather than as a trajectory axis.</w:t>
      </w:r>
    </w:p>
    <w:p w14:paraId="47253BBD" w14:textId="77777777" w:rsidR="00096DA9" w:rsidRPr="000544BC" w:rsidRDefault="005358A6" w:rsidP="00B94867">
      <w:pPr>
        <w:spacing w:line="360" w:lineRule="auto"/>
        <w:jc w:val="both"/>
        <w:rPr>
          <w:rFonts w:ascii="Times New Roman" w:hAnsi="Times New Roman" w:cs="Times New Roman"/>
          <w:b/>
          <w:bCs/>
          <w:sz w:val="28"/>
          <w:szCs w:val="28"/>
          <w:lang w:val="en-US"/>
        </w:rPr>
      </w:pPr>
      <w:r w:rsidRPr="00096DA9">
        <w:rPr>
          <w:rFonts w:ascii="Times New Roman" w:hAnsi="Times New Roman" w:cs="Times New Roman"/>
          <w:b/>
          <w:bCs/>
          <w:sz w:val="28"/>
          <w:szCs w:val="28"/>
          <w:lang w:val="en-US"/>
        </w:rPr>
        <w:t xml:space="preserve"> </w:t>
      </w:r>
    </w:p>
    <w:p w14:paraId="364AAA46" w14:textId="089AD0C9" w:rsidR="005358A6" w:rsidRPr="00096DA9" w:rsidRDefault="005358A6" w:rsidP="00B94867">
      <w:pPr>
        <w:spacing w:line="360" w:lineRule="auto"/>
        <w:jc w:val="both"/>
        <w:rPr>
          <w:rFonts w:ascii="Times New Roman" w:hAnsi="Times New Roman" w:cs="Times New Roman"/>
          <w:b/>
          <w:bCs/>
          <w:sz w:val="28"/>
          <w:szCs w:val="28"/>
          <w:lang w:val="en-US"/>
        </w:rPr>
      </w:pPr>
      <w:r w:rsidRPr="00096DA9">
        <w:rPr>
          <w:rFonts w:ascii="Times New Roman" w:hAnsi="Times New Roman" w:cs="Times New Roman"/>
          <w:b/>
          <w:bCs/>
          <w:sz w:val="28"/>
          <w:szCs w:val="28"/>
          <w:lang w:val="en-US"/>
        </w:rPr>
        <w:t>A quick guide to unimodal causal classes</w:t>
      </w:r>
    </w:p>
    <w:p w14:paraId="300D9AA5" w14:textId="77777777" w:rsidR="00F90822" w:rsidRPr="00F90822" w:rsidRDefault="00F90822" w:rsidP="00F90822">
      <w:pPr>
        <w:tabs>
          <w:tab w:val="left" w:pos="433"/>
        </w:tabs>
        <w:spacing w:line="360" w:lineRule="auto"/>
        <w:ind w:firstLine="567"/>
        <w:jc w:val="both"/>
        <w:rPr>
          <w:rFonts w:ascii="Times New Roman" w:hAnsi="Times New Roman" w:cs="Times New Roman"/>
          <w:lang w:val="en-US"/>
        </w:rPr>
      </w:pPr>
      <w:r w:rsidRPr="00F90822">
        <w:rPr>
          <w:rFonts w:ascii="Times New Roman" w:hAnsi="Times New Roman" w:cs="Times New Roman"/>
          <w:lang w:val="en-US"/>
        </w:rPr>
        <w:t>Unimodal (hump-shaped) relationships may arise from fundamentally different causal mechanisms, even when their geometric form is similar. The A–D framework distinguishes four idealized classes according to the process architecture that generates the maximum, rather than according to curve shape or the choice of fitted function.</w:t>
      </w:r>
    </w:p>
    <w:p w14:paraId="3E085F41" w14:textId="13B77698" w:rsidR="00F90822" w:rsidRPr="00214C2F" w:rsidRDefault="00F90822" w:rsidP="00F90822">
      <w:pPr>
        <w:tabs>
          <w:tab w:val="left" w:pos="433"/>
        </w:tabs>
        <w:spacing w:line="360" w:lineRule="auto"/>
        <w:jc w:val="both"/>
        <w:rPr>
          <w:rFonts w:ascii="Times New Roman" w:hAnsi="Times New Roman" w:cs="Times New Roman"/>
          <w:b/>
          <w:bCs/>
        </w:rPr>
      </w:pPr>
      <w:r w:rsidRPr="00F90822">
        <w:rPr>
          <w:rFonts w:ascii="Times New Roman" w:hAnsi="Times New Roman" w:cs="Times New Roman"/>
          <w:b/>
          <w:bCs/>
          <w:lang w:val="en-US"/>
        </w:rPr>
        <w:t>Class A — Stationary distributions of states</w:t>
      </w:r>
    </w:p>
    <w:p w14:paraId="14F287E2" w14:textId="623B0FF6" w:rsidR="00F90822" w:rsidRPr="00F90822" w:rsidRDefault="00F90822" w:rsidP="00F90822">
      <w:pPr>
        <w:tabs>
          <w:tab w:val="left" w:pos="433"/>
        </w:tabs>
        <w:spacing w:line="360" w:lineRule="auto"/>
        <w:ind w:firstLine="567"/>
        <w:jc w:val="both"/>
        <w:rPr>
          <w:rFonts w:ascii="Times New Roman" w:hAnsi="Times New Roman" w:cs="Times New Roman"/>
          <w:lang w:val="en-US"/>
        </w:rPr>
      </w:pPr>
      <w:r w:rsidRPr="00F90822">
        <w:rPr>
          <w:rFonts w:ascii="Times New Roman" w:hAnsi="Times New Roman" w:cs="Times New Roman"/>
          <w:lang w:val="en-US"/>
        </w:rPr>
        <w:t>The unimodal curve represents a statistical distribution across an ensemble of units observed under approximately fixed conditions. The maximum corresponds to the most probable state and carries no implication of directed dynamics, regulation, or temporal progression. Typical signatures include cross-sectional data, absence of return dynamics, and symmetry reflecting the underlying variance structure.</w:t>
      </w:r>
    </w:p>
    <w:p w14:paraId="360FF782" w14:textId="004D4E82" w:rsidR="00F90822" w:rsidRPr="00214C2F" w:rsidRDefault="00F90822" w:rsidP="00F90822">
      <w:pPr>
        <w:tabs>
          <w:tab w:val="left" w:pos="433"/>
        </w:tabs>
        <w:spacing w:line="360" w:lineRule="auto"/>
        <w:jc w:val="both"/>
        <w:rPr>
          <w:rFonts w:ascii="Times New Roman" w:hAnsi="Times New Roman" w:cs="Times New Roman"/>
          <w:b/>
          <w:bCs/>
        </w:rPr>
      </w:pPr>
      <w:r w:rsidRPr="00F90822">
        <w:rPr>
          <w:rFonts w:ascii="Times New Roman" w:hAnsi="Times New Roman" w:cs="Times New Roman"/>
          <w:b/>
          <w:bCs/>
          <w:lang w:val="en-US"/>
        </w:rPr>
        <w:t>Class B — Irreversible process trajectories</w:t>
      </w:r>
    </w:p>
    <w:p w14:paraId="375397B5" w14:textId="1D970175" w:rsidR="00F90822" w:rsidRPr="004F640E" w:rsidRDefault="00F90822" w:rsidP="00F90822">
      <w:pPr>
        <w:tabs>
          <w:tab w:val="left" w:pos="433"/>
        </w:tabs>
        <w:spacing w:line="360" w:lineRule="auto"/>
        <w:ind w:firstLine="567"/>
        <w:jc w:val="both"/>
        <w:rPr>
          <w:rFonts w:ascii="Times New Roman" w:hAnsi="Times New Roman" w:cs="Times New Roman"/>
          <w:lang w:val="en-US"/>
        </w:rPr>
      </w:pPr>
      <w:r w:rsidRPr="00F90822">
        <w:rPr>
          <w:rFonts w:ascii="Times New Roman" w:hAnsi="Times New Roman" w:cs="Times New Roman"/>
          <w:lang w:val="en-US"/>
        </w:rPr>
        <w:t xml:space="preserve">Unimodality arises from unidirectional progression through successive phases of a single process along an ordered axis such as time, age, or cumulative exposure. The maximum marks a transient phase rather than a stable state, and return to the peak requires repetition of the entire process rather than local adjustment. </w:t>
      </w:r>
      <w:r w:rsidRPr="004F640E">
        <w:rPr>
          <w:rFonts w:ascii="Times New Roman" w:hAnsi="Times New Roman" w:cs="Times New Roman"/>
          <w:lang w:val="en-US"/>
        </w:rPr>
        <w:t>Typical signatures include strong temporal ordering, asymmetry, and irreversibility.</w:t>
      </w:r>
    </w:p>
    <w:p w14:paraId="6D0E2464" w14:textId="30C987ED" w:rsidR="00F90822" w:rsidRPr="00214C2F" w:rsidRDefault="00F90822" w:rsidP="00F90822">
      <w:pPr>
        <w:tabs>
          <w:tab w:val="left" w:pos="433"/>
        </w:tabs>
        <w:spacing w:line="360" w:lineRule="auto"/>
        <w:jc w:val="both"/>
        <w:rPr>
          <w:rFonts w:ascii="Times New Roman" w:hAnsi="Times New Roman" w:cs="Times New Roman"/>
          <w:b/>
          <w:bCs/>
        </w:rPr>
      </w:pPr>
      <w:r w:rsidRPr="00F90822">
        <w:rPr>
          <w:rFonts w:ascii="Times New Roman" w:hAnsi="Times New Roman" w:cs="Times New Roman"/>
          <w:b/>
          <w:bCs/>
          <w:lang w:val="en-US"/>
        </w:rPr>
        <w:t xml:space="preserve">Class C — Homeostatic </w:t>
      </w:r>
      <w:proofErr w:type="spellStart"/>
      <w:r w:rsidRPr="00F90822">
        <w:rPr>
          <w:rFonts w:ascii="Times New Roman" w:hAnsi="Times New Roman" w:cs="Times New Roman"/>
          <w:b/>
          <w:bCs/>
          <w:lang w:val="en-US"/>
        </w:rPr>
        <w:t>stabilisation</w:t>
      </w:r>
      <w:proofErr w:type="spellEnd"/>
    </w:p>
    <w:p w14:paraId="1CEFD3D9" w14:textId="5296F362" w:rsidR="00F90822" w:rsidRPr="00F90822" w:rsidRDefault="00F90822" w:rsidP="00F90822">
      <w:pPr>
        <w:tabs>
          <w:tab w:val="left" w:pos="433"/>
        </w:tabs>
        <w:spacing w:line="360" w:lineRule="auto"/>
        <w:ind w:firstLine="709"/>
        <w:jc w:val="both"/>
        <w:rPr>
          <w:rFonts w:ascii="Times New Roman" w:hAnsi="Times New Roman" w:cs="Times New Roman"/>
          <w:lang w:val="en-US"/>
        </w:rPr>
      </w:pPr>
      <w:r w:rsidRPr="00F90822">
        <w:rPr>
          <w:rFonts w:ascii="Times New Roman" w:hAnsi="Times New Roman" w:cs="Times New Roman"/>
          <w:lang w:val="en-US"/>
        </w:rPr>
        <w:t>The curve reflects regulation of an internal parameter through negative feedback in response to variation in an external driver. The central region corresponds to values to which the system returns following perturbation, and unimodality persists only while the regulatory architecture remains intact. Typical signatures include bounded responses, recovery after disturbance, and identifiable feedback mechanisms.</w:t>
      </w:r>
    </w:p>
    <w:p w14:paraId="31996605" w14:textId="3E705981" w:rsidR="00F90822" w:rsidRPr="00214C2F" w:rsidRDefault="00F90822" w:rsidP="00F90822">
      <w:pPr>
        <w:tabs>
          <w:tab w:val="left" w:pos="433"/>
        </w:tabs>
        <w:spacing w:line="360" w:lineRule="auto"/>
        <w:jc w:val="both"/>
        <w:rPr>
          <w:rFonts w:ascii="Times New Roman" w:hAnsi="Times New Roman" w:cs="Times New Roman"/>
        </w:rPr>
      </w:pPr>
      <w:r w:rsidRPr="00F90822">
        <w:rPr>
          <w:rFonts w:ascii="Times New Roman" w:hAnsi="Times New Roman" w:cs="Times New Roman"/>
          <w:b/>
          <w:bCs/>
          <w:lang w:val="en-US"/>
        </w:rPr>
        <w:t>Class D — Structural trade-offs</w:t>
      </w:r>
    </w:p>
    <w:p w14:paraId="379EDE2F" w14:textId="64EBA435" w:rsidR="00F90822" w:rsidRPr="00F90822" w:rsidRDefault="00F90822" w:rsidP="00F90822">
      <w:pPr>
        <w:tabs>
          <w:tab w:val="left" w:pos="433"/>
        </w:tabs>
        <w:spacing w:line="360" w:lineRule="auto"/>
        <w:ind w:firstLine="567"/>
        <w:jc w:val="both"/>
        <w:rPr>
          <w:rFonts w:ascii="Times New Roman" w:hAnsi="Times New Roman" w:cs="Times New Roman"/>
          <w:lang w:val="en-US"/>
        </w:rPr>
      </w:pPr>
      <w:r w:rsidRPr="00F90822">
        <w:rPr>
          <w:rFonts w:ascii="Times New Roman" w:hAnsi="Times New Roman" w:cs="Times New Roman"/>
          <w:lang w:val="en-US"/>
        </w:rPr>
        <w:t>Unimodality emerges from the aggregation of concurrently operating processes with opposing tendencies. The maximum represents a balance between enhancing and limiting components rather than a regulated target, and no mechanism enforces return to the peak after perturbation. Typical signatures include composite metrics, opposing component gradients, and scale-dependent emergence.</w:t>
      </w:r>
    </w:p>
    <w:p w14:paraId="78FC1DC8" w14:textId="58B09DDB" w:rsidR="00F90822" w:rsidRPr="00523CEF" w:rsidRDefault="00F90822" w:rsidP="00F90822">
      <w:pPr>
        <w:tabs>
          <w:tab w:val="left" w:pos="433"/>
        </w:tabs>
        <w:spacing w:line="360" w:lineRule="auto"/>
        <w:jc w:val="both"/>
        <w:rPr>
          <w:rFonts w:ascii="Times New Roman" w:hAnsi="Times New Roman" w:cs="Times New Roman"/>
          <w:b/>
          <w:bCs/>
        </w:rPr>
      </w:pPr>
      <w:r w:rsidRPr="00F90822">
        <w:rPr>
          <w:rFonts w:ascii="Times New Roman" w:hAnsi="Times New Roman" w:cs="Times New Roman"/>
          <w:b/>
          <w:bCs/>
          <w:lang w:val="en-US"/>
        </w:rPr>
        <w:t>Key principle</w:t>
      </w:r>
    </w:p>
    <w:p w14:paraId="64BE8D4F" w14:textId="16372651" w:rsidR="00F90822" w:rsidRPr="00F90822" w:rsidRDefault="00E518AE" w:rsidP="00F90822">
      <w:pPr>
        <w:tabs>
          <w:tab w:val="left" w:pos="433"/>
        </w:tabs>
        <w:spacing w:line="360" w:lineRule="auto"/>
        <w:ind w:firstLine="567"/>
        <w:jc w:val="both"/>
        <w:rPr>
          <w:rFonts w:ascii="Times New Roman" w:hAnsi="Times New Roman" w:cs="Times New Roman"/>
          <w:lang w:val="en-US"/>
        </w:rPr>
      </w:pPr>
      <w:r w:rsidRPr="00E518AE">
        <w:rPr>
          <w:rFonts w:ascii="Times New Roman" w:hAnsi="Times New Roman" w:cs="Times New Roman"/>
          <w:lang w:val="en-US"/>
        </w:rPr>
        <w:t>The class of unimodality is not an intrinsic property of a biological variable, but of a specific relationship defined by the choice of axes, scale, and level of aggregation. Correct interpretation of maxima therefore requires identification of causal class prior to inferring optimality, stability, or predictability. In practice, such diagnosis rests on the best available approximation of the underlying dynamics, accounting for stochastic fluctuations, potential hysteresis, and the possibility that different mechanisms operate across different portions of the observed range</w:t>
      </w:r>
      <w:r w:rsidR="00F90822" w:rsidRPr="00F90822">
        <w:rPr>
          <w:rFonts w:ascii="Times New Roman" w:hAnsi="Times New Roman" w:cs="Times New Roman"/>
          <w:lang w:val="en-US"/>
        </w:rPr>
        <w:t>.</w:t>
      </w:r>
    </w:p>
    <w:p w14:paraId="60C017FB" w14:textId="77777777" w:rsidR="005926F8" w:rsidRDefault="005926F8" w:rsidP="005E5838">
      <w:pPr>
        <w:tabs>
          <w:tab w:val="left" w:pos="433"/>
        </w:tabs>
        <w:spacing w:line="360" w:lineRule="auto"/>
        <w:jc w:val="both"/>
        <w:rPr>
          <w:rFonts w:ascii="Times New Roman" w:hAnsi="Times New Roman" w:cs="Times New Roman"/>
          <w:b/>
          <w:bCs/>
          <w:sz w:val="28"/>
          <w:szCs w:val="28"/>
        </w:rPr>
      </w:pPr>
    </w:p>
    <w:p w14:paraId="1C468025" w14:textId="26929738" w:rsidR="005E5838" w:rsidRPr="005E5838" w:rsidRDefault="005E5838" w:rsidP="005E5838">
      <w:pPr>
        <w:tabs>
          <w:tab w:val="left" w:pos="433"/>
        </w:tabs>
        <w:spacing w:line="360" w:lineRule="auto"/>
        <w:jc w:val="both"/>
        <w:rPr>
          <w:rFonts w:ascii="Times New Roman" w:hAnsi="Times New Roman" w:cs="Times New Roman"/>
          <w:b/>
          <w:bCs/>
          <w:sz w:val="28"/>
          <w:szCs w:val="28"/>
          <w:lang w:val="en-US"/>
        </w:rPr>
      </w:pPr>
      <w:r w:rsidRPr="005E5838">
        <w:rPr>
          <w:rFonts w:ascii="Times New Roman" w:hAnsi="Times New Roman" w:cs="Times New Roman"/>
          <w:b/>
          <w:bCs/>
          <w:sz w:val="28"/>
          <w:szCs w:val="28"/>
          <w:lang w:val="en-US"/>
        </w:rPr>
        <w:t>Hybrid cases and transitions</w:t>
      </w:r>
    </w:p>
    <w:p w14:paraId="66AB5A37" w14:textId="77777777" w:rsidR="00F90822" w:rsidRPr="00F90822" w:rsidRDefault="00F90822" w:rsidP="00F90822">
      <w:pPr>
        <w:tabs>
          <w:tab w:val="left" w:pos="433"/>
        </w:tabs>
        <w:spacing w:line="360" w:lineRule="auto"/>
        <w:jc w:val="both"/>
        <w:rPr>
          <w:rFonts w:ascii="Times New Roman" w:hAnsi="Times New Roman" w:cs="Times New Roman"/>
          <w:lang w:val="en-US"/>
        </w:rPr>
      </w:pPr>
      <w:r w:rsidRPr="00F90822">
        <w:rPr>
          <w:rFonts w:ascii="Times New Roman" w:hAnsi="Times New Roman" w:cs="Times New Roman"/>
          <w:b/>
          <w:bCs/>
          <w:lang w:val="en-US"/>
        </w:rPr>
        <w:t xml:space="preserve">A ↔ B. </w:t>
      </w:r>
      <w:r w:rsidRPr="00F90822">
        <w:rPr>
          <w:rFonts w:ascii="Times New Roman" w:hAnsi="Times New Roman" w:cs="Times New Roman"/>
          <w:lang w:val="en-US"/>
        </w:rPr>
        <w:t>Restoring temporal or ontogenetic ordering for the same analytical units converts a stationary distribution into a process trajectory.</w:t>
      </w:r>
    </w:p>
    <w:p w14:paraId="56B0CB78" w14:textId="77777777" w:rsidR="00F90822" w:rsidRPr="00F90822" w:rsidRDefault="00F90822" w:rsidP="00F90822">
      <w:pPr>
        <w:tabs>
          <w:tab w:val="left" w:pos="433"/>
        </w:tabs>
        <w:spacing w:line="360" w:lineRule="auto"/>
        <w:jc w:val="both"/>
        <w:rPr>
          <w:rFonts w:ascii="Times New Roman" w:hAnsi="Times New Roman" w:cs="Times New Roman"/>
          <w:lang w:val="en-US"/>
        </w:rPr>
      </w:pPr>
      <w:r w:rsidRPr="00F90822">
        <w:rPr>
          <w:rFonts w:ascii="Times New Roman" w:hAnsi="Times New Roman" w:cs="Times New Roman"/>
          <w:b/>
          <w:bCs/>
          <w:lang w:val="en-US"/>
        </w:rPr>
        <w:t xml:space="preserve">B ↔ C. </w:t>
      </w:r>
      <w:r w:rsidRPr="00F90822">
        <w:rPr>
          <w:rFonts w:ascii="Times New Roman" w:hAnsi="Times New Roman" w:cs="Times New Roman"/>
          <w:lang w:val="en-US"/>
        </w:rPr>
        <w:t xml:space="preserve">When a system is maintained near its maximum for extended periods and a documented negative feedback loop is present, a transient phase maximum may become a </w:t>
      </w:r>
      <w:proofErr w:type="spellStart"/>
      <w:r w:rsidRPr="00F90822">
        <w:rPr>
          <w:rFonts w:ascii="Times New Roman" w:hAnsi="Times New Roman" w:cs="Times New Roman"/>
          <w:lang w:val="en-US"/>
        </w:rPr>
        <w:t>homeostatically</w:t>
      </w:r>
      <w:proofErr w:type="spellEnd"/>
      <w:r w:rsidRPr="00F90822">
        <w:rPr>
          <w:rFonts w:ascii="Times New Roman" w:hAnsi="Times New Roman" w:cs="Times New Roman"/>
          <w:lang w:val="en-US"/>
        </w:rPr>
        <w:t xml:space="preserve"> maintained operating range.</w:t>
      </w:r>
    </w:p>
    <w:p w14:paraId="577A8C1D" w14:textId="77777777" w:rsidR="00F90822" w:rsidRPr="00F90822" w:rsidRDefault="00F90822" w:rsidP="00F90822">
      <w:pPr>
        <w:tabs>
          <w:tab w:val="left" w:pos="433"/>
        </w:tabs>
        <w:spacing w:line="360" w:lineRule="auto"/>
        <w:jc w:val="both"/>
        <w:rPr>
          <w:rFonts w:ascii="Times New Roman" w:hAnsi="Times New Roman" w:cs="Times New Roman"/>
          <w:lang w:val="en-US"/>
        </w:rPr>
      </w:pPr>
      <w:r w:rsidRPr="00F90822">
        <w:rPr>
          <w:rFonts w:ascii="Times New Roman" w:hAnsi="Times New Roman" w:cs="Times New Roman"/>
          <w:b/>
          <w:bCs/>
          <w:lang w:val="en-US"/>
        </w:rPr>
        <w:t xml:space="preserve">C ↔ D. </w:t>
      </w:r>
      <w:r w:rsidRPr="00F90822">
        <w:rPr>
          <w:rFonts w:ascii="Times New Roman" w:hAnsi="Times New Roman" w:cs="Times New Roman"/>
          <w:lang w:val="en-US"/>
        </w:rPr>
        <w:t>When locally regulated parameters are aggregated into an integrated system-level metric, unimodality at the higher level may reflect a structural trade-off rather than active regulation.</w:t>
      </w:r>
    </w:p>
    <w:p w14:paraId="135E265B" w14:textId="77777777" w:rsidR="00F90822" w:rsidRPr="00214C2F" w:rsidRDefault="00F90822" w:rsidP="00F90822">
      <w:pPr>
        <w:tabs>
          <w:tab w:val="left" w:pos="433"/>
        </w:tabs>
        <w:spacing w:line="360" w:lineRule="auto"/>
        <w:jc w:val="both"/>
        <w:rPr>
          <w:rFonts w:ascii="Times New Roman" w:hAnsi="Times New Roman" w:cs="Times New Roman"/>
          <w:lang w:val="en-US"/>
        </w:rPr>
      </w:pPr>
      <w:r w:rsidRPr="00F90822">
        <w:rPr>
          <w:rFonts w:ascii="Times New Roman" w:hAnsi="Times New Roman" w:cs="Times New Roman"/>
          <w:b/>
          <w:bCs/>
          <w:lang w:val="en-US"/>
        </w:rPr>
        <w:t xml:space="preserve">A ↔ D. </w:t>
      </w:r>
      <w:r w:rsidRPr="00F90822">
        <w:rPr>
          <w:rFonts w:ascii="Times New Roman" w:hAnsi="Times New Roman" w:cs="Times New Roman"/>
          <w:lang w:val="en-US"/>
        </w:rPr>
        <w:t xml:space="preserve">Aggregating elementary traits into a composite function (e.g. the product of size and speed) can </w:t>
      </w:r>
      <w:r w:rsidRPr="00214C2F">
        <w:rPr>
          <w:rFonts w:ascii="Times New Roman" w:hAnsi="Times New Roman" w:cs="Times New Roman"/>
          <w:lang w:val="en-US"/>
        </w:rPr>
        <w:t>transform a statistical distribution into a trade-off–driven unimodal curve.</w:t>
      </w:r>
    </w:p>
    <w:p w14:paraId="238DFFC1" w14:textId="4CD9F101" w:rsidR="00096DA9" w:rsidRPr="00214C2F" w:rsidRDefault="006B284D" w:rsidP="006B284D">
      <w:pPr>
        <w:tabs>
          <w:tab w:val="left" w:pos="433"/>
        </w:tabs>
        <w:spacing w:line="360" w:lineRule="auto"/>
        <w:ind w:firstLine="567"/>
        <w:jc w:val="both"/>
        <w:rPr>
          <w:rFonts w:ascii="Times New Roman" w:hAnsi="Times New Roman" w:cs="Times New Roman"/>
          <w:lang w:val="en-US"/>
        </w:rPr>
      </w:pPr>
      <w:r w:rsidRPr="00214C2F">
        <w:rPr>
          <w:rFonts w:ascii="Times New Roman" w:hAnsi="Times New Roman" w:cs="Times New Roman"/>
          <w:lang w:val="en-US"/>
        </w:rPr>
        <w:t xml:space="preserve">The framework therefore accommodates hybrid interpretations, in which different segments of the same curve or different levels of aggregation embody distinct causal </w:t>
      </w:r>
      <w:proofErr w:type="gramStart"/>
      <w:r w:rsidRPr="00214C2F">
        <w:rPr>
          <w:rFonts w:ascii="Times New Roman" w:hAnsi="Times New Roman" w:cs="Times New Roman"/>
          <w:lang w:val="en-US"/>
        </w:rPr>
        <w:t>logics—</w:t>
      </w:r>
      <w:proofErr w:type="gramEnd"/>
      <w:r w:rsidRPr="00214C2F">
        <w:rPr>
          <w:rFonts w:ascii="Times New Roman" w:hAnsi="Times New Roman" w:cs="Times New Roman"/>
          <w:lang w:val="en-US"/>
        </w:rPr>
        <w:t xml:space="preserve">for example, Class C behaviour near the </w:t>
      </w:r>
      <w:proofErr w:type="spellStart"/>
      <w:r w:rsidRPr="00214C2F">
        <w:rPr>
          <w:rFonts w:ascii="Times New Roman" w:hAnsi="Times New Roman" w:cs="Times New Roman"/>
          <w:lang w:val="en-US"/>
        </w:rPr>
        <w:t>centre</w:t>
      </w:r>
      <w:proofErr w:type="spellEnd"/>
      <w:r w:rsidRPr="00214C2F">
        <w:rPr>
          <w:rFonts w:ascii="Times New Roman" w:hAnsi="Times New Roman" w:cs="Times New Roman"/>
          <w:lang w:val="en-US"/>
        </w:rPr>
        <w:t xml:space="preserve"> of the curve and Class D behaviour in the tails. In such cases, classification applies to a specific pairing of X and Y at a given organizational level, rather than to the curve as a whole.</w:t>
      </w:r>
    </w:p>
    <w:p w14:paraId="6BCFDEEE" w14:textId="77777777" w:rsidR="006B284D" w:rsidRPr="00214C2F" w:rsidRDefault="006B284D" w:rsidP="006B284D">
      <w:pPr>
        <w:tabs>
          <w:tab w:val="left" w:pos="433"/>
        </w:tabs>
        <w:spacing w:line="360" w:lineRule="auto"/>
        <w:ind w:firstLine="567"/>
        <w:jc w:val="both"/>
        <w:rPr>
          <w:rFonts w:ascii="Times New Roman" w:hAnsi="Times New Roman" w:cs="Times New Roman"/>
          <w:b/>
          <w:bCs/>
          <w:sz w:val="28"/>
          <w:szCs w:val="28"/>
          <w:lang w:val="en-US"/>
        </w:rPr>
      </w:pPr>
    </w:p>
    <w:p w14:paraId="5C659FAA" w14:textId="38DD7994" w:rsidR="005E5838" w:rsidRPr="00214C2F" w:rsidRDefault="005E5838" w:rsidP="005E5838">
      <w:pPr>
        <w:tabs>
          <w:tab w:val="left" w:pos="433"/>
        </w:tabs>
        <w:spacing w:line="360" w:lineRule="auto"/>
        <w:jc w:val="both"/>
        <w:rPr>
          <w:rFonts w:ascii="Times New Roman" w:hAnsi="Times New Roman" w:cs="Times New Roman"/>
          <w:b/>
          <w:bCs/>
          <w:sz w:val="28"/>
          <w:szCs w:val="28"/>
          <w:lang w:val="en-US"/>
        </w:rPr>
      </w:pPr>
      <w:r w:rsidRPr="00214C2F">
        <w:rPr>
          <w:rFonts w:ascii="Times New Roman" w:hAnsi="Times New Roman" w:cs="Times New Roman"/>
          <w:b/>
          <w:bCs/>
          <w:sz w:val="28"/>
          <w:szCs w:val="28"/>
          <w:lang w:val="en-US"/>
        </w:rPr>
        <w:t>Additional diagnostics for distinguishing C vs D</w:t>
      </w:r>
    </w:p>
    <w:p w14:paraId="3F5A2DA0" w14:textId="77777777" w:rsidR="002B1550" w:rsidRPr="00A96D6B" w:rsidRDefault="002B1550" w:rsidP="002B1550">
      <w:pPr>
        <w:tabs>
          <w:tab w:val="left" w:pos="433"/>
        </w:tabs>
        <w:spacing w:line="360" w:lineRule="auto"/>
        <w:jc w:val="both"/>
        <w:rPr>
          <w:rFonts w:ascii="Times New Roman" w:hAnsi="Times New Roman" w:cs="Times New Roman"/>
          <w:b/>
          <w:bCs/>
        </w:rPr>
      </w:pPr>
      <w:proofErr w:type="spellStart"/>
      <w:r w:rsidRPr="00A96D6B">
        <w:rPr>
          <w:rFonts w:ascii="Times New Roman" w:hAnsi="Times New Roman" w:cs="Times New Roman"/>
          <w:b/>
          <w:bCs/>
        </w:rPr>
        <w:t>Presence</w:t>
      </w:r>
      <w:proofErr w:type="spellEnd"/>
      <w:r w:rsidRPr="00A96D6B">
        <w:rPr>
          <w:rFonts w:ascii="Times New Roman" w:hAnsi="Times New Roman" w:cs="Times New Roman"/>
          <w:b/>
          <w:bCs/>
        </w:rPr>
        <w:t xml:space="preserve"> </w:t>
      </w:r>
      <w:proofErr w:type="spellStart"/>
      <w:r w:rsidRPr="00A96D6B">
        <w:rPr>
          <w:rFonts w:ascii="Times New Roman" w:hAnsi="Times New Roman" w:cs="Times New Roman"/>
          <w:b/>
          <w:bCs/>
        </w:rPr>
        <w:t>of</w:t>
      </w:r>
      <w:proofErr w:type="spellEnd"/>
      <w:r w:rsidRPr="00A96D6B">
        <w:rPr>
          <w:rFonts w:ascii="Times New Roman" w:hAnsi="Times New Roman" w:cs="Times New Roman"/>
          <w:b/>
          <w:bCs/>
        </w:rPr>
        <w:t xml:space="preserve"> a </w:t>
      </w:r>
      <w:proofErr w:type="spellStart"/>
      <w:r w:rsidRPr="00A96D6B">
        <w:rPr>
          <w:rFonts w:ascii="Times New Roman" w:hAnsi="Times New Roman" w:cs="Times New Roman"/>
          <w:b/>
          <w:bCs/>
        </w:rPr>
        <w:t>return</w:t>
      </w:r>
      <w:proofErr w:type="spellEnd"/>
      <w:r w:rsidRPr="00A96D6B">
        <w:rPr>
          <w:rFonts w:ascii="Times New Roman" w:hAnsi="Times New Roman" w:cs="Times New Roman"/>
          <w:b/>
          <w:bCs/>
        </w:rPr>
        <w:t xml:space="preserve"> </w:t>
      </w:r>
      <w:proofErr w:type="spellStart"/>
      <w:r w:rsidRPr="00A96D6B">
        <w:rPr>
          <w:rFonts w:ascii="Times New Roman" w:hAnsi="Times New Roman" w:cs="Times New Roman"/>
          <w:b/>
          <w:bCs/>
        </w:rPr>
        <w:t>mechanism</w:t>
      </w:r>
      <w:proofErr w:type="spellEnd"/>
    </w:p>
    <w:p w14:paraId="01952241" w14:textId="77777777" w:rsidR="002B1550" w:rsidRPr="002B1550" w:rsidRDefault="002B1550" w:rsidP="006B284D">
      <w:pPr>
        <w:numPr>
          <w:ilvl w:val="0"/>
          <w:numId w:val="22"/>
        </w:numPr>
        <w:tabs>
          <w:tab w:val="clear" w:pos="720"/>
          <w:tab w:val="num" w:pos="426"/>
        </w:tabs>
        <w:spacing w:line="360" w:lineRule="auto"/>
        <w:ind w:left="426" w:hanging="426"/>
        <w:jc w:val="both"/>
        <w:rPr>
          <w:rFonts w:ascii="Times New Roman" w:hAnsi="Times New Roman" w:cs="Times New Roman"/>
          <w:lang w:val="en-US"/>
        </w:rPr>
      </w:pPr>
      <w:r w:rsidRPr="002B1550">
        <w:rPr>
          <w:rFonts w:ascii="Times New Roman" w:hAnsi="Times New Roman" w:cs="Times New Roman"/>
          <w:lang w:val="en-US"/>
        </w:rPr>
        <w:t xml:space="preserve">If, following displacement along X, the system actively tends to restore Y to its original operating range through a documented—or plausibly inferred—network of negative </w:t>
      </w:r>
      <w:proofErr w:type="gramStart"/>
      <w:r w:rsidRPr="002B1550">
        <w:rPr>
          <w:rFonts w:ascii="Times New Roman" w:hAnsi="Times New Roman" w:cs="Times New Roman"/>
          <w:lang w:val="en-US"/>
        </w:rPr>
        <w:t>feedbacks</w:t>
      </w:r>
      <w:proofErr w:type="gramEnd"/>
      <w:r w:rsidRPr="002B1550">
        <w:rPr>
          <w:rFonts w:ascii="Times New Roman" w:hAnsi="Times New Roman" w:cs="Times New Roman"/>
          <w:lang w:val="en-US"/>
        </w:rPr>
        <w:t>, the curve is best treated as a candidate for Class C.</w:t>
      </w:r>
    </w:p>
    <w:p w14:paraId="514FC3E5" w14:textId="77777777" w:rsidR="002B1550" w:rsidRPr="002B1550" w:rsidRDefault="002B1550" w:rsidP="006B284D">
      <w:pPr>
        <w:numPr>
          <w:ilvl w:val="0"/>
          <w:numId w:val="22"/>
        </w:numPr>
        <w:tabs>
          <w:tab w:val="clear" w:pos="720"/>
          <w:tab w:val="num" w:pos="426"/>
        </w:tabs>
        <w:spacing w:line="360" w:lineRule="auto"/>
        <w:ind w:left="426" w:hanging="426"/>
        <w:jc w:val="both"/>
        <w:rPr>
          <w:rFonts w:ascii="Times New Roman" w:hAnsi="Times New Roman" w:cs="Times New Roman"/>
          <w:lang w:val="en-US"/>
        </w:rPr>
      </w:pPr>
      <w:r w:rsidRPr="002B1550">
        <w:rPr>
          <w:rFonts w:ascii="Times New Roman" w:hAnsi="Times New Roman" w:cs="Times New Roman"/>
          <w:lang w:val="en-US"/>
        </w:rPr>
        <w:t>If, by contrast, the maximum reflects a balance between benefits and costs and no mechanism of return can be identified, a Class D interpretation is more appropriate.</w:t>
      </w:r>
    </w:p>
    <w:p w14:paraId="352C52E5" w14:textId="77777777" w:rsidR="002B1550" w:rsidRPr="002B1550" w:rsidRDefault="002B1550" w:rsidP="002B1550">
      <w:pPr>
        <w:tabs>
          <w:tab w:val="left" w:pos="433"/>
        </w:tabs>
        <w:spacing w:line="360" w:lineRule="auto"/>
        <w:jc w:val="both"/>
        <w:rPr>
          <w:rFonts w:ascii="Times New Roman" w:hAnsi="Times New Roman" w:cs="Times New Roman"/>
          <w:b/>
          <w:bCs/>
          <w:sz w:val="28"/>
          <w:szCs w:val="28"/>
        </w:rPr>
      </w:pPr>
      <w:proofErr w:type="spellStart"/>
      <w:r w:rsidRPr="002B1550">
        <w:rPr>
          <w:rFonts w:ascii="Times New Roman" w:hAnsi="Times New Roman" w:cs="Times New Roman"/>
          <w:b/>
          <w:bCs/>
          <w:sz w:val="28"/>
          <w:szCs w:val="28"/>
        </w:rPr>
        <w:t>Manipulation</w:t>
      </w:r>
      <w:proofErr w:type="spellEnd"/>
      <w:r w:rsidRPr="002B1550">
        <w:rPr>
          <w:rFonts w:ascii="Times New Roman" w:hAnsi="Times New Roman" w:cs="Times New Roman"/>
          <w:b/>
          <w:bCs/>
          <w:sz w:val="28"/>
          <w:szCs w:val="28"/>
        </w:rPr>
        <w:t xml:space="preserve"> </w:t>
      </w:r>
      <w:proofErr w:type="spellStart"/>
      <w:r w:rsidRPr="002B1550">
        <w:rPr>
          <w:rFonts w:ascii="Times New Roman" w:hAnsi="Times New Roman" w:cs="Times New Roman"/>
          <w:b/>
          <w:bCs/>
          <w:sz w:val="28"/>
          <w:szCs w:val="28"/>
        </w:rPr>
        <w:t>of</w:t>
      </w:r>
      <w:proofErr w:type="spellEnd"/>
      <w:r w:rsidRPr="002B1550">
        <w:rPr>
          <w:rFonts w:ascii="Times New Roman" w:hAnsi="Times New Roman" w:cs="Times New Roman"/>
          <w:b/>
          <w:bCs/>
          <w:sz w:val="28"/>
          <w:szCs w:val="28"/>
        </w:rPr>
        <w:t xml:space="preserve"> </w:t>
      </w:r>
      <w:proofErr w:type="spellStart"/>
      <w:r w:rsidRPr="002B1550">
        <w:rPr>
          <w:rFonts w:ascii="Times New Roman" w:hAnsi="Times New Roman" w:cs="Times New Roman"/>
          <w:b/>
          <w:bCs/>
          <w:sz w:val="28"/>
          <w:szCs w:val="28"/>
        </w:rPr>
        <w:t>feedback</w:t>
      </w:r>
      <w:proofErr w:type="spellEnd"/>
      <w:r w:rsidRPr="002B1550">
        <w:rPr>
          <w:rFonts w:ascii="Times New Roman" w:hAnsi="Times New Roman" w:cs="Times New Roman"/>
          <w:b/>
          <w:bCs/>
          <w:sz w:val="28"/>
          <w:szCs w:val="28"/>
        </w:rPr>
        <w:t xml:space="preserve"> </w:t>
      </w:r>
      <w:proofErr w:type="spellStart"/>
      <w:r w:rsidRPr="002B1550">
        <w:rPr>
          <w:rFonts w:ascii="Times New Roman" w:hAnsi="Times New Roman" w:cs="Times New Roman"/>
          <w:b/>
          <w:bCs/>
          <w:sz w:val="28"/>
          <w:szCs w:val="28"/>
        </w:rPr>
        <w:t>structure</w:t>
      </w:r>
      <w:proofErr w:type="spellEnd"/>
    </w:p>
    <w:p w14:paraId="0074E3F3" w14:textId="17EA6B8D" w:rsidR="002B1550" w:rsidRPr="002B1550" w:rsidRDefault="00E518AE" w:rsidP="006B284D">
      <w:pPr>
        <w:numPr>
          <w:ilvl w:val="0"/>
          <w:numId w:val="23"/>
        </w:numPr>
        <w:tabs>
          <w:tab w:val="clear" w:pos="720"/>
          <w:tab w:val="num" w:pos="426"/>
        </w:tabs>
        <w:spacing w:line="360" w:lineRule="auto"/>
        <w:ind w:left="426" w:hanging="426"/>
        <w:jc w:val="both"/>
        <w:rPr>
          <w:rFonts w:ascii="Times New Roman" w:hAnsi="Times New Roman" w:cs="Times New Roman"/>
          <w:lang w:val="en-US"/>
        </w:rPr>
      </w:pPr>
      <w:r w:rsidRPr="00E518AE">
        <w:rPr>
          <w:rFonts w:ascii="Times New Roman" w:hAnsi="Times New Roman" w:cs="Times New Roman"/>
          <w:lang w:val="en-US"/>
        </w:rPr>
        <w:t xml:space="preserve">If weakening or blocking a key feedback loop causes the unimodal profile to collapse or become markedly flattened, this provides strong </w:t>
      </w:r>
      <w:r w:rsidRPr="00A96D6B">
        <w:rPr>
          <w:rFonts w:ascii="Times New Roman" w:hAnsi="Times New Roman" w:cs="Times New Roman"/>
          <w:lang w:val="en-US"/>
        </w:rPr>
        <w:t>support for a Class C interpretation. Experimental manipulation of X under controlled conditions offers far</w:t>
      </w:r>
      <w:r w:rsidRPr="00E518AE">
        <w:rPr>
          <w:rFonts w:ascii="Times New Roman" w:hAnsi="Times New Roman" w:cs="Times New Roman"/>
          <w:lang w:val="en-US"/>
        </w:rPr>
        <w:t xml:space="preserve"> more compelling evidence for homeostatic regulation or structural trade-offs than </w:t>
      </w:r>
      <w:proofErr w:type="gramStart"/>
      <w:r w:rsidRPr="00E518AE">
        <w:rPr>
          <w:rFonts w:ascii="Times New Roman" w:hAnsi="Times New Roman" w:cs="Times New Roman"/>
          <w:lang w:val="en-US"/>
        </w:rPr>
        <w:t>do</w:t>
      </w:r>
      <w:proofErr w:type="gramEnd"/>
      <w:r w:rsidRPr="00E518AE">
        <w:rPr>
          <w:rFonts w:ascii="Times New Roman" w:hAnsi="Times New Roman" w:cs="Times New Roman"/>
          <w:lang w:val="en-US"/>
        </w:rPr>
        <w:t xml:space="preserve"> observational correlations along uncontrolled gradients</w:t>
      </w:r>
      <w:r w:rsidR="002B1550" w:rsidRPr="002B1550">
        <w:rPr>
          <w:rFonts w:ascii="Times New Roman" w:hAnsi="Times New Roman" w:cs="Times New Roman"/>
          <w:lang w:val="en-US"/>
        </w:rPr>
        <w:t>.</w:t>
      </w:r>
    </w:p>
    <w:p w14:paraId="1F59A311" w14:textId="3468533B" w:rsidR="002B1550" w:rsidRPr="002B1550" w:rsidRDefault="00E518AE" w:rsidP="006B284D">
      <w:pPr>
        <w:numPr>
          <w:ilvl w:val="0"/>
          <w:numId w:val="23"/>
        </w:numPr>
        <w:tabs>
          <w:tab w:val="clear" w:pos="720"/>
          <w:tab w:val="num" w:pos="426"/>
        </w:tabs>
        <w:spacing w:line="360" w:lineRule="auto"/>
        <w:ind w:left="426" w:hanging="426"/>
        <w:jc w:val="both"/>
        <w:rPr>
          <w:rFonts w:ascii="Times New Roman" w:hAnsi="Times New Roman" w:cs="Times New Roman"/>
          <w:lang w:val="en-US"/>
        </w:rPr>
      </w:pPr>
      <w:r w:rsidRPr="00E518AE">
        <w:rPr>
          <w:rFonts w:ascii="Times New Roman" w:hAnsi="Times New Roman" w:cs="Times New Roman"/>
          <w:lang w:val="en-US"/>
        </w:rPr>
        <w:t xml:space="preserve">If, by contrast, the overall shape of the curve is largely preserved and only the position or height of the maximum shifts, the pattern is more consistent with </w:t>
      </w:r>
      <w:r w:rsidR="002B1550" w:rsidRPr="002B1550">
        <w:rPr>
          <w:rFonts w:ascii="Times New Roman" w:hAnsi="Times New Roman" w:cs="Times New Roman"/>
          <w:lang w:val="en-US"/>
        </w:rPr>
        <w:t>Class D.</w:t>
      </w:r>
    </w:p>
    <w:p w14:paraId="4CD18916" w14:textId="44DFC838" w:rsidR="002B1550" w:rsidRPr="002B1550" w:rsidRDefault="002B1550" w:rsidP="002B1550">
      <w:pPr>
        <w:tabs>
          <w:tab w:val="left" w:pos="433"/>
        </w:tabs>
        <w:spacing w:line="360" w:lineRule="auto"/>
        <w:jc w:val="both"/>
        <w:rPr>
          <w:rFonts w:ascii="Times New Roman" w:hAnsi="Times New Roman" w:cs="Times New Roman"/>
          <w:b/>
          <w:bCs/>
          <w:sz w:val="28"/>
          <w:szCs w:val="28"/>
          <w:lang w:val="en-US"/>
        </w:rPr>
      </w:pPr>
    </w:p>
    <w:p w14:paraId="1D84E208" w14:textId="77777777" w:rsidR="002B1550" w:rsidRPr="002B1550" w:rsidRDefault="002B1550" w:rsidP="002B1550">
      <w:pPr>
        <w:tabs>
          <w:tab w:val="left" w:pos="433"/>
        </w:tabs>
        <w:spacing w:line="360" w:lineRule="auto"/>
        <w:jc w:val="both"/>
        <w:rPr>
          <w:rFonts w:ascii="Times New Roman" w:hAnsi="Times New Roman" w:cs="Times New Roman"/>
          <w:b/>
          <w:bCs/>
          <w:sz w:val="28"/>
          <w:szCs w:val="28"/>
        </w:rPr>
      </w:pPr>
      <w:r w:rsidRPr="002B1550">
        <w:rPr>
          <w:rFonts w:ascii="Times New Roman" w:hAnsi="Times New Roman" w:cs="Times New Roman"/>
          <w:b/>
          <w:bCs/>
          <w:sz w:val="28"/>
          <w:szCs w:val="28"/>
        </w:rPr>
        <w:t xml:space="preserve">Red </w:t>
      </w:r>
      <w:proofErr w:type="spellStart"/>
      <w:r w:rsidRPr="002B1550">
        <w:rPr>
          <w:rFonts w:ascii="Times New Roman" w:hAnsi="Times New Roman" w:cs="Times New Roman"/>
          <w:b/>
          <w:bCs/>
          <w:sz w:val="28"/>
          <w:szCs w:val="28"/>
        </w:rPr>
        <w:t>flags</w:t>
      </w:r>
      <w:proofErr w:type="spellEnd"/>
    </w:p>
    <w:p w14:paraId="661001BC" w14:textId="77777777" w:rsidR="002B1550" w:rsidRPr="00E518A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lang w:val="en-US"/>
        </w:rPr>
      </w:pPr>
      <w:r w:rsidRPr="002B1550">
        <w:rPr>
          <w:rFonts w:ascii="Times New Roman" w:hAnsi="Times New Roman" w:cs="Times New Roman"/>
          <w:b/>
          <w:bCs/>
          <w:lang w:val="en-US"/>
        </w:rPr>
        <w:t>A cohort distribution across age or size is interpreted as a temporal trajectory.</w:t>
      </w:r>
    </w:p>
    <w:p w14:paraId="0DDFFE36" w14:textId="0F1F7532"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In such cases, points represent different individuals measured once, rather than sequential states of the same system. The curve therefore reflects Class A (a distribution), not Class B (a trajectory).</w:t>
      </w:r>
    </w:p>
    <w:p w14:paraId="66F9CC9F" w14:textId="77777777" w:rsidR="002B1550" w:rsidRPr="00E518A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lang w:val="en-US"/>
        </w:rPr>
      </w:pPr>
      <w:r w:rsidRPr="002B1550">
        <w:rPr>
          <w:rFonts w:ascii="Times New Roman" w:hAnsi="Times New Roman" w:cs="Times New Roman"/>
          <w:b/>
          <w:bCs/>
          <w:lang w:val="en-US"/>
        </w:rPr>
        <w:t>Calendar year is used as a process axis without evidence of a single continuous process.</w:t>
      </w:r>
    </w:p>
    <w:p w14:paraId="65282506" w14:textId="182BDEE2"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If each point corresponds to a new set of conditions (e.g. a new cohort, different thermal or resource regimes), year functions as an index of scenarios rather than as a trajectory axis. The default interpretation is therefore Class D (or Class A), not Class B.</w:t>
      </w:r>
    </w:p>
    <w:p w14:paraId="1BEE0427" w14:textId="77777777" w:rsidR="002B1550" w:rsidRPr="004F640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b/>
          <w:bCs/>
          <w:lang w:val="en-US"/>
        </w:rPr>
      </w:pPr>
      <w:r w:rsidRPr="002B1550">
        <w:rPr>
          <w:rFonts w:ascii="Times New Roman" w:hAnsi="Times New Roman" w:cs="Times New Roman"/>
          <w:b/>
          <w:bCs/>
          <w:lang w:val="en-US"/>
        </w:rPr>
        <w:t>A maximum along X is interpreted as an “optimum” in the absence of evidence for negative feedback.</w:t>
      </w:r>
    </w:p>
    <w:p w14:paraId="502134FD" w14:textId="15221334"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Without explicit indications of regulation and return to an operating range, a peak should be interpreted as a transient phase (Class B), a modal state of a distribution (Class A), or a balance between opposing processes (Class D), rather than as a homeostatic set point (Class C). Homeostasis cannot be inferred from curve shape alone.</w:t>
      </w:r>
    </w:p>
    <w:p w14:paraId="1A1ED302" w14:textId="77777777" w:rsidR="00214C2F" w:rsidRPr="00214C2F"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lang w:val="en-US"/>
        </w:rPr>
      </w:pPr>
      <w:r w:rsidRPr="002B1550">
        <w:rPr>
          <w:rFonts w:ascii="Times New Roman" w:hAnsi="Times New Roman" w:cs="Times New Roman"/>
          <w:b/>
          <w:bCs/>
          <w:lang w:val="en-US"/>
        </w:rPr>
        <w:t>Dynamic conclusions are drawn from purely cross-sectional data.</w:t>
      </w:r>
    </w:p>
    <w:p w14:paraId="24FAB7A3" w14:textId="772679E2" w:rsidR="002B1550" w:rsidRPr="002B1550" w:rsidRDefault="002B1550" w:rsidP="00214C2F">
      <w:pPr>
        <w:spacing w:line="360" w:lineRule="auto"/>
        <w:ind w:left="426"/>
        <w:jc w:val="both"/>
        <w:rPr>
          <w:rFonts w:ascii="Times New Roman" w:hAnsi="Times New Roman" w:cs="Times New Roman"/>
          <w:lang w:val="en-US"/>
        </w:rPr>
      </w:pPr>
      <w:r w:rsidRPr="002B1550">
        <w:rPr>
          <w:rFonts w:ascii="Times New Roman" w:hAnsi="Times New Roman" w:cs="Times New Roman"/>
          <w:lang w:val="en-US"/>
        </w:rPr>
        <w:t>In the absence of individual-level or process-level tracking, a unimodal profile is far more likely to represent a distribution or a structural trade-off (Class A/D) than a genuine process trajectory (Class B).</w:t>
      </w:r>
    </w:p>
    <w:p w14:paraId="40E3E87D" w14:textId="77777777" w:rsidR="002B1550" w:rsidRPr="00E518A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b/>
          <w:bCs/>
          <w:lang w:val="en-US"/>
        </w:rPr>
      </w:pPr>
      <w:r w:rsidRPr="002B1550">
        <w:rPr>
          <w:rFonts w:ascii="Times New Roman" w:hAnsi="Times New Roman" w:cs="Times New Roman"/>
          <w:b/>
          <w:bCs/>
          <w:lang w:val="en-US"/>
        </w:rPr>
        <w:t>A hump-shaped “frequency or density vs temperature/resource” curve is assigned to Class C based solely on geometry.</w:t>
      </w:r>
    </w:p>
    <w:p w14:paraId="4163A701" w14:textId="025AE7AB"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In most such cases, temperature or resource level acts as an external gradient without an internal set point, and the maximum reflects either a distribution of states (Class A) or a trade-off along the gradient (Class D). Assignment to Class C is justified only when clear evidence of regulation and return dynamics is available.</w:t>
      </w:r>
    </w:p>
    <w:p w14:paraId="778002ED" w14:textId="77777777" w:rsidR="002B1550" w:rsidRPr="00E518A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b/>
          <w:bCs/>
          <w:lang w:val="en-US"/>
        </w:rPr>
      </w:pPr>
      <w:r w:rsidRPr="002B1550">
        <w:rPr>
          <w:rFonts w:ascii="Times New Roman" w:hAnsi="Times New Roman" w:cs="Times New Roman"/>
          <w:b/>
          <w:bCs/>
          <w:lang w:val="en-US"/>
        </w:rPr>
        <w:t>An “enzyme activity vs pH” curve with a plateau is interpreted as homeostatic.</w:t>
      </w:r>
    </w:p>
    <w:p w14:paraId="270AB372" w14:textId="04FD311E"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If pH is externally imposed and not regulated by the system itself, the maximum and plateau reflect a structural dependence of activity on pH (Class D), not homeostatic maintenance of a target value (Class C).</w:t>
      </w:r>
    </w:p>
    <w:p w14:paraId="63B66371" w14:textId="77777777" w:rsidR="002B1550" w:rsidRPr="00E518AE" w:rsidRDefault="002B1550" w:rsidP="002B1550">
      <w:pPr>
        <w:numPr>
          <w:ilvl w:val="0"/>
          <w:numId w:val="24"/>
        </w:numPr>
        <w:tabs>
          <w:tab w:val="clear" w:pos="720"/>
          <w:tab w:val="num" w:pos="426"/>
        </w:tabs>
        <w:spacing w:line="360" w:lineRule="auto"/>
        <w:ind w:left="426" w:hanging="426"/>
        <w:jc w:val="both"/>
        <w:rPr>
          <w:rFonts w:ascii="Times New Roman" w:hAnsi="Times New Roman" w:cs="Times New Roman"/>
          <w:b/>
          <w:bCs/>
          <w:lang w:val="en-US"/>
        </w:rPr>
      </w:pPr>
      <w:r w:rsidRPr="002B1550">
        <w:rPr>
          <w:rFonts w:ascii="Times New Roman" w:hAnsi="Times New Roman" w:cs="Times New Roman"/>
          <w:b/>
          <w:bCs/>
          <w:lang w:val="en-US"/>
        </w:rPr>
        <w:t>Peaks of curves belonging to different classes are compared as equivalent “optima.”</w:t>
      </w:r>
    </w:p>
    <w:p w14:paraId="6092ED56" w14:textId="6711E14F" w:rsidR="002B1550" w:rsidRPr="002B1550" w:rsidRDefault="002B1550" w:rsidP="002B1550">
      <w:pPr>
        <w:tabs>
          <w:tab w:val="num" w:pos="426"/>
        </w:tabs>
        <w:spacing w:line="360" w:lineRule="auto"/>
        <w:ind w:left="426"/>
        <w:jc w:val="both"/>
        <w:rPr>
          <w:rFonts w:ascii="Times New Roman" w:hAnsi="Times New Roman" w:cs="Times New Roman"/>
          <w:lang w:val="en-US"/>
        </w:rPr>
      </w:pPr>
      <w:r w:rsidRPr="002B1550">
        <w:rPr>
          <w:rFonts w:ascii="Times New Roman" w:hAnsi="Times New Roman" w:cs="Times New Roman"/>
          <w:lang w:val="en-US"/>
        </w:rPr>
        <w:t xml:space="preserve">Maxima representing modal states of distributions (Class A), transient trajectory phases (Class B), </w:t>
      </w:r>
      <w:proofErr w:type="spellStart"/>
      <w:r w:rsidRPr="002B1550">
        <w:rPr>
          <w:rFonts w:ascii="Times New Roman" w:hAnsi="Times New Roman" w:cs="Times New Roman"/>
          <w:lang w:val="en-US"/>
        </w:rPr>
        <w:t>homeostatically</w:t>
      </w:r>
      <w:proofErr w:type="spellEnd"/>
      <w:r w:rsidRPr="002B1550">
        <w:rPr>
          <w:rFonts w:ascii="Times New Roman" w:hAnsi="Times New Roman" w:cs="Times New Roman"/>
          <w:lang w:val="en-US"/>
        </w:rPr>
        <w:t xml:space="preserve"> maintained ranges (Class C), and structural balances (Class D) are not interchangeable. Treating such peaks as identical “optima” is methodologically invalid, even when curve geometries appear similar.</w:t>
      </w:r>
    </w:p>
    <w:p w14:paraId="0C6925D8" w14:textId="77777777" w:rsidR="00096DA9" w:rsidRPr="000544BC" w:rsidRDefault="00096DA9" w:rsidP="00BB0233">
      <w:pPr>
        <w:tabs>
          <w:tab w:val="left" w:pos="433"/>
        </w:tabs>
        <w:spacing w:line="360" w:lineRule="auto"/>
        <w:jc w:val="both"/>
        <w:rPr>
          <w:rFonts w:ascii="Times New Roman" w:hAnsi="Times New Roman" w:cs="Times New Roman"/>
          <w:b/>
          <w:bCs/>
          <w:sz w:val="28"/>
          <w:szCs w:val="28"/>
          <w:lang w:val="en-US"/>
        </w:rPr>
      </w:pPr>
    </w:p>
    <w:p w14:paraId="714F1517" w14:textId="4451AD10" w:rsidR="00BB0233" w:rsidRPr="00BB0233" w:rsidRDefault="00BB0233" w:rsidP="00BB0233">
      <w:pPr>
        <w:tabs>
          <w:tab w:val="left" w:pos="433"/>
        </w:tabs>
        <w:spacing w:line="360" w:lineRule="auto"/>
        <w:jc w:val="both"/>
        <w:rPr>
          <w:rFonts w:ascii="Times New Roman" w:hAnsi="Times New Roman" w:cs="Times New Roman"/>
          <w:b/>
          <w:bCs/>
          <w:sz w:val="28"/>
          <w:szCs w:val="28"/>
          <w:lang w:val="en-US"/>
        </w:rPr>
      </w:pPr>
      <w:r w:rsidRPr="00BB0233">
        <w:rPr>
          <w:rFonts w:ascii="Times New Roman" w:hAnsi="Times New Roman" w:cs="Times New Roman"/>
          <w:b/>
          <w:bCs/>
          <w:sz w:val="28"/>
          <w:szCs w:val="28"/>
          <w:lang w:val="en-US"/>
        </w:rPr>
        <w:t>Checklist for final classification</w:t>
      </w:r>
    </w:p>
    <w:p w14:paraId="29D292DB" w14:textId="77777777" w:rsidR="00BB0233" w:rsidRPr="00BB0233" w:rsidRDefault="00BB0233" w:rsidP="00BB0233">
      <w:pPr>
        <w:tabs>
          <w:tab w:val="left" w:pos="433"/>
        </w:tabs>
        <w:spacing w:line="360" w:lineRule="auto"/>
        <w:jc w:val="both"/>
        <w:rPr>
          <w:rFonts w:ascii="Times New Roman" w:hAnsi="Times New Roman" w:cs="Times New Roman"/>
          <w:b/>
          <w:bCs/>
          <w:lang w:val="en-US"/>
        </w:rPr>
      </w:pPr>
      <w:r w:rsidRPr="00BB0233">
        <w:rPr>
          <w:rFonts w:ascii="Times New Roman" w:hAnsi="Times New Roman" w:cs="Times New Roman"/>
          <w:b/>
          <w:bCs/>
          <w:lang w:val="en-US"/>
        </w:rPr>
        <w:t>1. Does the same system pass through successive points along X, and is the ordering along X irreversible?</w:t>
      </w:r>
    </w:p>
    <w:p w14:paraId="01E91729" w14:textId="2F1B4322" w:rsidR="00BB0233" w:rsidRPr="00BB0233" w:rsidRDefault="00214C2F" w:rsidP="00131133">
      <w:pPr>
        <w:tabs>
          <w:tab w:val="left" w:pos="433"/>
        </w:tabs>
        <w:spacing w:line="360" w:lineRule="auto"/>
        <w:ind w:firstLine="567"/>
        <w:jc w:val="both"/>
        <w:rPr>
          <w:rFonts w:ascii="Times New Roman" w:hAnsi="Times New Roman" w:cs="Times New Roman"/>
          <w:lang w:val="en-US"/>
        </w:rPr>
      </w:pPr>
      <w:r>
        <w:rPr>
          <w:rFonts w:ascii="Times New Roman" w:hAnsi="Times New Roman" w:cs="Times New Roman"/>
          <w:lang w:val="en-US"/>
        </w:rPr>
        <w:t>A</w:t>
      </w:r>
      <w:r w:rsidR="00BB0233" w:rsidRPr="00BB0233">
        <w:rPr>
          <w:rFonts w:ascii="Times New Roman" w:hAnsi="Times New Roman" w:cs="Times New Roman"/>
          <w:lang w:val="en-US"/>
        </w:rPr>
        <w:t>ssess whether the same system could occupy the state represented by another point on the curve without passing through intermediate values of X. If such a transition is biologically impossible without sequentially traversing all intermediate phases, X functions as a trajectory axis (Classes B/C). If not, the curve represents a set of realizations rather than a single process (Classes A/D).</w:t>
      </w:r>
    </w:p>
    <w:p w14:paraId="0CC61441" w14:textId="77777777" w:rsidR="00BB0233" w:rsidRPr="00BB0233" w:rsidRDefault="00BB0233" w:rsidP="00BB0233">
      <w:pPr>
        <w:tabs>
          <w:tab w:val="left" w:pos="433"/>
        </w:tabs>
        <w:spacing w:line="360" w:lineRule="auto"/>
        <w:jc w:val="both"/>
        <w:rPr>
          <w:rFonts w:ascii="Times New Roman" w:hAnsi="Times New Roman" w:cs="Times New Roman"/>
          <w:b/>
          <w:bCs/>
          <w:lang w:val="en-US"/>
        </w:rPr>
      </w:pPr>
      <w:r w:rsidRPr="00BB0233">
        <w:rPr>
          <w:rFonts w:ascii="Times New Roman" w:hAnsi="Times New Roman" w:cs="Times New Roman"/>
          <w:b/>
          <w:bCs/>
          <w:lang w:val="en-US"/>
        </w:rPr>
        <w:t xml:space="preserve">2. Can points </w:t>
      </w:r>
      <w:proofErr w:type="gramStart"/>
      <w:r w:rsidRPr="00BB0233">
        <w:rPr>
          <w:rFonts w:ascii="Times New Roman" w:hAnsi="Times New Roman" w:cs="Times New Roman"/>
          <w:b/>
          <w:bCs/>
          <w:lang w:val="en-US"/>
        </w:rPr>
        <w:t>along</w:t>
      </w:r>
      <w:proofErr w:type="gramEnd"/>
      <w:r w:rsidRPr="00BB0233">
        <w:rPr>
          <w:rFonts w:ascii="Times New Roman" w:hAnsi="Times New Roman" w:cs="Times New Roman"/>
          <w:b/>
          <w:bCs/>
          <w:lang w:val="en-US"/>
        </w:rPr>
        <w:t xml:space="preserve"> X be reordered without loss of biological meaning?</w:t>
      </w:r>
    </w:p>
    <w:p w14:paraId="662A207D" w14:textId="2EE5CEC6" w:rsidR="00BB0233" w:rsidRPr="00BB0233" w:rsidRDefault="00214C2F" w:rsidP="00131133">
      <w:pPr>
        <w:tabs>
          <w:tab w:val="left" w:pos="433"/>
        </w:tabs>
        <w:spacing w:line="360" w:lineRule="auto"/>
        <w:ind w:firstLine="426"/>
        <w:jc w:val="both"/>
        <w:rPr>
          <w:rFonts w:ascii="Times New Roman" w:hAnsi="Times New Roman" w:cs="Times New Roman"/>
          <w:lang w:val="en-US"/>
        </w:rPr>
      </w:pPr>
      <w:r w:rsidRPr="00131133">
        <w:rPr>
          <w:rFonts w:ascii="Times New Roman" w:hAnsi="Times New Roman" w:cs="Times New Roman"/>
          <w:lang w:val="en-US"/>
        </w:rPr>
        <w:t>M</w:t>
      </w:r>
      <w:r w:rsidR="00BB0233" w:rsidRPr="00131133">
        <w:rPr>
          <w:rFonts w:ascii="Times New Roman" w:hAnsi="Times New Roman" w:cs="Times New Roman"/>
          <w:lang w:val="en-US"/>
        </w:rPr>
        <w:t>en</w:t>
      </w:r>
      <w:r w:rsidR="00BB0233" w:rsidRPr="00BB0233">
        <w:rPr>
          <w:rFonts w:ascii="Times New Roman" w:hAnsi="Times New Roman" w:cs="Times New Roman"/>
          <w:lang w:val="en-US"/>
        </w:rPr>
        <w:t>tally permute the order of observations along X (e.g. by rearranging years, sites, or experimental regimes). If the interpretation of the curve as a distribution or a response along a gradient remains intact, X acts as an index of conditions rather than a process axis (Classes A/D). If reordering destroys the notion of successive phases, X functions as a process axis (Classes B/C).</w:t>
      </w:r>
    </w:p>
    <w:p w14:paraId="23939E89" w14:textId="77777777" w:rsidR="00BB0233" w:rsidRPr="000544BC" w:rsidRDefault="00BB0233" w:rsidP="00BB0233">
      <w:pPr>
        <w:tabs>
          <w:tab w:val="left" w:pos="433"/>
        </w:tabs>
        <w:spacing w:line="360" w:lineRule="auto"/>
        <w:jc w:val="both"/>
        <w:rPr>
          <w:rFonts w:ascii="Times New Roman" w:hAnsi="Times New Roman" w:cs="Times New Roman"/>
          <w:b/>
          <w:bCs/>
          <w:lang w:val="en-US"/>
        </w:rPr>
      </w:pPr>
      <w:r w:rsidRPr="00BB0233">
        <w:rPr>
          <w:rFonts w:ascii="Times New Roman" w:hAnsi="Times New Roman" w:cs="Times New Roman"/>
          <w:b/>
          <w:bCs/>
          <w:lang w:val="en-US"/>
        </w:rPr>
        <w:t>3. Is there evidence that Y returns to an operating range following perturbations along X?</w:t>
      </w:r>
    </w:p>
    <w:p w14:paraId="792D35C6" w14:textId="5F528D39" w:rsidR="00BB0233" w:rsidRPr="00BB0233" w:rsidRDefault="00214C2F" w:rsidP="00131133">
      <w:pPr>
        <w:tabs>
          <w:tab w:val="left" w:pos="433"/>
        </w:tabs>
        <w:spacing w:line="360" w:lineRule="auto"/>
        <w:ind w:firstLine="567"/>
        <w:jc w:val="both"/>
        <w:rPr>
          <w:rFonts w:ascii="Times New Roman" w:hAnsi="Times New Roman" w:cs="Times New Roman"/>
          <w:lang w:val="en-US"/>
        </w:rPr>
      </w:pPr>
      <w:r w:rsidRPr="00131133">
        <w:rPr>
          <w:rFonts w:ascii="Times New Roman" w:hAnsi="Times New Roman" w:cs="Times New Roman"/>
          <w:lang w:val="en-US"/>
        </w:rPr>
        <w:t>E</w:t>
      </w:r>
      <w:r w:rsidR="00BB0233" w:rsidRPr="00131133">
        <w:rPr>
          <w:rFonts w:ascii="Times New Roman" w:hAnsi="Times New Roman" w:cs="Times New Roman"/>
          <w:lang w:val="en-US"/>
        </w:rPr>
        <w:t>x</w:t>
      </w:r>
      <w:r w:rsidR="00BB0233" w:rsidRPr="00BB0233">
        <w:rPr>
          <w:rFonts w:ascii="Times New Roman" w:hAnsi="Times New Roman" w:cs="Times New Roman"/>
          <w:lang w:val="en-US"/>
        </w:rPr>
        <w:t xml:space="preserve">amine cases in which X is displaced away from the </w:t>
      </w:r>
      <w:proofErr w:type="gramStart"/>
      <w:r w:rsidR="00BB0233" w:rsidRPr="00BB0233">
        <w:rPr>
          <w:rFonts w:ascii="Times New Roman" w:hAnsi="Times New Roman" w:cs="Times New Roman"/>
          <w:lang w:val="en-US"/>
        </w:rPr>
        <w:t>region of the maximum</w:t>
      </w:r>
      <w:proofErr w:type="gramEnd"/>
      <w:r w:rsidR="00BB0233" w:rsidRPr="00BB0233">
        <w:rPr>
          <w:rFonts w:ascii="Times New Roman" w:hAnsi="Times New Roman" w:cs="Times New Roman"/>
          <w:lang w:val="en-US"/>
        </w:rPr>
        <w:t xml:space="preserve"> and then held at a new level. If Y reproducibly returns to its previous operating range, this supports a homeostatic interpretation (Class C). If Y instead stabilizes at a new level, degrades, or follows a unidirectional trend, the pattern is more consistent with a trajectory (Class B) or a structural trade-off (Class D).</w:t>
      </w:r>
    </w:p>
    <w:p w14:paraId="7B0E7BE5" w14:textId="77777777" w:rsidR="00BB0233" w:rsidRPr="000544BC" w:rsidRDefault="00BB0233" w:rsidP="00BB0233">
      <w:pPr>
        <w:tabs>
          <w:tab w:val="left" w:pos="433"/>
        </w:tabs>
        <w:spacing w:line="360" w:lineRule="auto"/>
        <w:jc w:val="both"/>
        <w:rPr>
          <w:rFonts w:ascii="Times New Roman" w:hAnsi="Times New Roman" w:cs="Times New Roman"/>
          <w:b/>
          <w:bCs/>
          <w:lang w:val="en-US"/>
        </w:rPr>
      </w:pPr>
      <w:r w:rsidRPr="00BB0233">
        <w:rPr>
          <w:rFonts w:ascii="Times New Roman" w:hAnsi="Times New Roman" w:cs="Times New Roman"/>
          <w:b/>
          <w:bCs/>
          <w:lang w:val="en-US"/>
        </w:rPr>
        <w:t>4. Does Y represent a frequency of states, a process variable, or an aggregated function of multiple components?</w:t>
      </w:r>
    </w:p>
    <w:p w14:paraId="5674E005" w14:textId="6F531AB5" w:rsidR="00BB0233" w:rsidRPr="00BB0233" w:rsidRDefault="00214C2F" w:rsidP="00131133">
      <w:pPr>
        <w:tabs>
          <w:tab w:val="left" w:pos="433"/>
        </w:tabs>
        <w:spacing w:line="360" w:lineRule="auto"/>
        <w:ind w:firstLine="567"/>
        <w:jc w:val="both"/>
        <w:rPr>
          <w:rFonts w:ascii="Times New Roman" w:hAnsi="Times New Roman" w:cs="Times New Roman"/>
          <w:lang w:val="en-US"/>
        </w:rPr>
      </w:pPr>
      <w:r w:rsidRPr="00131133">
        <w:rPr>
          <w:rFonts w:ascii="Times New Roman" w:hAnsi="Times New Roman" w:cs="Times New Roman"/>
          <w:lang w:val="en-US"/>
        </w:rPr>
        <w:t>I</w:t>
      </w:r>
      <w:r w:rsidR="00BB0233" w:rsidRPr="00BB0233">
        <w:rPr>
          <w:rFonts w:ascii="Times New Roman" w:hAnsi="Times New Roman" w:cs="Times New Roman"/>
          <w:lang w:val="en-US"/>
        </w:rPr>
        <w:t>f Y can be interpreted as a count, frequency, or density of units at each value of X, the natural null hypothesis is a statistical distribution (Class A). If Y describes a rate, flux, productivity, or another functional output, and can in principle be decomposed into biologically interpretable components, Classes B or D are more appropriate depending on the nature of X.</w:t>
      </w:r>
    </w:p>
    <w:p w14:paraId="112A7A1F" w14:textId="77777777" w:rsidR="00BB0233" w:rsidRPr="00BB0233" w:rsidRDefault="00BB0233" w:rsidP="00BB0233">
      <w:pPr>
        <w:tabs>
          <w:tab w:val="left" w:pos="433"/>
        </w:tabs>
        <w:spacing w:line="360" w:lineRule="auto"/>
        <w:jc w:val="both"/>
        <w:rPr>
          <w:rFonts w:ascii="Times New Roman" w:hAnsi="Times New Roman" w:cs="Times New Roman"/>
          <w:b/>
          <w:bCs/>
          <w:lang w:val="en-US"/>
        </w:rPr>
      </w:pPr>
      <w:r w:rsidRPr="00BB0233">
        <w:rPr>
          <w:rFonts w:ascii="Times New Roman" w:hAnsi="Times New Roman" w:cs="Times New Roman"/>
          <w:b/>
          <w:bCs/>
          <w:lang w:val="en-US"/>
        </w:rPr>
        <w:t>5. Is X merely an index of conditions (year, site, experimental treatment) masquerading as “time” or “age”?</w:t>
      </w:r>
    </w:p>
    <w:p w14:paraId="5CC2F9A7" w14:textId="7B76D663" w:rsidR="00BB0233" w:rsidRPr="000544BC" w:rsidRDefault="00214C2F" w:rsidP="00131133">
      <w:pPr>
        <w:tabs>
          <w:tab w:val="left" w:pos="567"/>
        </w:tabs>
        <w:spacing w:line="360" w:lineRule="auto"/>
        <w:ind w:firstLine="567"/>
        <w:jc w:val="both"/>
        <w:rPr>
          <w:rFonts w:ascii="Times New Roman" w:hAnsi="Times New Roman" w:cs="Times New Roman"/>
          <w:lang w:val="en-US"/>
        </w:rPr>
      </w:pPr>
      <w:r>
        <w:rPr>
          <w:rFonts w:ascii="Times New Roman" w:hAnsi="Times New Roman" w:cs="Times New Roman"/>
          <w:b/>
          <w:bCs/>
          <w:lang w:val="en-US"/>
        </w:rPr>
        <w:t>D</w:t>
      </w:r>
      <w:r w:rsidR="00BB0233" w:rsidRPr="00BB0233">
        <w:rPr>
          <w:rFonts w:ascii="Times New Roman" w:hAnsi="Times New Roman" w:cs="Times New Roman"/>
          <w:lang w:val="en-US"/>
        </w:rPr>
        <w:t>etermine what actually changes when moving from one value of X to the next. If the primary change is a shift in environmental conditions or experimental scenarios (different year, site, resource or stress level), X effectively functions as a factor or index of conditions (Classes A/D), even if labelled as “time” or “age”. If increasing X instead reflects a sequential and irreversible transformation of the same system (aging of an individual, progression of a single succession, accumulation of dose), X should be treated as a temporal or cumulative process axis (Classes B/C)</w:t>
      </w:r>
    </w:p>
    <w:p w14:paraId="632D06A9" w14:textId="30685E90" w:rsidR="00D67E17" w:rsidRPr="000544BC" w:rsidRDefault="00D67E17" w:rsidP="00BB0233">
      <w:pPr>
        <w:tabs>
          <w:tab w:val="left" w:pos="433"/>
        </w:tabs>
        <w:spacing w:line="360" w:lineRule="auto"/>
        <w:jc w:val="both"/>
        <w:rPr>
          <w:rFonts w:ascii="Times New Roman" w:hAnsi="Times New Roman" w:cs="Times New Roman"/>
          <w:b/>
          <w:bCs/>
          <w:sz w:val="28"/>
          <w:szCs w:val="28"/>
          <w:lang w:val="en-US"/>
        </w:rPr>
      </w:pPr>
      <w:r w:rsidRPr="000544BC">
        <w:rPr>
          <w:rFonts w:ascii="Times New Roman" w:hAnsi="Times New Roman" w:cs="Times New Roman"/>
          <w:b/>
          <w:bCs/>
          <w:sz w:val="28"/>
          <w:szCs w:val="28"/>
          <w:lang w:val="en-US"/>
        </w:rPr>
        <w:t>On aggregate optimality metrics</w:t>
      </w:r>
    </w:p>
    <w:p w14:paraId="00227B62" w14:textId="1BF75B50" w:rsidR="00471960" w:rsidRPr="00471960" w:rsidRDefault="00471960" w:rsidP="00471960">
      <w:pPr>
        <w:tabs>
          <w:tab w:val="left" w:pos="433"/>
        </w:tabs>
        <w:spacing w:line="360" w:lineRule="auto"/>
        <w:ind w:firstLine="567"/>
        <w:jc w:val="both"/>
        <w:rPr>
          <w:rFonts w:ascii="Times New Roman" w:hAnsi="Times New Roman" w:cs="Times New Roman"/>
          <w:lang w:val="en-US"/>
        </w:rPr>
      </w:pPr>
      <w:r w:rsidRPr="00471960">
        <w:rPr>
          <w:rFonts w:ascii="Times New Roman" w:hAnsi="Times New Roman" w:cs="Times New Roman"/>
          <w:lang w:val="en-US"/>
        </w:rPr>
        <w:t xml:space="preserve">In many empirical applications, the primary object of interest is not a single unimodal response curve, but the location of a maximum in an aggregate measure of “optimality”, such as a fitness proxy, the basic reproductive number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Pr="00471960">
        <w:rPr>
          <w:rFonts w:ascii="Times New Roman" w:hAnsi="Times New Roman" w:cs="Times New Roman"/>
          <w:lang w:val="en-US"/>
        </w:rPr>
        <w:t xml:space="preserve">, or the dominant eigenvalue </w:t>
      </w:r>
      <m:oMath>
        <m:r>
          <w:rPr>
            <w:rFonts w:ascii="Cambria Math" w:hAnsi="Cambria Math" w:cs="Times New Roman"/>
          </w:rPr>
          <m:t>λ</m:t>
        </m:r>
      </m:oMath>
      <w:r w:rsidR="00131133" w:rsidRPr="00131133">
        <w:rPr>
          <w:rFonts w:ascii="Times New Roman" w:eastAsiaTheme="minorEastAsia" w:hAnsi="Times New Roman" w:cs="Times New Roman"/>
          <w:lang w:val="en-US"/>
        </w:rPr>
        <w:t xml:space="preserve"> </w:t>
      </w:r>
      <w:r w:rsidRPr="00471960">
        <w:rPr>
          <w:rFonts w:ascii="Times New Roman" w:hAnsi="Times New Roman" w:cs="Times New Roman"/>
          <w:lang w:val="en-US"/>
        </w:rPr>
        <w:t>of a population projection matrix. These quantities summarize the net outcome of multiple interacting processes and therefore rarely correspond to a single, pure causal class within the A–D scheme. Instead, they typically arise from composite causal architectures in which statistical variation (Class A), irreversible life-history trajectories (Class B), local homeostatic regulation of internal variables (Class C), and structural trade-offs between benefits and costs (Class D) are intertwined across levels of biological organization.</w:t>
      </w:r>
    </w:p>
    <w:p w14:paraId="45E4166C" w14:textId="13F3655B" w:rsidR="00471960" w:rsidRPr="00471960" w:rsidRDefault="00471960" w:rsidP="00471960">
      <w:pPr>
        <w:tabs>
          <w:tab w:val="left" w:pos="433"/>
        </w:tabs>
        <w:spacing w:line="360" w:lineRule="auto"/>
        <w:ind w:firstLine="567"/>
        <w:jc w:val="both"/>
        <w:rPr>
          <w:rFonts w:ascii="Times New Roman" w:hAnsi="Times New Roman" w:cs="Times New Roman"/>
          <w:lang w:val="en-US"/>
        </w:rPr>
      </w:pPr>
      <w:r w:rsidRPr="00471960">
        <w:rPr>
          <w:rFonts w:ascii="Times New Roman" w:hAnsi="Times New Roman" w:cs="Times New Roman"/>
          <w:lang w:val="en-US"/>
        </w:rPr>
        <w:t xml:space="preserve">Under such circumstances, the maximum of an aggregate metric should not be interpreted by default as a universal or intrinsic “optimal condition”. Meaningful interpretation instead requires first applying the A–D framework to the component relationships that contribute to the aggregate measure. These components may include survival and fecundity schedules, growth and mortality processes, or physiological performance curves whose joint effects determine the value of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00131133" w:rsidRPr="00131133">
        <w:rPr>
          <w:rFonts w:ascii="Times New Roman" w:eastAsiaTheme="minorEastAsia" w:hAnsi="Times New Roman" w:cs="Times New Roman"/>
          <w:lang w:val="en-US"/>
        </w:rPr>
        <w:t xml:space="preserve"> </w:t>
      </w:r>
      <w:r w:rsidRPr="00471960">
        <w:rPr>
          <w:rFonts w:ascii="Times New Roman" w:hAnsi="Times New Roman" w:cs="Times New Roman"/>
          <w:lang w:val="en-US"/>
        </w:rPr>
        <w:t xml:space="preserve">or </w:t>
      </w:r>
      <m:oMath>
        <m:r>
          <w:rPr>
            <w:rFonts w:ascii="Cambria Math" w:hAnsi="Cambria Math" w:cs="Times New Roman"/>
          </w:rPr>
          <m:t>λ</m:t>
        </m:r>
      </m:oMath>
      <w:r w:rsidRPr="00471960">
        <w:rPr>
          <w:rFonts w:ascii="Times New Roman" w:hAnsi="Times New Roman" w:cs="Times New Roman"/>
          <w:lang w:val="en-US"/>
        </w:rPr>
        <w:t>. Only once the causal class of these constituent relationships has been identified does it become informative to interpret the position, shape, and apparent optimality of the resulting aggregate maximum.</w:t>
      </w:r>
    </w:p>
    <w:p w14:paraId="5A3D1370" w14:textId="627E2251" w:rsidR="00471960" w:rsidRPr="00471960" w:rsidRDefault="00471960" w:rsidP="00471960">
      <w:pPr>
        <w:tabs>
          <w:tab w:val="left" w:pos="433"/>
        </w:tabs>
        <w:spacing w:line="360" w:lineRule="auto"/>
        <w:ind w:firstLine="567"/>
        <w:jc w:val="both"/>
        <w:rPr>
          <w:rFonts w:ascii="Times New Roman" w:hAnsi="Times New Roman" w:cs="Times New Roman"/>
          <w:lang w:val="en-US"/>
        </w:rPr>
      </w:pPr>
      <w:r w:rsidRPr="00471960">
        <w:rPr>
          <w:rFonts w:ascii="Times New Roman" w:hAnsi="Times New Roman" w:cs="Times New Roman"/>
          <w:lang w:val="en-US"/>
        </w:rPr>
        <w:t xml:space="preserve">In practical terms, this implies that peaks in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00131133" w:rsidRPr="00131133">
        <w:rPr>
          <w:rFonts w:ascii="Times New Roman" w:eastAsiaTheme="minorEastAsia" w:hAnsi="Times New Roman" w:cs="Times New Roman"/>
          <w:lang w:val="en-US"/>
        </w:rPr>
        <w:t xml:space="preserve"> </w:t>
      </w:r>
      <w:r w:rsidRPr="00471960">
        <w:rPr>
          <w:rFonts w:ascii="Times New Roman" w:hAnsi="Times New Roman" w:cs="Times New Roman"/>
          <w:lang w:val="en-US"/>
        </w:rPr>
        <w:t xml:space="preserve">or </w:t>
      </w:r>
      <m:oMath>
        <m:r>
          <w:rPr>
            <w:rFonts w:ascii="Cambria Math" w:hAnsi="Cambria Math" w:cs="Times New Roman"/>
          </w:rPr>
          <m:t>λ</m:t>
        </m:r>
      </m:oMath>
      <w:r w:rsidR="00131133" w:rsidRPr="00131133">
        <w:rPr>
          <w:rFonts w:ascii="Times New Roman" w:eastAsiaTheme="minorEastAsia" w:hAnsi="Times New Roman" w:cs="Times New Roman"/>
          <w:lang w:val="en-US"/>
        </w:rPr>
        <w:t xml:space="preserve"> </w:t>
      </w:r>
      <w:r w:rsidRPr="00471960">
        <w:rPr>
          <w:rFonts w:ascii="Times New Roman" w:hAnsi="Times New Roman" w:cs="Times New Roman"/>
          <w:lang w:val="en-US"/>
        </w:rPr>
        <w:t>observed along environmental gradients are most appropriately treated as emergent maxima of structural trade-offs—that is, as D-like behaviour—unless there is explicit evidence that the aggregate metric itself is subject to homeostatic regulation or consistently returns to a characteristic range following perturbation. In the absence of such evidence, the presence of a maximum reflects the algebraic combination of multiple underlying processes rather than the targeting of a regulated optimum.</w:t>
      </w:r>
    </w:p>
    <w:p w14:paraId="741F8E9E" w14:textId="0A10B181" w:rsidR="00471960" w:rsidRPr="00471960" w:rsidRDefault="00471960" w:rsidP="00471960">
      <w:pPr>
        <w:tabs>
          <w:tab w:val="left" w:pos="433"/>
        </w:tabs>
        <w:spacing w:line="360" w:lineRule="auto"/>
        <w:ind w:firstLine="567"/>
        <w:jc w:val="both"/>
        <w:rPr>
          <w:rFonts w:ascii="Times New Roman" w:hAnsi="Times New Roman" w:cs="Times New Roman"/>
          <w:lang w:val="en-US"/>
        </w:rPr>
      </w:pPr>
      <w:r w:rsidRPr="00471960">
        <w:rPr>
          <w:rFonts w:ascii="Times New Roman" w:hAnsi="Times New Roman" w:cs="Times New Roman"/>
          <w:lang w:val="en-US"/>
        </w:rPr>
        <w:t>The broader implication is that maximizing an integral criterion does not, by itself, reveal whether the underlying biology is fundamentally distributional, trajectory-based, homeostatic, or trade-off-driven. Causal classification must therefore precede, rather than follow, the search for “optimal” conditions if unimodal patterns are to be interpreted in a biologically meaningful and mechanistically defensible way</w:t>
      </w:r>
      <w:r w:rsidR="00131133">
        <w:rPr>
          <w:rFonts w:ascii="Times New Roman" w:hAnsi="Times New Roman" w:cs="Times New Roman"/>
          <w:lang w:val="en-US"/>
        </w:rPr>
        <w:t>.</w:t>
      </w:r>
    </w:p>
    <w:p w14:paraId="14E8F6B2" w14:textId="77777777" w:rsidR="00C6448C" w:rsidRPr="00BB0233" w:rsidRDefault="00C6448C" w:rsidP="00B94867">
      <w:pPr>
        <w:tabs>
          <w:tab w:val="left" w:pos="433"/>
        </w:tabs>
        <w:spacing w:line="360" w:lineRule="auto"/>
        <w:jc w:val="both"/>
        <w:rPr>
          <w:rFonts w:ascii="Times New Roman" w:hAnsi="Times New Roman" w:cs="Times New Roman"/>
          <w:lang w:val="en-US"/>
        </w:rPr>
      </w:pPr>
    </w:p>
    <w:p w14:paraId="227F3016" w14:textId="77777777" w:rsidR="007444B5" w:rsidRPr="00BB0233" w:rsidRDefault="007444B5" w:rsidP="00B94867">
      <w:pPr>
        <w:tabs>
          <w:tab w:val="left" w:pos="433"/>
        </w:tabs>
        <w:spacing w:line="360" w:lineRule="auto"/>
        <w:jc w:val="both"/>
        <w:rPr>
          <w:rFonts w:ascii="Times New Roman" w:hAnsi="Times New Roman" w:cs="Times New Roman"/>
          <w:lang w:val="en-US"/>
        </w:rPr>
      </w:pPr>
    </w:p>
    <w:p w14:paraId="0EE4B690" w14:textId="77777777" w:rsidR="0007755C" w:rsidRPr="00BB0233" w:rsidRDefault="0007755C" w:rsidP="00B94867">
      <w:pPr>
        <w:spacing w:line="360" w:lineRule="auto"/>
        <w:rPr>
          <w:lang w:val="en-US"/>
        </w:rPr>
      </w:pPr>
    </w:p>
    <w:sectPr w:rsidR="0007755C" w:rsidRPr="00BB023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DBB0" w14:textId="77777777" w:rsidR="00D67E17" w:rsidRDefault="00D67E17" w:rsidP="00D67E17">
      <w:pPr>
        <w:spacing w:after="0" w:line="240" w:lineRule="auto"/>
      </w:pPr>
      <w:r>
        <w:separator/>
      </w:r>
    </w:p>
  </w:endnote>
  <w:endnote w:type="continuationSeparator" w:id="0">
    <w:p w14:paraId="294CEC31" w14:textId="77777777" w:rsidR="00D67E17" w:rsidRDefault="00D67E17" w:rsidP="00D67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009700"/>
      <w:docPartObj>
        <w:docPartGallery w:val="Page Numbers (Bottom of Page)"/>
        <w:docPartUnique/>
      </w:docPartObj>
    </w:sdtPr>
    <w:sdtEndPr/>
    <w:sdtContent>
      <w:p w14:paraId="15FC241C" w14:textId="291F2498" w:rsidR="00D67E17" w:rsidRDefault="00D67E17">
        <w:pPr>
          <w:pStyle w:val="ae"/>
          <w:jc w:val="center"/>
        </w:pPr>
        <w:r>
          <w:fldChar w:fldCharType="begin"/>
        </w:r>
        <w:r>
          <w:instrText>PAGE   \* MERGEFORMAT</w:instrText>
        </w:r>
        <w:r>
          <w:fldChar w:fldCharType="separate"/>
        </w:r>
        <w:r>
          <w:t>2</w:t>
        </w:r>
        <w:r>
          <w:fldChar w:fldCharType="end"/>
        </w:r>
      </w:p>
    </w:sdtContent>
  </w:sdt>
  <w:p w14:paraId="194F5564" w14:textId="77777777" w:rsidR="00D67E17" w:rsidRDefault="00D67E1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A4E86" w14:textId="77777777" w:rsidR="00D67E17" w:rsidRDefault="00D67E17" w:rsidP="00D67E17">
      <w:pPr>
        <w:spacing w:after="0" w:line="240" w:lineRule="auto"/>
      </w:pPr>
      <w:r>
        <w:separator/>
      </w:r>
    </w:p>
  </w:footnote>
  <w:footnote w:type="continuationSeparator" w:id="0">
    <w:p w14:paraId="0016F4E5" w14:textId="77777777" w:rsidR="00D67E17" w:rsidRDefault="00D67E17" w:rsidP="00D67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290"/>
    <w:multiLevelType w:val="multilevel"/>
    <w:tmpl w:val="459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1A21"/>
    <w:multiLevelType w:val="hybridMultilevel"/>
    <w:tmpl w:val="3B56B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E03DF0"/>
    <w:multiLevelType w:val="hybridMultilevel"/>
    <w:tmpl w:val="C1B27E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A07EBB"/>
    <w:multiLevelType w:val="multilevel"/>
    <w:tmpl w:val="2EE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C324F"/>
    <w:multiLevelType w:val="multilevel"/>
    <w:tmpl w:val="9DB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824B0"/>
    <w:multiLevelType w:val="hybridMultilevel"/>
    <w:tmpl w:val="6C022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BA5302"/>
    <w:multiLevelType w:val="hybridMultilevel"/>
    <w:tmpl w:val="515495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992D12"/>
    <w:multiLevelType w:val="hybridMultilevel"/>
    <w:tmpl w:val="876A7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2D31DF"/>
    <w:multiLevelType w:val="hybridMultilevel"/>
    <w:tmpl w:val="06A4F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8AB571A"/>
    <w:multiLevelType w:val="hybridMultilevel"/>
    <w:tmpl w:val="81B6C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1D72F23"/>
    <w:multiLevelType w:val="hybridMultilevel"/>
    <w:tmpl w:val="0382E3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414E0E"/>
    <w:multiLevelType w:val="multilevel"/>
    <w:tmpl w:val="7DD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16B0E"/>
    <w:multiLevelType w:val="hybridMultilevel"/>
    <w:tmpl w:val="792CFD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91A5923"/>
    <w:multiLevelType w:val="multilevel"/>
    <w:tmpl w:val="9D1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97CC4"/>
    <w:multiLevelType w:val="hybridMultilevel"/>
    <w:tmpl w:val="A1C0E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4400877"/>
    <w:multiLevelType w:val="hybridMultilevel"/>
    <w:tmpl w:val="C5307C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A9E5AE3"/>
    <w:multiLevelType w:val="multilevel"/>
    <w:tmpl w:val="DB7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A6154"/>
    <w:multiLevelType w:val="multilevel"/>
    <w:tmpl w:val="318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56234"/>
    <w:multiLevelType w:val="hybridMultilevel"/>
    <w:tmpl w:val="835A95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70E0CEA"/>
    <w:multiLevelType w:val="hybridMultilevel"/>
    <w:tmpl w:val="417A4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8D93735"/>
    <w:multiLevelType w:val="hybridMultilevel"/>
    <w:tmpl w:val="705292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5955C45"/>
    <w:multiLevelType w:val="multilevel"/>
    <w:tmpl w:val="3FA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937E7"/>
    <w:multiLevelType w:val="multilevel"/>
    <w:tmpl w:val="9EA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666ED"/>
    <w:multiLevelType w:val="hybridMultilevel"/>
    <w:tmpl w:val="B2AAB5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1894833">
    <w:abstractNumId w:val="9"/>
  </w:num>
  <w:num w:numId="2" w16cid:durableId="1771588680">
    <w:abstractNumId w:val="10"/>
  </w:num>
  <w:num w:numId="3" w16cid:durableId="127473281">
    <w:abstractNumId w:val="5"/>
  </w:num>
  <w:num w:numId="4" w16cid:durableId="1960063043">
    <w:abstractNumId w:val="12"/>
  </w:num>
  <w:num w:numId="5" w16cid:durableId="78908386">
    <w:abstractNumId w:val="1"/>
  </w:num>
  <w:num w:numId="6" w16cid:durableId="251089381">
    <w:abstractNumId w:val="7"/>
  </w:num>
  <w:num w:numId="7" w16cid:durableId="1930501359">
    <w:abstractNumId w:val="15"/>
  </w:num>
  <w:num w:numId="8" w16cid:durableId="241569095">
    <w:abstractNumId w:val="6"/>
  </w:num>
  <w:num w:numId="9" w16cid:durableId="1915315218">
    <w:abstractNumId w:val="20"/>
  </w:num>
  <w:num w:numId="10" w16cid:durableId="1499812134">
    <w:abstractNumId w:val="19"/>
  </w:num>
  <w:num w:numId="11" w16cid:durableId="286861453">
    <w:abstractNumId w:val="18"/>
  </w:num>
  <w:num w:numId="12" w16cid:durableId="397091125">
    <w:abstractNumId w:val="8"/>
  </w:num>
  <w:num w:numId="13" w16cid:durableId="722100597">
    <w:abstractNumId w:val="2"/>
  </w:num>
  <w:num w:numId="14" w16cid:durableId="234517721">
    <w:abstractNumId w:val="23"/>
  </w:num>
  <w:num w:numId="15" w16cid:durableId="808480446">
    <w:abstractNumId w:val="14"/>
  </w:num>
  <w:num w:numId="16" w16cid:durableId="27029334">
    <w:abstractNumId w:val="17"/>
  </w:num>
  <w:num w:numId="17" w16cid:durableId="169418631">
    <w:abstractNumId w:val="16"/>
  </w:num>
  <w:num w:numId="18" w16cid:durableId="1643776573">
    <w:abstractNumId w:val="13"/>
  </w:num>
  <w:num w:numId="19" w16cid:durableId="1017582006">
    <w:abstractNumId w:val="22"/>
  </w:num>
  <w:num w:numId="20" w16cid:durableId="2128043135">
    <w:abstractNumId w:val="11"/>
  </w:num>
  <w:num w:numId="21" w16cid:durableId="1754275421">
    <w:abstractNumId w:val="0"/>
  </w:num>
  <w:num w:numId="22" w16cid:durableId="1707215784">
    <w:abstractNumId w:val="3"/>
  </w:num>
  <w:num w:numId="23" w16cid:durableId="1610237576">
    <w:abstractNumId w:val="21"/>
  </w:num>
  <w:num w:numId="24" w16cid:durableId="1654484361">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7A"/>
    <w:rsid w:val="000544BC"/>
    <w:rsid w:val="0007755C"/>
    <w:rsid w:val="00096DA9"/>
    <w:rsid w:val="000F1CEA"/>
    <w:rsid w:val="000F2CF2"/>
    <w:rsid w:val="001242C2"/>
    <w:rsid w:val="00131133"/>
    <w:rsid w:val="00166E52"/>
    <w:rsid w:val="00184DDC"/>
    <w:rsid w:val="00214C2F"/>
    <w:rsid w:val="002B1550"/>
    <w:rsid w:val="002D76CD"/>
    <w:rsid w:val="003665BD"/>
    <w:rsid w:val="003A79BB"/>
    <w:rsid w:val="003B637A"/>
    <w:rsid w:val="003F3C8B"/>
    <w:rsid w:val="003F597B"/>
    <w:rsid w:val="00442C6B"/>
    <w:rsid w:val="00457A31"/>
    <w:rsid w:val="00471960"/>
    <w:rsid w:val="00474D27"/>
    <w:rsid w:val="004E1DCC"/>
    <w:rsid w:val="004F640E"/>
    <w:rsid w:val="00523CEF"/>
    <w:rsid w:val="005312EF"/>
    <w:rsid w:val="005358A6"/>
    <w:rsid w:val="005870A6"/>
    <w:rsid w:val="005926F8"/>
    <w:rsid w:val="005C5EF7"/>
    <w:rsid w:val="005D4C6A"/>
    <w:rsid w:val="005E5838"/>
    <w:rsid w:val="00612408"/>
    <w:rsid w:val="00630A3E"/>
    <w:rsid w:val="00630EE6"/>
    <w:rsid w:val="006B284D"/>
    <w:rsid w:val="007444B5"/>
    <w:rsid w:val="008D28CC"/>
    <w:rsid w:val="0095472F"/>
    <w:rsid w:val="00962958"/>
    <w:rsid w:val="00971503"/>
    <w:rsid w:val="009E78B4"/>
    <w:rsid w:val="00A52006"/>
    <w:rsid w:val="00A77E6F"/>
    <w:rsid w:val="00A96D6B"/>
    <w:rsid w:val="00AB6FD8"/>
    <w:rsid w:val="00AE675A"/>
    <w:rsid w:val="00B0684A"/>
    <w:rsid w:val="00B23ECA"/>
    <w:rsid w:val="00B86502"/>
    <w:rsid w:val="00B94867"/>
    <w:rsid w:val="00BB0233"/>
    <w:rsid w:val="00BB1BE6"/>
    <w:rsid w:val="00BD1C23"/>
    <w:rsid w:val="00C0434B"/>
    <w:rsid w:val="00C26D86"/>
    <w:rsid w:val="00C2779C"/>
    <w:rsid w:val="00C6448C"/>
    <w:rsid w:val="00C765FB"/>
    <w:rsid w:val="00CC1E78"/>
    <w:rsid w:val="00CE740B"/>
    <w:rsid w:val="00D4539F"/>
    <w:rsid w:val="00D67E17"/>
    <w:rsid w:val="00DA0144"/>
    <w:rsid w:val="00DF2C3A"/>
    <w:rsid w:val="00E518AE"/>
    <w:rsid w:val="00EF2947"/>
    <w:rsid w:val="00F246BA"/>
    <w:rsid w:val="00F90822"/>
    <w:rsid w:val="00FF61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EB19"/>
  <w15:chartTrackingRefBased/>
  <w15:docId w15:val="{2D4B77C2-8DC1-4B86-960F-B834E029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6D86"/>
  </w:style>
  <w:style w:type="paragraph" w:styleId="1">
    <w:name w:val="heading 1"/>
    <w:basedOn w:val="a"/>
    <w:next w:val="a"/>
    <w:link w:val="10"/>
    <w:uiPriority w:val="9"/>
    <w:qFormat/>
    <w:rsid w:val="003B6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6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63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63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63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63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63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63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63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37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637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637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637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637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63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637A"/>
    <w:rPr>
      <w:rFonts w:eastAsiaTheme="majorEastAsia" w:cstheme="majorBidi"/>
      <w:color w:val="595959" w:themeColor="text1" w:themeTint="A6"/>
    </w:rPr>
  </w:style>
  <w:style w:type="character" w:customStyle="1" w:styleId="80">
    <w:name w:val="Заголовок 8 Знак"/>
    <w:basedOn w:val="a0"/>
    <w:link w:val="8"/>
    <w:uiPriority w:val="9"/>
    <w:semiHidden/>
    <w:rsid w:val="003B63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637A"/>
    <w:rPr>
      <w:rFonts w:eastAsiaTheme="majorEastAsia" w:cstheme="majorBidi"/>
      <w:color w:val="272727" w:themeColor="text1" w:themeTint="D8"/>
    </w:rPr>
  </w:style>
  <w:style w:type="paragraph" w:styleId="a3">
    <w:name w:val="Title"/>
    <w:basedOn w:val="a"/>
    <w:next w:val="a"/>
    <w:link w:val="a4"/>
    <w:uiPriority w:val="10"/>
    <w:qFormat/>
    <w:rsid w:val="003B6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63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3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63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637A"/>
    <w:pPr>
      <w:spacing w:before="160"/>
      <w:jc w:val="center"/>
    </w:pPr>
    <w:rPr>
      <w:i/>
      <w:iCs/>
      <w:color w:val="404040" w:themeColor="text1" w:themeTint="BF"/>
    </w:rPr>
  </w:style>
  <w:style w:type="character" w:customStyle="1" w:styleId="22">
    <w:name w:val="Цитата 2 Знак"/>
    <w:basedOn w:val="a0"/>
    <w:link w:val="21"/>
    <w:uiPriority w:val="29"/>
    <w:rsid w:val="003B637A"/>
    <w:rPr>
      <w:i/>
      <w:iCs/>
      <w:color w:val="404040" w:themeColor="text1" w:themeTint="BF"/>
    </w:rPr>
  </w:style>
  <w:style w:type="paragraph" w:styleId="a7">
    <w:name w:val="List Paragraph"/>
    <w:basedOn w:val="a"/>
    <w:uiPriority w:val="34"/>
    <w:qFormat/>
    <w:rsid w:val="003B637A"/>
    <w:pPr>
      <w:ind w:left="720"/>
      <w:contextualSpacing/>
    </w:pPr>
  </w:style>
  <w:style w:type="character" w:styleId="a8">
    <w:name w:val="Intense Emphasis"/>
    <w:basedOn w:val="a0"/>
    <w:uiPriority w:val="21"/>
    <w:qFormat/>
    <w:rsid w:val="003B637A"/>
    <w:rPr>
      <w:i/>
      <w:iCs/>
      <w:color w:val="0F4761" w:themeColor="accent1" w:themeShade="BF"/>
    </w:rPr>
  </w:style>
  <w:style w:type="paragraph" w:styleId="a9">
    <w:name w:val="Intense Quote"/>
    <w:basedOn w:val="a"/>
    <w:next w:val="a"/>
    <w:link w:val="aa"/>
    <w:uiPriority w:val="30"/>
    <w:qFormat/>
    <w:rsid w:val="003B6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637A"/>
    <w:rPr>
      <w:i/>
      <w:iCs/>
      <w:color w:val="0F4761" w:themeColor="accent1" w:themeShade="BF"/>
    </w:rPr>
  </w:style>
  <w:style w:type="character" w:styleId="ab">
    <w:name w:val="Intense Reference"/>
    <w:basedOn w:val="a0"/>
    <w:uiPriority w:val="32"/>
    <w:qFormat/>
    <w:rsid w:val="003B637A"/>
    <w:rPr>
      <w:b/>
      <w:bCs/>
      <w:smallCaps/>
      <w:color w:val="0F4761" w:themeColor="accent1" w:themeShade="BF"/>
      <w:spacing w:val="5"/>
    </w:rPr>
  </w:style>
  <w:style w:type="paragraph" w:styleId="ac">
    <w:name w:val="header"/>
    <w:basedOn w:val="a"/>
    <w:link w:val="ad"/>
    <w:uiPriority w:val="99"/>
    <w:unhideWhenUsed/>
    <w:rsid w:val="00D67E1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67E17"/>
  </w:style>
  <w:style w:type="paragraph" w:styleId="ae">
    <w:name w:val="footer"/>
    <w:basedOn w:val="a"/>
    <w:link w:val="af"/>
    <w:uiPriority w:val="99"/>
    <w:unhideWhenUsed/>
    <w:rsid w:val="00D67E1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7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11</Pages>
  <Words>3365</Words>
  <Characters>19182</Characters>
  <Application>Microsoft Office Word</Application>
  <DocSecurity>0</DocSecurity>
  <Lines>159</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Федор Лобырев</dc:creator>
  <cp:keywords/>
  <dc:description/>
  <cp:lastModifiedBy>Федор Лобырев</cp:lastModifiedBy>
  <cp:revision>49</cp:revision>
  <dcterms:created xsi:type="dcterms:W3CDTF">2026-01-19T11:17:00Z</dcterms:created>
  <dcterms:modified xsi:type="dcterms:W3CDTF">2026-01-22T18:38:00Z</dcterms:modified>
</cp:coreProperties>
</file>