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Terms</w:t>
      </w:r>
    </w:p>
    <w:p>
      <w:r>
        <w:t>anger, traffic</w:t>
      </w:r>
    </w:p>
    <w:p>
      <w:pPr>
        <w:pStyle w:val="Heading1"/>
      </w:pPr>
      <w:r>
        <w:t>Combined Search Results for anger, traffic</w:t>
      </w:r>
    </w:p>
    <w:p>
      <w:pPr>
        <w:pStyle w:val="Heading2"/>
      </w:pPr>
      <w:r>
        <w:t>Anger management: Mechanisms of glutamate receptor-mediated synaptic plasticity underlying animal aggression.</w:t>
      </w:r>
    </w:p>
    <w:p>
      <w:r>
        <w:t>Link: https://pubmed.ncbi.nlm.nih.gov/34823006/</w:t>
      </w:r>
    </w:p>
    <w:p>
      <w:pPr>
        <w:pStyle w:val="Heading2"/>
      </w:pPr>
      <w:r>
        <w:t>Anger and health risk behaviors.</w:t>
      </w:r>
    </w:p>
    <w:p>
      <w:r>
        <w:t>Link: https://pubmed.ncbi.nlm.nih.gov/21254733/</w:t>
      </w:r>
    </w:p>
    <w:p>
      <w:pPr>
        <w:pStyle w:val="Heading2"/>
      </w:pPr>
      <w:r>
        <w:t>Bus drivers' anger and anger expression in driver-passenger conflicts.</w:t>
      </w:r>
    </w:p>
    <w:p>
      <w:r>
        <w:t>Link: https://pubmed.ncbi.nlm.nih.gov/39175219/</w:t>
      </w:r>
    </w:p>
    <w:p>
      <w:pPr>
        <w:pStyle w:val="Heading2"/>
      </w:pPr>
      <w:r>
        <w:t>Anger-congruent behaviour transfers across driving situations.</w:t>
      </w:r>
    </w:p>
    <w:p>
      <w:r>
        <w:t>Link: https://pubmed.ncbi.nlm.nih.gov/21432626/</w:t>
      </w:r>
    </w:p>
    <w:p>
      <w:pPr>
        <w:pStyle w:val="Heading2"/>
      </w:pPr>
      <w:r>
        <w:t>Anger, aggression, risky behavior, and crash-related outcomes in three groups of drivers.</w:t>
      </w:r>
    </w:p>
    <w:p>
      <w:r>
        <w:t>Link: https://pubmed.ncbi.nlm.nih.gov/12600403/</w:t>
      </w:r>
    </w:p>
    <w:p>
      <w:pPr>
        <w:pStyle w:val="Heading2"/>
      </w:pPr>
      <w:r>
        <w:t>Vps1, a recycling factor for the traffic from early endosome to the late Golgi.</w:t>
      </w:r>
    </w:p>
    <w:p>
      <w:r>
        <w:t>Link: https://pubmed.ncbi.nlm.nih.gov/24219288/</w:t>
      </w:r>
    </w:p>
    <w:p>
      <w:pPr>
        <w:pStyle w:val="Heading2"/>
      </w:pPr>
      <w:r>
        <w:t>Strategies for the etiological therapy of cystic fibrosis.</w:t>
      </w:r>
    </w:p>
    <w:p>
      <w:r>
        <w:t>Link: https://pubmed.ncbi.nlm.nih.gov/28937684/</w:t>
      </w:r>
    </w:p>
    <w:p>
      <w:pPr>
        <w:pStyle w:val="Heading2"/>
      </w:pPr>
      <w:r>
        <w:t>A method to measure Representativity and Univocity of traffic signs and to test their effect on movement.</w:t>
      </w:r>
    </w:p>
    <w:p>
      <w:r>
        <w:t>Link: https://pubmed.ncbi.nlm.nih.gov/30671354/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