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ABA7" w14:textId="11ED64ED" w:rsidR="00A060DA" w:rsidRPr="00F85F3E" w:rsidRDefault="00000000">
      <w:pPr>
        <w:spacing w:after="40"/>
        <w:jc w:val="center"/>
        <w:rPr>
          <w:lang w:val="es-PE"/>
        </w:rPr>
      </w:pPr>
      <w:r w:rsidRPr="00F85F3E">
        <w:rPr>
          <w:b/>
          <w:color w:val="1F4E79"/>
          <w:sz w:val="26"/>
          <w:lang w:val="es-PE"/>
        </w:rPr>
        <w:t xml:space="preserve">Matriz de </w:t>
      </w:r>
      <w:r w:rsidR="00F85F3E">
        <w:rPr>
          <w:b/>
          <w:color w:val="1F4E79"/>
          <w:sz w:val="26"/>
          <w:lang w:val="es-PE"/>
        </w:rPr>
        <w:t>Consistencia</w:t>
      </w:r>
    </w:p>
    <w:p w14:paraId="238DFDA3" w14:textId="77777777" w:rsidR="00A060DA" w:rsidRPr="00F85F3E" w:rsidRDefault="00000000">
      <w:pPr>
        <w:spacing w:after="40"/>
        <w:jc w:val="center"/>
        <w:rPr>
          <w:lang w:val="es-PE"/>
        </w:rPr>
      </w:pPr>
      <w:r w:rsidRPr="00F85F3E">
        <w:rPr>
          <w:i/>
          <w:sz w:val="17"/>
          <w:lang w:val="es-PE"/>
        </w:rPr>
        <w:t>Modelos de inteligencia artificial para la detección proactiva de fallas físicas en infraestructura de red de telecomunicaciones en entornos NOC</w:t>
      </w:r>
    </w:p>
    <w:p w14:paraId="19481322" w14:textId="1F4D5BA3" w:rsidR="00A060DA" w:rsidRPr="00F85F3E" w:rsidRDefault="00A060DA">
      <w:pPr>
        <w:spacing w:after="40"/>
        <w:rPr>
          <w:lang w:val="es-P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2472"/>
      </w:tblGrid>
      <w:tr w:rsidR="00A060DA" w:rsidRPr="00F85F3E" w14:paraId="049A2DAF" w14:textId="77777777">
        <w:trPr>
          <w:jc w:val="center"/>
        </w:trPr>
        <w:tc>
          <w:tcPr>
            <w:tcW w:w="2948" w:type="dxa"/>
            <w:shd w:val="clear" w:color="auto" w:fill="D9EAF7"/>
          </w:tcPr>
          <w:p w14:paraId="7D12CCAD" w14:textId="77777777" w:rsidR="00A060DA" w:rsidRDefault="00000000">
            <w:pPr>
              <w:spacing w:line="221" w:lineRule="auto"/>
            </w:pPr>
            <w:r>
              <w:rPr>
                <w:b/>
                <w:sz w:val="14"/>
              </w:rPr>
              <w:t xml:space="preserve">Problema / </w:t>
            </w:r>
            <w:proofErr w:type="spellStart"/>
            <w:r>
              <w:rPr>
                <w:b/>
                <w:sz w:val="14"/>
              </w:rPr>
              <w:t>pregunta</w:t>
            </w:r>
            <w:proofErr w:type="spellEnd"/>
            <w:r>
              <w:rPr>
                <w:b/>
                <w:sz w:val="14"/>
              </w:rPr>
              <w:t xml:space="preserve"> general</w:t>
            </w:r>
          </w:p>
        </w:tc>
        <w:tc>
          <w:tcPr>
            <w:tcW w:w="12472" w:type="dxa"/>
          </w:tcPr>
          <w:p w14:paraId="5542F412" w14:textId="77777777" w:rsidR="00A060DA" w:rsidRPr="00F85F3E" w:rsidRDefault="00000000">
            <w:pPr>
              <w:spacing w:line="221" w:lineRule="auto"/>
              <w:rPr>
                <w:lang w:val="es-PE"/>
              </w:rPr>
            </w:pPr>
            <w:r w:rsidRPr="00F85F3E">
              <w:rPr>
                <w:sz w:val="14"/>
                <w:lang w:val="es-PE"/>
              </w:rPr>
              <w:t>¿En qué medida un pipeline reproducible de IA, entrenado con incidentes históricos NOC TX/IP, permite detectar proactivamente incidentes con riesgo de incumplir OLA (Over OLA) y sostener su desempeño bajo validación temporal?</w:t>
            </w:r>
          </w:p>
        </w:tc>
      </w:tr>
      <w:tr w:rsidR="00A060DA" w:rsidRPr="00F85F3E" w14:paraId="5833AE32" w14:textId="77777777">
        <w:trPr>
          <w:jc w:val="center"/>
        </w:trPr>
        <w:tc>
          <w:tcPr>
            <w:tcW w:w="2948" w:type="dxa"/>
            <w:shd w:val="clear" w:color="auto" w:fill="D9EAF7"/>
          </w:tcPr>
          <w:p w14:paraId="29D74F91" w14:textId="77777777" w:rsidR="00A060DA" w:rsidRDefault="00000000">
            <w:pPr>
              <w:spacing w:line="221" w:lineRule="auto"/>
            </w:pPr>
            <w:proofErr w:type="spellStart"/>
            <w:r>
              <w:rPr>
                <w:b/>
                <w:sz w:val="14"/>
              </w:rPr>
              <w:t>Objetivo</w:t>
            </w:r>
            <w:proofErr w:type="spellEnd"/>
            <w:r>
              <w:rPr>
                <w:b/>
                <w:sz w:val="14"/>
              </w:rPr>
              <w:t xml:space="preserve"> general</w:t>
            </w:r>
          </w:p>
        </w:tc>
        <w:tc>
          <w:tcPr>
            <w:tcW w:w="12472" w:type="dxa"/>
          </w:tcPr>
          <w:p w14:paraId="441441F8" w14:textId="77777777" w:rsidR="00A060DA" w:rsidRPr="00F85F3E" w:rsidRDefault="00000000">
            <w:pPr>
              <w:spacing w:line="221" w:lineRule="auto"/>
              <w:rPr>
                <w:lang w:val="es-PE"/>
              </w:rPr>
            </w:pPr>
            <w:r w:rsidRPr="00F85F3E">
              <w:rPr>
                <w:sz w:val="14"/>
                <w:lang w:val="es-PE"/>
              </w:rPr>
              <w:t xml:space="preserve">Desarrollar, optimizar y validar un pipeline de IA para clasificar incidentes NOC TX/IP como Over OLA u </w:t>
            </w:r>
            <w:proofErr w:type="spellStart"/>
            <w:r w:rsidRPr="00F85F3E">
              <w:rPr>
                <w:sz w:val="14"/>
                <w:lang w:val="es-PE"/>
              </w:rPr>
              <w:t>On</w:t>
            </w:r>
            <w:proofErr w:type="spellEnd"/>
            <w:r w:rsidRPr="00F85F3E">
              <w:rPr>
                <w:sz w:val="14"/>
                <w:lang w:val="es-PE"/>
              </w:rPr>
              <w:t xml:space="preserve"> Time, utilizando variables operativas y temporales, validación temporal y MLOps ligero para asegurar trazabilidad y control de sobreajuste.</w:t>
            </w:r>
          </w:p>
        </w:tc>
      </w:tr>
      <w:tr w:rsidR="00A060DA" w:rsidRPr="00F85F3E" w14:paraId="05AA8C29" w14:textId="77777777">
        <w:trPr>
          <w:jc w:val="center"/>
        </w:trPr>
        <w:tc>
          <w:tcPr>
            <w:tcW w:w="2948" w:type="dxa"/>
            <w:shd w:val="clear" w:color="auto" w:fill="D9EAF7"/>
          </w:tcPr>
          <w:p w14:paraId="51AE8B9B" w14:textId="77777777" w:rsidR="00A060DA" w:rsidRDefault="00000000">
            <w:pPr>
              <w:spacing w:line="221" w:lineRule="auto"/>
            </w:pPr>
            <w:proofErr w:type="spellStart"/>
            <w:r>
              <w:rPr>
                <w:b/>
                <w:sz w:val="14"/>
              </w:rPr>
              <w:t>Hipótesis</w:t>
            </w:r>
            <w:proofErr w:type="spellEnd"/>
            <w:r>
              <w:rPr>
                <w:b/>
                <w:sz w:val="14"/>
              </w:rPr>
              <w:t xml:space="preserve"> general</w:t>
            </w:r>
          </w:p>
        </w:tc>
        <w:tc>
          <w:tcPr>
            <w:tcW w:w="12472" w:type="dxa"/>
          </w:tcPr>
          <w:p w14:paraId="302E922D" w14:textId="77777777" w:rsidR="00A060DA" w:rsidRPr="00F85F3E" w:rsidRDefault="00000000">
            <w:pPr>
              <w:spacing w:line="221" w:lineRule="auto"/>
              <w:rPr>
                <w:lang w:val="es-PE"/>
              </w:rPr>
            </w:pPr>
            <w:r w:rsidRPr="00F85F3E">
              <w:rPr>
                <w:sz w:val="14"/>
                <w:lang w:val="es-PE"/>
              </w:rPr>
              <w:t xml:space="preserve">Un pipeline de IA con variables operativas y temporales, evaluado con validación temporal y trazabilidad MLOps, permite detectar incidentes con riesgo de Over OLA con desempeño medible en F1/precision/recall y con control explícito del gap </w:t>
            </w:r>
            <w:proofErr w:type="spellStart"/>
            <w:r w:rsidRPr="00F85F3E">
              <w:rPr>
                <w:sz w:val="14"/>
                <w:lang w:val="es-PE"/>
              </w:rPr>
              <w:t>train</w:t>
            </w:r>
            <w:proofErr w:type="spellEnd"/>
            <w:r w:rsidRPr="00F85F3E">
              <w:rPr>
                <w:sz w:val="14"/>
                <w:lang w:val="es-PE"/>
              </w:rPr>
              <w:t>-validación.</w:t>
            </w:r>
          </w:p>
        </w:tc>
      </w:tr>
      <w:tr w:rsidR="00A060DA" w14:paraId="6523CAFF" w14:textId="77777777">
        <w:trPr>
          <w:jc w:val="center"/>
        </w:trPr>
        <w:tc>
          <w:tcPr>
            <w:tcW w:w="2948" w:type="dxa"/>
            <w:shd w:val="clear" w:color="auto" w:fill="D9EAF7"/>
          </w:tcPr>
          <w:p w14:paraId="7ACFC321" w14:textId="77777777" w:rsidR="00A060DA" w:rsidRDefault="00000000">
            <w:pPr>
              <w:spacing w:line="221" w:lineRule="auto"/>
            </w:pPr>
            <w:r>
              <w:rPr>
                <w:b/>
                <w:sz w:val="14"/>
              </w:rPr>
              <w:t>Base Sprint 8</w:t>
            </w:r>
          </w:p>
        </w:tc>
        <w:tc>
          <w:tcPr>
            <w:tcW w:w="12472" w:type="dxa"/>
          </w:tcPr>
          <w:p w14:paraId="0F7DB8B6" w14:textId="77777777" w:rsidR="00A060DA" w:rsidRDefault="00000000">
            <w:pPr>
              <w:spacing w:line="221" w:lineRule="auto"/>
            </w:pPr>
            <w:r>
              <w:rPr>
                <w:sz w:val="14"/>
              </w:rPr>
              <w:t>10,819 incidentes válidos; 3,505 Over OLA; 7,314 On Time; tasa positiva 32.4%; 44 branches anonimizados; rango 2022-08-14 a 2026-04-24. Target: label_over_ola. Validación: TimeSeriesSplit(n_splits=3), seed=42. Métrica principal: F1 de validación temporal.</w:t>
            </w:r>
          </w:p>
        </w:tc>
      </w:tr>
    </w:tbl>
    <w:p w14:paraId="292F9146" w14:textId="77777777" w:rsidR="00A060DA" w:rsidRPr="00F85F3E" w:rsidRDefault="00000000">
      <w:pPr>
        <w:spacing w:after="40"/>
        <w:rPr>
          <w:lang w:val="es-PE"/>
        </w:rPr>
      </w:pPr>
      <w:r w:rsidRPr="00F85F3E">
        <w:rPr>
          <w:b/>
          <w:color w:val="1F4E79"/>
          <w:lang w:val="es-PE"/>
        </w:rPr>
        <w:t>Tabla 1. Matriz de consistencia por objetivos específicos</w:t>
      </w:r>
    </w:p>
    <w:tbl>
      <w:tblPr>
        <w:tblStyle w:val="TableGrid"/>
        <w:tblW w:w="15943" w:type="dxa"/>
        <w:jc w:val="center"/>
        <w:tblLook w:val="04A0" w:firstRow="1" w:lastRow="0" w:firstColumn="1" w:lastColumn="0" w:noHBand="0" w:noVBand="1"/>
      </w:tblPr>
      <w:tblGrid>
        <w:gridCol w:w="1834"/>
        <w:gridCol w:w="2056"/>
        <w:gridCol w:w="2111"/>
        <w:gridCol w:w="1623"/>
        <w:gridCol w:w="3569"/>
        <w:gridCol w:w="2586"/>
        <w:gridCol w:w="2164"/>
      </w:tblGrid>
      <w:tr w:rsidR="00A060DA" w14:paraId="7B4E0BF2" w14:textId="77777777" w:rsidTr="00F85F3E">
        <w:trPr>
          <w:trHeight w:val="472"/>
          <w:tblHeader/>
          <w:jc w:val="center"/>
        </w:trPr>
        <w:tc>
          <w:tcPr>
            <w:tcW w:w="2035" w:type="dxa"/>
            <w:shd w:val="clear" w:color="auto" w:fill="1F4E79"/>
          </w:tcPr>
          <w:p w14:paraId="20E4EED7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proofErr w:type="spellStart"/>
            <w:r w:rsidRPr="00F85F3E">
              <w:rPr>
                <w:b/>
                <w:color w:val="FFFFFF"/>
                <w:szCs w:val="28"/>
              </w:rPr>
              <w:t>Objetivo</w:t>
            </w:r>
            <w:proofErr w:type="spellEnd"/>
            <w:r w:rsidRPr="00F85F3E">
              <w:rPr>
                <w:b/>
                <w:color w:val="FFFFFF"/>
                <w:szCs w:val="28"/>
              </w:rPr>
              <w:t xml:space="preserve"> </w:t>
            </w:r>
            <w:proofErr w:type="spellStart"/>
            <w:r w:rsidRPr="00F85F3E">
              <w:rPr>
                <w:b/>
                <w:color w:val="FFFFFF"/>
                <w:szCs w:val="28"/>
              </w:rPr>
              <w:t>específico</w:t>
            </w:r>
            <w:proofErr w:type="spellEnd"/>
          </w:p>
        </w:tc>
        <w:tc>
          <w:tcPr>
            <w:tcW w:w="2259" w:type="dxa"/>
            <w:shd w:val="clear" w:color="auto" w:fill="1F4E79"/>
          </w:tcPr>
          <w:p w14:paraId="09AB81BB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b/>
                <w:color w:val="FFFFFF"/>
                <w:szCs w:val="28"/>
              </w:rPr>
              <w:t>Hipótesis específica</w:t>
            </w:r>
          </w:p>
        </w:tc>
        <w:tc>
          <w:tcPr>
            <w:tcW w:w="2024" w:type="dxa"/>
            <w:shd w:val="clear" w:color="auto" w:fill="1F4E79"/>
          </w:tcPr>
          <w:p w14:paraId="139C8B53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b/>
                <w:color w:val="FFFFFF"/>
                <w:szCs w:val="28"/>
              </w:rPr>
              <w:t>Variable independiente (VI)</w:t>
            </w:r>
          </w:p>
        </w:tc>
        <w:tc>
          <w:tcPr>
            <w:tcW w:w="1767" w:type="dxa"/>
            <w:shd w:val="clear" w:color="auto" w:fill="1F4E79"/>
          </w:tcPr>
          <w:p w14:paraId="77999EF4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b/>
                <w:color w:val="FFFFFF"/>
                <w:szCs w:val="28"/>
              </w:rPr>
              <w:t>Variable dependiente (VD)</w:t>
            </w:r>
          </w:p>
        </w:tc>
        <w:tc>
          <w:tcPr>
            <w:tcW w:w="2954" w:type="dxa"/>
            <w:shd w:val="clear" w:color="auto" w:fill="1F4E79"/>
          </w:tcPr>
          <w:p w14:paraId="5B73F27F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b/>
                <w:color w:val="FFFFFF"/>
                <w:szCs w:val="28"/>
              </w:rPr>
              <w:t>Variables de control</w:t>
            </w:r>
          </w:p>
        </w:tc>
        <w:tc>
          <w:tcPr>
            <w:tcW w:w="2769" w:type="dxa"/>
            <w:shd w:val="clear" w:color="auto" w:fill="1F4E79"/>
          </w:tcPr>
          <w:p w14:paraId="0A2AD5B8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b/>
                <w:color w:val="FFFFFF"/>
                <w:szCs w:val="28"/>
              </w:rPr>
              <w:t>Operacionalización: indicadores y escala</w:t>
            </w:r>
          </w:p>
        </w:tc>
        <w:tc>
          <w:tcPr>
            <w:tcW w:w="2135" w:type="dxa"/>
            <w:shd w:val="clear" w:color="auto" w:fill="1F4E79"/>
          </w:tcPr>
          <w:p w14:paraId="2855B6AE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b/>
                <w:color w:val="FFFFFF"/>
                <w:szCs w:val="28"/>
              </w:rPr>
              <w:t>Evidencia / instrumento Sprint 8</w:t>
            </w:r>
          </w:p>
        </w:tc>
      </w:tr>
      <w:tr w:rsidR="00A060DA" w14:paraId="0412C37D" w14:textId="77777777" w:rsidTr="00F85F3E">
        <w:trPr>
          <w:trHeight w:val="2121"/>
          <w:jc w:val="center"/>
        </w:trPr>
        <w:tc>
          <w:tcPr>
            <w:tcW w:w="2035" w:type="dxa"/>
          </w:tcPr>
          <w:p w14:paraId="7C2D41D7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 xml:space="preserve">OE1. Evaluar el desempeño predictivo del pipeline de IA para clasificar incidentes NOC como Over OLA u </w:t>
            </w:r>
            <w:proofErr w:type="spellStart"/>
            <w:r w:rsidRPr="00F85F3E">
              <w:rPr>
                <w:szCs w:val="28"/>
                <w:lang w:val="es-PE"/>
              </w:rPr>
              <w:t>On</w:t>
            </w:r>
            <w:proofErr w:type="spellEnd"/>
            <w:r w:rsidRPr="00F85F3E">
              <w:rPr>
                <w:szCs w:val="28"/>
                <w:lang w:val="es-PE"/>
              </w:rPr>
              <w:t xml:space="preserve"> Time.</w:t>
            </w:r>
          </w:p>
        </w:tc>
        <w:tc>
          <w:tcPr>
            <w:tcW w:w="2259" w:type="dxa"/>
          </w:tcPr>
          <w:p w14:paraId="6F43C9EB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>H1. Las configuraciones de IA con todas las variables operativas y temporales obtienen mejor desempeño de validación temporal que configuraciones parciales o no optimizadas.</w:t>
            </w:r>
          </w:p>
        </w:tc>
        <w:tc>
          <w:tcPr>
            <w:tcW w:w="2024" w:type="dxa"/>
          </w:tcPr>
          <w:p w14:paraId="16A61D1B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szCs w:val="28"/>
                <w:lang w:val="es-PE"/>
              </w:rPr>
              <w:t xml:space="preserve">Condición experimental del modelo/pipeline: tipo de modelo y configuración de hiperparámetros. </w:t>
            </w:r>
            <w:proofErr w:type="spellStart"/>
            <w:r w:rsidRPr="00F85F3E">
              <w:rPr>
                <w:szCs w:val="28"/>
              </w:rPr>
              <w:t>Ej</w:t>
            </w:r>
            <w:proofErr w:type="spellEnd"/>
            <w:r w:rsidRPr="00F85F3E">
              <w:rPr>
                <w:szCs w:val="28"/>
              </w:rPr>
              <w:t>.: RandomForest baseline vs GradientBoostingClassifier optimizado; threshold de decisión.</w:t>
            </w:r>
          </w:p>
        </w:tc>
        <w:tc>
          <w:tcPr>
            <w:tcW w:w="1767" w:type="dxa"/>
          </w:tcPr>
          <w:p w14:paraId="7DB75B76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>Desempeño predictivo para la clase crítica Over OLA.</w:t>
            </w:r>
          </w:p>
        </w:tc>
        <w:tc>
          <w:tcPr>
            <w:tcW w:w="2954" w:type="dxa"/>
          </w:tcPr>
          <w:p w14:paraId="7E3CC915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 xml:space="preserve">Mismo </w:t>
            </w:r>
            <w:proofErr w:type="spellStart"/>
            <w:r w:rsidRPr="00F85F3E">
              <w:rPr>
                <w:szCs w:val="28"/>
                <w:lang w:val="es-PE"/>
              </w:rPr>
              <w:t>dataset</w:t>
            </w:r>
            <w:proofErr w:type="spellEnd"/>
            <w:r w:rsidRPr="00F85F3E">
              <w:rPr>
                <w:szCs w:val="28"/>
                <w:lang w:val="es-PE"/>
              </w:rPr>
              <w:t xml:space="preserve"> anonimizado, mismo </w:t>
            </w:r>
            <w:proofErr w:type="gramStart"/>
            <w:r w:rsidRPr="00F85F3E">
              <w:rPr>
                <w:szCs w:val="28"/>
                <w:lang w:val="es-PE"/>
              </w:rPr>
              <w:t>target</w:t>
            </w:r>
            <w:proofErr w:type="gramEnd"/>
            <w:r w:rsidRPr="00F85F3E">
              <w:rPr>
                <w:szCs w:val="28"/>
                <w:lang w:val="es-PE"/>
              </w:rPr>
              <w:t xml:space="preserve"> label_over_ola, misma partición temporal, mismo </w:t>
            </w:r>
            <w:proofErr w:type="spellStart"/>
            <w:r w:rsidRPr="00F85F3E">
              <w:rPr>
                <w:szCs w:val="28"/>
                <w:lang w:val="es-PE"/>
              </w:rPr>
              <w:t>seed</w:t>
            </w:r>
            <w:proofErr w:type="spellEnd"/>
            <w:r w:rsidRPr="00F85F3E">
              <w:rPr>
                <w:szCs w:val="28"/>
                <w:lang w:val="es-PE"/>
              </w:rPr>
              <w:t>=42, mismo preprocesamiento base (imputación y codificación), mismas métricas.</w:t>
            </w:r>
          </w:p>
        </w:tc>
        <w:tc>
          <w:tcPr>
            <w:tcW w:w="2769" w:type="dxa"/>
          </w:tcPr>
          <w:p w14:paraId="7CFB1759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 xml:space="preserve">Dimensión: desempeño de clasificación. Indicadores: F1 de validación temporal, precision, recall, average precision, </w:t>
            </w:r>
            <w:proofErr w:type="spellStart"/>
            <w:r w:rsidRPr="00F85F3E">
              <w:rPr>
                <w:szCs w:val="28"/>
                <w:lang w:val="es-PE"/>
              </w:rPr>
              <w:t>balanced</w:t>
            </w:r>
            <w:proofErr w:type="spellEnd"/>
            <w:r w:rsidRPr="00F85F3E">
              <w:rPr>
                <w:szCs w:val="28"/>
                <w:lang w:val="es-PE"/>
              </w:rPr>
              <w:t xml:space="preserve"> </w:t>
            </w:r>
            <w:proofErr w:type="spellStart"/>
            <w:r w:rsidRPr="00F85F3E">
              <w:rPr>
                <w:szCs w:val="28"/>
                <w:lang w:val="es-PE"/>
              </w:rPr>
              <w:t>accuracy</w:t>
            </w:r>
            <w:proofErr w:type="spellEnd"/>
            <w:r w:rsidRPr="00F85F3E">
              <w:rPr>
                <w:szCs w:val="28"/>
                <w:lang w:val="es-PE"/>
              </w:rPr>
              <w:t xml:space="preserve"> y Brier. Escala: razón 0-1. Criterio central: F1 porque balancea precision y recall en clase desbalanceada.</w:t>
            </w:r>
          </w:p>
        </w:tc>
        <w:tc>
          <w:tcPr>
            <w:tcW w:w="2135" w:type="dxa"/>
          </w:tcPr>
          <w:p w14:paraId="47BBA0C0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szCs w:val="28"/>
              </w:rPr>
              <w:t>Dashboard de corridas Sprint 8. Referencias: RF all features F1_val≈0.6096; GBC HPO all features F1_val≈0.5796. Modelo Sprint 7: GradientBoostingClassifier + OrdinalEncoder + SimpleImputer, Trial 8 Random Search.</w:t>
            </w:r>
          </w:p>
        </w:tc>
      </w:tr>
      <w:tr w:rsidR="00A060DA" w:rsidRPr="00F85F3E" w14:paraId="26DA57E1" w14:textId="77777777" w:rsidTr="00F85F3E">
        <w:trPr>
          <w:trHeight w:val="1873"/>
          <w:jc w:val="center"/>
        </w:trPr>
        <w:tc>
          <w:tcPr>
            <w:tcW w:w="2035" w:type="dxa"/>
          </w:tcPr>
          <w:p w14:paraId="5EE24ECD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>OE2. Determinar qué grupos de variables mueven la métrica mediante ablaciones controladas.</w:t>
            </w:r>
          </w:p>
        </w:tc>
        <w:tc>
          <w:tcPr>
            <w:tcW w:w="2259" w:type="dxa"/>
          </w:tcPr>
          <w:p w14:paraId="2AF5F7C0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 xml:space="preserve">H2. El uso conjunto de variables operativas y temporales aporta más información que usar solo variables temporales o solo núcleo operativo sin tiempo; retirar </w:t>
            </w:r>
            <w:proofErr w:type="spellStart"/>
            <w:r w:rsidRPr="00F85F3E">
              <w:rPr>
                <w:szCs w:val="28"/>
                <w:lang w:val="es-PE"/>
              </w:rPr>
              <w:t>branch_id</w:t>
            </w:r>
            <w:proofErr w:type="spellEnd"/>
            <w:r w:rsidRPr="00F85F3E">
              <w:rPr>
                <w:szCs w:val="28"/>
                <w:lang w:val="es-PE"/>
              </w:rPr>
              <w:t xml:space="preserve"> o </w:t>
            </w:r>
            <w:proofErr w:type="spellStart"/>
            <w:r w:rsidRPr="00F85F3E">
              <w:rPr>
                <w:szCs w:val="28"/>
                <w:lang w:val="es-PE"/>
              </w:rPr>
              <w:t>reason_group</w:t>
            </w:r>
            <w:proofErr w:type="spellEnd"/>
            <w:r w:rsidRPr="00F85F3E">
              <w:rPr>
                <w:szCs w:val="28"/>
                <w:lang w:val="es-PE"/>
              </w:rPr>
              <w:t xml:space="preserve"> produce variaciones menores frente a retirar grupos completos.</w:t>
            </w:r>
          </w:p>
        </w:tc>
        <w:tc>
          <w:tcPr>
            <w:tcW w:w="2024" w:type="dxa"/>
          </w:tcPr>
          <w:p w14:paraId="392E3C18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 xml:space="preserve">Set de variables usado en cada corrida: todas las </w:t>
            </w:r>
            <w:proofErr w:type="spellStart"/>
            <w:r w:rsidRPr="00F85F3E">
              <w:rPr>
                <w:szCs w:val="28"/>
                <w:lang w:val="es-PE"/>
              </w:rPr>
              <w:t>features</w:t>
            </w:r>
            <w:proofErr w:type="spellEnd"/>
            <w:r w:rsidRPr="00F85F3E">
              <w:rPr>
                <w:szCs w:val="28"/>
                <w:lang w:val="es-PE"/>
              </w:rPr>
              <w:t xml:space="preserve">; sin </w:t>
            </w:r>
            <w:proofErr w:type="spellStart"/>
            <w:r w:rsidRPr="00F85F3E">
              <w:rPr>
                <w:szCs w:val="28"/>
                <w:lang w:val="es-PE"/>
              </w:rPr>
              <w:t>branch_id</w:t>
            </w:r>
            <w:proofErr w:type="spellEnd"/>
            <w:r w:rsidRPr="00F85F3E">
              <w:rPr>
                <w:szCs w:val="28"/>
                <w:lang w:val="es-PE"/>
              </w:rPr>
              <w:t xml:space="preserve">; sin </w:t>
            </w:r>
            <w:proofErr w:type="spellStart"/>
            <w:r w:rsidRPr="00F85F3E">
              <w:rPr>
                <w:szCs w:val="28"/>
                <w:lang w:val="es-PE"/>
              </w:rPr>
              <w:t>reason_group</w:t>
            </w:r>
            <w:proofErr w:type="spellEnd"/>
            <w:r w:rsidRPr="00F85F3E">
              <w:rPr>
                <w:szCs w:val="28"/>
                <w:lang w:val="es-PE"/>
              </w:rPr>
              <w:t>; solo temporales; operativas sin tiempo.</w:t>
            </w:r>
          </w:p>
        </w:tc>
        <w:tc>
          <w:tcPr>
            <w:tcW w:w="1767" w:type="dxa"/>
          </w:tcPr>
          <w:p w14:paraId="3DC4392A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>Cambio en desempeño por ablación.</w:t>
            </w:r>
          </w:p>
        </w:tc>
        <w:tc>
          <w:tcPr>
            <w:tcW w:w="2954" w:type="dxa"/>
          </w:tcPr>
          <w:p w14:paraId="2BD1CEEF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 xml:space="preserve">Mismo modelo para las ablaciones controladas, mismo </w:t>
            </w:r>
            <w:proofErr w:type="spellStart"/>
            <w:r w:rsidRPr="00F85F3E">
              <w:rPr>
                <w:szCs w:val="28"/>
                <w:lang w:val="es-PE"/>
              </w:rPr>
              <w:t>split</w:t>
            </w:r>
            <w:proofErr w:type="spellEnd"/>
            <w:r w:rsidRPr="00F85F3E">
              <w:rPr>
                <w:szCs w:val="28"/>
                <w:lang w:val="es-PE"/>
              </w:rPr>
              <w:t xml:space="preserve"> temporal, mismo </w:t>
            </w:r>
            <w:proofErr w:type="spellStart"/>
            <w:r w:rsidRPr="00F85F3E">
              <w:rPr>
                <w:szCs w:val="28"/>
                <w:lang w:val="es-PE"/>
              </w:rPr>
              <w:t>seed</w:t>
            </w:r>
            <w:proofErr w:type="spellEnd"/>
            <w:r w:rsidRPr="00F85F3E">
              <w:rPr>
                <w:szCs w:val="28"/>
                <w:lang w:val="es-PE"/>
              </w:rPr>
              <w:t xml:space="preserve">, misma métrica, mismo </w:t>
            </w:r>
            <w:proofErr w:type="spellStart"/>
            <w:r w:rsidRPr="00F85F3E">
              <w:rPr>
                <w:szCs w:val="28"/>
                <w:lang w:val="es-PE"/>
              </w:rPr>
              <w:t>threshold</w:t>
            </w:r>
            <w:proofErr w:type="spellEnd"/>
            <w:r w:rsidRPr="00F85F3E">
              <w:rPr>
                <w:szCs w:val="28"/>
                <w:lang w:val="es-PE"/>
              </w:rPr>
              <w:t xml:space="preserve"> del HPO para las variantes </w:t>
            </w:r>
            <w:proofErr w:type="spellStart"/>
            <w:r w:rsidRPr="00F85F3E">
              <w:rPr>
                <w:szCs w:val="28"/>
                <w:lang w:val="es-PE"/>
              </w:rPr>
              <w:t>GradientBoosting</w:t>
            </w:r>
            <w:proofErr w:type="spellEnd"/>
            <w:r w:rsidRPr="00F85F3E">
              <w:rPr>
                <w:szCs w:val="28"/>
                <w:lang w:val="es-PE"/>
              </w:rPr>
              <w:t>.</w:t>
            </w:r>
          </w:p>
        </w:tc>
        <w:tc>
          <w:tcPr>
            <w:tcW w:w="2769" w:type="dxa"/>
          </w:tcPr>
          <w:p w14:paraId="2AFC7606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 xml:space="preserve">Dimensión: contribución de variables. Indicadores: delta F1 vs </w:t>
            </w:r>
            <w:proofErr w:type="spellStart"/>
            <w:r w:rsidRPr="00F85F3E">
              <w:rPr>
                <w:szCs w:val="28"/>
                <w:lang w:val="es-PE"/>
              </w:rPr>
              <w:t>all</w:t>
            </w:r>
            <w:proofErr w:type="spellEnd"/>
            <w:r w:rsidRPr="00F85F3E">
              <w:rPr>
                <w:szCs w:val="28"/>
                <w:lang w:val="es-PE"/>
              </w:rPr>
              <w:t xml:space="preserve"> </w:t>
            </w:r>
            <w:proofErr w:type="spellStart"/>
            <w:r w:rsidRPr="00F85F3E">
              <w:rPr>
                <w:szCs w:val="28"/>
                <w:lang w:val="es-PE"/>
              </w:rPr>
              <w:t>features</w:t>
            </w:r>
            <w:proofErr w:type="spellEnd"/>
            <w:r w:rsidRPr="00F85F3E">
              <w:rPr>
                <w:szCs w:val="28"/>
                <w:lang w:val="es-PE"/>
              </w:rPr>
              <w:t xml:space="preserve">, delta average precision, número de </w:t>
            </w:r>
            <w:proofErr w:type="spellStart"/>
            <w:r w:rsidRPr="00F85F3E">
              <w:rPr>
                <w:szCs w:val="28"/>
                <w:lang w:val="es-PE"/>
              </w:rPr>
              <w:t>features</w:t>
            </w:r>
            <w:proofErr w:type="spellEnd"/>
            <w:r w:rsidRPr="00F85F3E">
              <w:rPr>
                <w:szCs w:val="28"/>
                <w:lang w:val="es-PE"/>
              </w:rPr>
              <w:t>. Escala: razón/intervalo según delta. Comparación principal: F1_val_mean y delta_f1_vs_all_features.</w:t>
            </w:r>
          </w:p>
        </w:tc>
        <w:tc>
          <w:tcPr>
            <w:tcW w:w="2135" w:type="dxa"/>
          </w:tcPr>
          <w:p w14:paraId="32489DCC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proofErr w:type="spellStart"/>
            <w:r w:rsidRPr="00F85F3E">
              <w:rPr>
                <w:szCs w:val="28"/>
                <w:lang w:val="es-PE"/>
              </w:rPr>
              <w:t>Ablation</w:t>
            </w:r>
            <w:proofErr w:type="spellEnd"/>
            <w:r w:rsidRPr="00F85F3E">
              <w:rPr>
                <w:szCs w:val="28"/>
                <w:lang w:val="es-PE"/>
              </w:rPr>
              <w:t xml:space="preserve"> </w:t>
            </w:r>
            <w:proofErr w:type="spellStart"/>
            <w:r w:rsidRPr="00F85F3E">
              <w:rPr>
                <w:szCs w:val="28"/>
                <w:lang w:val="es-PE"/>
              </w:rPr>
              <w:t>summary</w:t>
            </w:r>
            <w:proofErr w:type="spellEnd"/>
            <w:r w:rsidRPr="00F85F3E">
              <w:rPr>
                <w:szCs w:val="28"/>
                <w:lang w:val="es-PE"/>
              </w:rPr>
              <w:t xml:space="preserve"> Sprint 8. Referencias: GBC </w:t>
            </w:r>
            <w:proofErr w:type="spellStart"/>
            <w:r w:rsidRPr="00F85F3E">
              <w:rPr>
                <w:szCs w:val="28"/>
                <w:lang w:val="es-PE"/>
              </w:rPr>
              <w:t>all</w:t>
            </w:r>
            <w:proofErr w:type="spellEnd"/>
            <w:r w:rsidRPr="00F85F3E">
              <w:rPr>
                <w:szCs w:val="28"/>
                <w:lang w:val="es-PE"/>
              </w:rPr>
              <w:t xml:space="preserve"> </w:t>
            </w:r>
            <w:proofErr w:type="spellStart"/>
            <w:r w:rsidRPr="00F85F3E">
              <w:rPr>
                <w:szCs w:val="28"/>
                <w:lang w:val="es-PE"/>
              </w:rPr>
              <w:t>features</w:t>
            </w:r>
            <w:proofErr w:type="spellEnd"/>
            <w:r w:rsidRPr="00F85F3E">
              <w:rPr>
                <w:szCs w:val="28"/>
                <w:lang w:val="es-PE"/>
              </w:rPr>
              <w:t xml:space="preserve"> F1_val≈0.5796; sin reason_group≈0.5780; sin branch_id≈0.5780; operativas sin tiempo≈0.4943; solo temporales≈0.4896.</w:t>
            </w:r>
          </w:p>
        </w:tc>
      </w:tr>
      <w:tr w:rsidR="00A060DA" w14:paraId="58CA0FB1" w14:textId="77777777" w:rsidTr="00F85F3E">
        <w:trPr>
          <w:trHeight w:val="1647"/>
          <w:jc w:val="center"/>
        </w:trPr>
        <w:tc>
          <w:tcPr>
            <w:tcW w:w="2035" w:type="dxa"/>
          </w:tcPr>
          <w:p w14:paraId="216A1221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>OE3. Controlar el riesgo de sobreajuste y dejar el experimento trazable para defensa y reproducción.</w:t>
            </w:r>
          </w:p>
        </w:tc>
        <w:tc>
          <w:tcPr>
            <w:tcW w:w="2259" w:type="dxa"/>
          </w:tcPr>
          <w:p w14:paraId="7D464916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 xml:space="preserve">H3. El pipeline con validación temporal, regularización, early stopping/pruning y registro MLOps mantiene un gap </w:t>
            </w:r>
            <w:proofErr w:type="spellStart"/>
            <w:r w:rsidRPr="00F85F3E">
              <w:rPr>
                <w:szCs w:val="28"/>
                <w:lang w:val="es-PE"/>
              </w:rPr>
              <w:t>train</w:t>
            </w:r>
            <w:proofErr w:type="spellEnd"/>
            <w:r w:rsidRPr="00F85F3E">
              <w:rPr>
                <w:szCs w:val="28"/>
                <w:lang w:val="es-PE"/>
              </w:rPr>
              <w:t>-validación controlado y permite reproducir las corridas sin exponer datos sensibles.</w:t>
            </w:r>
          </w:p>
        </w:tc>
        <w:tc>
          <w:tcPr>
            <w:tcW w:w="2024" w:type="dxa"/>
          </w:tcPr>
          <w:p w14:paraId="0C6ECDAD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proofErr w:type="spellStart"/>
            <w:r w:rsidRPr="00F85F3E">
              <w:rPr>
                <w:szCs w:val="28"/>
              </w:rPr>
              <w:t>Mecanismo</w:t>
            </w:r>
            <w:proofErr w:type="spellEnd"/>
            <w:r w:rsidRPr="00F85F3E">
              <w:rPr>
                <w:szCs w:val="28"/>
              </w:rPr>
              <w:t xml:space="preserve"> de control experimental: TimeSeriesSplit, early stopping, pruning/ccp_alpha, threshold documentado y artefactos MLOps.</w:t>
            </w:r>
          </w:p>
        </w:tc>
        <w:tc>
          <w:tcPr>
            <w:tcW w:w="1767" w:type="dxa"/>
          </w:tcPr>
          <w:p w14:paraId="11D522EB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>Gap de sobreajuste y trazabilidad del experimento.</w:t>
            </w:r>
          </w:p>
        </w:tc>
        <w:tc>
          <w:tcPr>
            <w:tcW w:w="2954" w:type="dxa"/>
          </w:tcPr>
          <w:p w14:paraId="38A94645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>Datos anonimizados, exclusión de TT/WO/coordenadas/</w:t>
            </w:r>
            <w:proofErr w:type="gramStart"/>
            <w:r w:rsidRPr="00F85F3E">
              <w:rPr>
                <w:szCs w:val="28"/>
                <w:lang w:val="es-PE"/>
              </w:rPr>
              <w:t>link</w:t>
            </w:r>
            <w:proofErr w:type="gramEnd"/>
            <w:r w:rsidRPr="00F85F3E">
              <w:rPr>
                <w:szCs w:val="28"/>
                <w:lang w:val="es-PE"/>
              </w:rPr>
              <w:t xml:space="preserve"> </w:t>
            </w:r>
            <w:proofErr w:type="spellStart"/>
            <w:r w:rsidRPr="00F85F3E">
              <w:rPr>
                <w:szCs w:val="28"/>
                <w:lang w:val="es-PE"/>
              </w:rPr>
              <w:t>name</w:t>
            </w:r>
            <w:proofErr w:type="spellEnd"/>
            <w:r w:rsidRPr="00F85F3E">
              <w:rPr>
                <w:szCs w:val="28"/>
                <w:lang w:val="es-PE"/>
              </w:rPr>
              <w:t xml:space="preserve">/tracking </w:t>
            </w:r>
            <w:proofErr w:type="spellStart"/>
            <w:r w:rsidRPr="00F85F3E">
              <w:rPr>
                <w:szCs w:val="28"/>
                <w:lang w:val="es-PE"/>
              </w:rPr>
              <w:t>incident</w:t>
            </w:r>
            <w:proofErr w:type="spellEnd"/>
            <w:r w:rsidRPr="00F85F3E">
              <w:rPr>
                <w:szCs w:val="28"/>
                <w:lang w:val="es-PE"/>
              </w:rPr>
              <w:t xml:space="preserve">, mismo repositorio, carpetas </w:t>
            </w:r>
            <w:proofErr w:type="spellStart"/>
            <w:r w:rsidRPr="00F85F3E">
              <w:rPr>
                <w:szCs w:val="28"/>
                <w:lang w:val="es-PE"/>
              </w:rPr>
              <w:t>config</w:t>
            </w:r>
            <w:proofErr w:type="spellEnd"/>
            <w:r w:rsidRPr="00F85F3E">
              <w:rPr>
                <w:szCs w:val="28"/>
                <w:lang w:val="es-PE"/>
              </w:rPr>
              <w:t>/logs/</w:t>
            </w:r>
            <w:proofErr w:type="spellStart"/>
            <w:r w:rsidRPr="00F85F3E">
              <w:rPr>
                <w:szCs w:val="28"/>
                <w:lang w:val="es-PE"/>
              </w:rPr>
              <w:t>results</w:t>
            </w:r>
            <w:proofErr w:type="spellEnd"/>
            <w:r w:rsidRPr="00F85F3E">
              <w:rPr>
                <w:szCs w:val="28"/>
                <w:lang w:val="es-PE"/>
              </w:rPr>
              <w:t>/</w:t>
            </w:r>
            <w:proofErr w:type="spellStart"/>
            <w:r w:rsidRPr="00F85F3E">
              <w:rPr>
                <w:szCs w:val="28"/>
                <w:lang w:val="es-PE"/>
              </w:rPr>
              <w:t>artifacts</w:t>
            </w:r>
            <w:proofErr w:type="spellEnd"/>
            <w:r w:rsidRPr="00F85F3E">
              <w:rPr>
                <w:szCs w:val="28"/>
                <w:lang w:val="es-PE"/>
              </w:rPr>
              <w:t>/</w:t>
            </w:r>
            <w:proofErr w:type="spellStart"/>
            <w:r w:rsidRPr="00F85F3E">
              <w:rPr>
                <w:szCs w:val="28"/>
                <w:lang w:val="es-PE"/>
              </w:rPr>
              <w:t>src</w:t>
            </w:r>
            <w:proofErr w:type="spellEnd"/>
            <w:r w:rsidRPr="00F85F3E">
              <w:rPr>
                <w:szCs w:val="28"/>
                <w:lang w:val="es-PE"/>
              </w:rPr>
              <w:t>/notebooks/docs.</w:t>
            </w:r>
          </w:p>
        </w:tc>
        <w:tc>
          <w:tcPr>
            <w:tcW w:w="2769" w:type="dxa"/>
          </w:tcPr>
          <w:p w14:paraId="50F9A80C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szCs w:val="28"/>
                <w:lang w:val="es-PE"/>
              </w:rPr>
              <w:t xml:space="preserve">Dimensión: generalización interna y reproducibilidad. </w:t>
            </w:r>
            <w:proofErr w:type="spellStart"/>
            <w:r w:rsidRPr="00F85F3E">
              <w:rPr>
                <w:szCs w:val="28"/>
              </w:rPr>
              <w:t>Indicadores</w:t>
            </w:r>
            <w:proofErr w:type="spellEnd"/>
            <w:r w:rsidRPr="00F85F3E">
              <w:rPr>
                <w:szCs w:val="28"/>
              </w:rPr>
              <w:t>: gap = F1_train_mean - F1_val_mean; existencia de logs, manifest, modelo joblib, dashboard, ablation_summary y overfitting report. Escala: gap en razón/intervalo; trazabilidad nominal sí/no.</w:t>
            </w:r>
          </w:p>
        </w:tc>
        <w:tc>
          <w:tcPr>
            <w:tcW w:w="2135" w:type="dxa"/>
          </w:tcPr>
          <w:p w14:paraId="14B0AC2E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szCs w:val="28"/>
              </w:rPr>
              <w:t>Reportes Sprint 8: overfitting_gap_sprint8.csv, mlops_runs_sprint8.csv, model card y README patch. Referencia: GBC HPO gap≈0.0394; RF baseline gap≈0.1316.</w:t>
            </w:r>
          </w:p>
        </w:tc>
      </w:tr>
    </w:tbl>
    <w:p w14:paraId="5AC8CEDE" w14:textId="77777777" w:rsidR="00A060DA" w:rsidRPr="00F85F3E" w:rsidRDefault="00000000">
      <w:pPr>
        <w:spacing w:before="60" w:after="40"/>
        <w:rPr>
          <w:lang w:val="es-PE"/>
        </w:rPr>
      </w:pPr>
      <w:r w:rsidRPr="00F85F3E">
        <w:rPr>
          <w:b/>
          <w:color w:val="1F4E79"/>
          <w:lang w:val="es-PE"/>
        </w:rPr>
        <w:t>Plan de generalización fuera de la muestra / Plan 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77"/>
        <w:gridCol w:w="5277"/>
        <w:gridCol w:w="5277"/>
      </w:tblGrid>
      <w:tr w:rsidR="00A060DA" w14:paraId="67EC370E" w14:textId="77777777" w:rsidTr="00F85F3E">
        <w:trPr>
          <w:trHeight w:val="253"/>
          <w:jc w:val="center"/>
        </w:trPr>
        <w:tc>
          <w:tcPr>
            <w:tcW w:w="5277" w:type="dxa"/>
            <w:shd w:val="clear" w:color="auto" w:fill="1F4E79"/>
          </w:tcPr>
          <w:p w14:paraId="64B5051F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proofErr w:type="spellStart"/>
            <w:r w:rsidRPr="00F85F3E">
              <w:rPr>
                <w:b/>
                <w:color w:val="FFFFFF"/>
                <w:szCs w:val="28"/>
              </w:rPr>
              <w:t>Escenario</w:t>
            </w:r>
            <w:proofErr w:type="spellEnd"/>
          </w:p>
        </w:tc>
        <w:tc>
          <w:tcPr>
            <w:tcW w:w="5277" w:type="dxa"/>
            <w:shd w:val="clear" w:color="auto" w:fill="1F4E79"/>
          </w:tcPr>
          <w:p w14:paraId="0F925460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b/>
                <w:color w:val="FFFFFF"/>
                <w:szCs w:val="28"/>
              </w:rPr>
              <w:t>Acción propuesta</w:t>
            </w:r>
          </w:p>
        </w:tc>
        <w:tc>
          <w:tcPr>
            <w:tcW w:w="5277" w:type="dxa"/>
            <w:shd w:val="clear" w:color="auto" w:fill="1F4E79"/>
          </w:tcPr>
          <w:p w14:paraId="7BBB9FBE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b/>
                <w:color w:val="FFFFFF"/>
                <w:szCs w:val="28"/>
              </w:rPr>
              <w:t>Indicador / evidencia</w:t>
            </w:r>
          </w:p>
        </w:tc>
      </w:tr>
      <w:tr w:rsidR="00A060DA" w14:paraId="55F123BC" w14:textId="77777777" w:rsidTr="00F85F3E">
        <w:trPr>
          <w:trHeight w:val="531"/>
          <w:jc w:val="center"/>
        </w:trPr>
        <w:tc>
          <w:tcPr>
            <w:tcW w:w="5277" w:type="dxa"/>
          </w:tcPr>
          <w:p w14:paraId="6C08F7D0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szCs w:val="28"/>
              </w:rPr>
              <w:t>Holdout temporal externo</w:t>
            </w:r>
          </w:p>
        </w:tc>
        <w:tc>
          <w:tcPr>
            <w:tcW w:w="5277" w:type="dxa"/>
          </w:tcPr>
          <w:p w14:paraId="2F17DDB3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szCs w:val="28"/>
                <w:lang w:val="es-PE"/>
              </w:rPr>
              <w:t xml:space="preserve">Congelar el pipeline e hiperparámetros ganadores y reservar una ventana posterior de incidentes NOC como prueba fuera de muestra. </w:t>
            </w:r>
            <w:r w:rsidRPr="00F85F3E">
              <w:rPr>
                <w:szCs w:val="28"/>
              </w:rPr>
              <w:t xml:space="preserve">No </w:t>
            </w:r>
            <w:proofErr w:type="spellStart"/>
            <w:r w:rsidRPr="00F85F3E">
              <w:rPr>
                <w:szCs w:val="28"/>
              </w:rPr>
              <w:t>hacer</w:t>
            </w:r>
            <w:proofErr w:type="spellEnd"/>
            <w:r w:rsidRPr="00F85F3E">
              <w:rPr>
                <w:szCs w:val="28"/>
              </w:rPr>
              <w:t xml:space="preserve"> fit global con datos externos.</w:t>
            </w:r>
          </w:p>
        </w:tc>
        <w:tc>
          <w:tcPr>
            <w:tcW w:w="5277" w:type="dxa"/>
          </w:tcPr>
          <w:p w14:paraId="41A0EEAC" w14:textId="77777777" w:rsidR="00A060DA" w:rsidRPr="00F85F3E" w:rsidRDefault="00000000">
            <w:pPr>
              <w:spacing w:line="221" w:lineRule="auto"/>
              <w:rPr>
                <w:szCs w:val="28"/>
              </w:rPr>
            </w:pPr>
            <w:r w:rsidRPr="00F85F3E">
              <w:rPr>
                <w:szCs w:val="28"/>
              </w:rPr>
              <w:t>Tabla CV temporal vs holdout externo con F1, precision, recall, average precision, Brier, curva PR y calibración.</w:t>
            </w:r>
          </w:p>
        </w:tc>
      </w:tr>
      <w:tr w:rsidR="00A060DA" w:rsidRPr="00F85F3E" w14:paraId="28798483" w14:textId="77777777" w:rsidTr="00F85F3E">
        <w:trPr>
          <w:trHeight w:val="531"/>
          <w:jc w:val="center"/>
        </w:trPr>
        <w:tc>
          <w:tcPr>
            <w:tcW w:w="5277" w:type="dxa"/>
          </w:tcPr>
          <w:p w14:paraId="1EF4C8AD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>Si no hay datos externos suficientes</w:t>
            </w:r>
          </w:p>
        </w:tc>
        <w:tc>
          <w:tcPr>
            <w:tcW w:w="5277" w:type="dxa"/>
          </w:tcPr>
          <w:p w14:paraId="2FC36579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 xml:space="preserve">Aplicar Plan B con </w:t>
            </w:r>
            <w:proofErr w:type="spellStart"/>
            <w:r w:rsidRPr="00F85F3E">
              <w:rPr>
                <w:szCs w:val="28"/>
                <w:lang w:val="es-PE"/>
              </w:rPr>
              <w:t>backtesting</w:t>
            </w:r>
            <w:proofErr w:type="spellEnd"/>
            <w:r w:rsidRPr="00F85F3E">
              <w:rPr>
                <w:szCs w:val="28"/>
                <w:lang w:val="es-PE"/>
              </w:rPr>
              <w:t xml:space="preserve"> temporal, Group/LOGO por branch operativo y pruebas de robustez con </w:t>
            </w:r>
            <w:proofErr w:type="spellStart"/>
            <w:r w:rsidRPr="00F85F3E">
              <w:rPr>
                <w:szCs w:val="28"/>
                <w:lang w:val="es-PE"/>
              </w:rPr>
              <w:t>missingness</w:t>
            </w:r>
            <w:proofErr w:type="spellEnd"/>
            <w:r w:rsidRPr="00F85F3E">
              <w:rPr>
                <w:szCs w:val="28"/>
                <w:lang w:val="es-PE"/>
              </w:rPr>
              <w:t>/ruido controlado.</w:t>
            </w:r>
          </w:p>
        </w:tc>
        <w:tc>
          <w:tcPr>
            <w:tcW w:w="5277" w:type="dxa"/>
          </w:tcPr>
          <w:p w14:paraId="76189783" w14:textId="77777777" w:rsidR="00A060DA" w:rsidRPr="00F85F3E" w:rsidRDefault="00000000">
            <w:pPr>
              <w:spacing w:line="221" w:lineRule="auto"/>
              <w:rPr>
                <w:szCs w:val="28"/>
                <w:lang w:val="es-PE"/>
              </w:rPr>
            </w:pPr>
            <w:r w:rsidRPr="00F85F3E">
              <w:rPr>
                <w:szCs w:val="28"/>
                <w:lang w:val="es-PE"/>
              </w:rPr>
              <w:t>Tabla por ventana/grupo, delta de métrica, top variables con shift y breve explicación de degradación.</w:t>
            </w:r>
          </w:p>
        </w:tc>
      </w:tr>
      <w:tr w:rsidR="00A060DA" w:rsidRPr="00F85F3E" w14:paraId="44E824D7" w14:textId="77777777" w:rsidTr="00F85F3E">
        <w:trPr>
          <w:trHeight w:val="508"/>
          <w:jc w:val="center"/>
        </w:trPr>
        <w:tc>
          <w:tcPr>
            <w:tcW w:w="5277" w:type="dxa"/>
          </w:tcPr>
          <w:p w14:paraId="58DD5C3F" w14:textId="77777777" w:rsidR="00A060DA" w:rsidRDefault="00000000">
            <w:pPr>
              <w:spacing w:line="221" w:lineRule="auto"/>
            </w:pPr>
            <w:r>
              <w:rPr>
                <w:sz w:val="13"/>
              </w:rPr>
              <w:lastRenderedPageBreak/>
              <w:t xml:space="preserve">Shadow mode </w:t>
            </w:r>
            <w:proofErr w:type="spellStart"/>
            <w:r>
              <w:rPr>
                <w:sz w:val="13"/>
              </w:rPr>
              <w:t>operativo</w:t>
            </w:r>
            <w:proofErr w:type="spellEnd"/>
          </w:p>
        </w:tc>
        <w:tc>
          <w:tcPr>
            <w:tcW w:w="5277" w:type="dxa"/>
          </w:tcPr>
          <w:p w14:paraId="3F28C1BE" w14:textId="77777777" w:rsidR="00A060DA" w:rsidRPr="00F85F3E" w:rsidRDefault="00000000">
            <w:pPr>
              <w:spacing w:line="221" w:lineRule="auto"/>
              <w:rPr>
                <w:lang w:val="es-PE"/>
              </w:rPr>
            </w:pPr>
            <w:r w:rsidRPr="00F85F3E">
              <w:rPr>
                <w:sz w:val="13"/>
                <w:lang w:val="es-PE"/>
              </w:rPr>
              <w:t>Ejecutar el modelo en sombra sobre logs o alarmas recientes sin afectar decisiones de operación.</w:t>
            </w:r>
          </w:p>
        </w:tc>
        <w:tc>
          <w:tcPr>
            <w:tcW w:w="5277" w:type="dxa"/>
          </w:tcPr>
          <w:p w14:paraId="199D5C3C" w14:textId="77777777" w:rsidR="00A060DA" w:rsidRPr="00F85F3E" w:rsidRDefault="00000000">
            <w:pPr>
              <w:spacing w:line="221" w:lineRule="auto"/>
              <w:rPr>
                <w:lang w:val="es-PE"/>
              </w:rPr>
            </w:pPr>
            <w:r w:rsidRPr="00F85F3E">
              <w:rPr>
                <w:sz w:val="13"/>
                <w:lang w:val="es-PE"/>
              </w:rPr>
              <w:t xml:space="preserve">Predicciones registradas, tasa de alertas, falsos positivos estimados y plan de ajuste de </w:t>
            </w:r>
            <w:proofErr w:type="spellStart"/>
            <w:r w:rsidRPr="00F85F3E">
              <w:rPr>
                <w:sz w:val="13"/>
                <w:lang w:val="es-PE"/>
              </w:rPr>
              <w:t>threshold</w:t>
            </w:r>
            <w:proofErr w:type="spellEnd"/>
            <w:r w:rsidRPr="00F85F3E">
              <w:rPr>
                <w:sz w:val="13"/>
                <w:lang w:val="es-PE"/>
              </w:rPr>
              <w:t>/calibración.</w:t>
            </w:r>
          </w:p>
        </w:tc>
      </w:tr>
    </w:tbl>
    <w:p w14:paraId="18DA2B0B" w14:textId="5B459EC1" w:rsidR="00A060DA" w:rsidRPr="00F85F3E" w:rsidRDefault="00A060DA">
      <w:pPr>
        <w:spacing w:before="40" w:after="40"/>
        <w:rPr>
          <w:lang w:val="es-PE"/>
        </w:rPr>
      </w:pPr>
    </w:p>
    <w:sectPr w:rsidR="00A060DA" w:rsidRPr="00F85F3E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6991">
    <w:abstractNumId w:val="8"/>
  </w:num>
  <w:num w:numId="2" w16cid:durableId="1896308738">
    <w:abstractNumId w:val="6"/>
  </w:num>
  <w:num w:numId="3" w16cid:durableId="653410280">
    <w:abstractNumId w:val="5"/>
  </w:num>
  <w:num w:numId="4" w16cid:durableId="1688173143">
    <w:abstractNumId w:val="4"/>
  </w:num>
  <w:num w:numId="5" w16cid:durableId="1328482960">
    <w:abstractNumId w:val="7"/>
  </w:num>
  <w:num w:numId="6" w16cid:durableId="970937250">
    <w:abstractNumId w:val="3"/>
  </w:num>
  <w:num w:numId="7" w16cid:durableId="2027366271">
    <w:abstractNumId w:val="2"/>
  </w:num>
  <w:num w:numId="8" w16cid:durableId="1278414434">
    <w:abstractNumId w:val="1"/>
  </w:num>
  <w:num w:numId="9" w16cid:durableId="60889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702"/>
    <w:rsid w:val="00A060DA"/>
    <w:rsid w:val="00AA1D8D"/>
    <w:rsid w:val="00B47730"/>
    <w:rsid w:val="00CB0664"/>
    <w:rsid w:val="00F85F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AADC5C"/>
  <w14:defaultImageDpi w14:val="300"/>
  <w15:docId w15:val="{FA445297-E510-4750-9DA5-D3A787AF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826</Words>
  <Characters>4843</Characters>
  <Application>Microsoft Office Word</Application>
  <DocSecurity>0</DocSecurity>
  <Lines>345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 Blaz</cp:lastModifiedBy>
  <cp:revision>2</cp:revision>
  <dcterms:created xsi:type="dcterms:W3CDTF">2013-12-23T23:15:00Z</dcterms:created>
  <dcterms:modified xsi:type="dcterms:W3CDTF">2026-06-27T00:02:00Z</dcterms:modified>
  <cp:category/>
</cp:coreProperties>
</file>