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34"/>
        </w:rPr>
        <w:t>FORMULARIO DE VALIDACIÓN A/B CON STAKEHOLDER</w:t>
      </w:r>
    </w:p>
    <w:p>
      <w:pPr>
        <w:jc w:val="center"/>
      </w:pPr>
      <w:r>
        <w:rPr>
          <w:rFonts w:ascii="Arial" w:hAnsi="Arial"/>
          <w:color w:val="666666"/>
          <w:sz w:val="20"/>
        </w:rPr>
        <w:t>Sprint 10 - Proyecto NOC TX/IP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Código participante</w:t>
            </w:r>
          </w:p>
        </w:tc>
        <w:tc>
          <w:tcPr>
            <w:tcW w:type="dxa" w:w="2579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Rol</w:t>
            </w:r>
          </w:p>
        </w:tc>
        <w:tc>
          <w:tcPr>
            <w:tcW w:type="dxa" w:w="2579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Años experiencia</w:t>
            </w:r>
          </w:p>
        </w:tc>
        <w:tc>
          <w:tcPr>
            <w:tcW w:type="dxa" w:w="2579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Fecha</w:t>
            </w:r>
          </w:p>
        </w:tc>
      </w:tr>
      <w:tr>
        <w:tc>
          <w:tcPr>
            <w:tcW w:type="dxa" w:w="257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r>
        <w:rPr>
          <w:b/>
        </w:rPr>
        <w:t xml:space="preserve">Orden asignado: </w:t>
      </w:r>
      <w:r>
        <w:t>[ ] A-B    [ ] B-A        Consentimiento académico verbal: [ ] Sí    [ ]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D9EAF7"/>
          </w:tcPr>
          <w:p>
            <w:r>
              <w:rPr>
                <w:b/>
                <w:color w:val="17365D"/>
                <w:sz w:val="19"/>
              </w:rPr>
              <w:t>Instrucción al participante</w:t>
              <w:br/>
            </w:r>
            <w:r>
              <w:rPr>
                <w:sz w:val="18"/>
              </w:rPr>
              <w:t>Revise cada salida, decida si priorizaría el caso, explique por qué y señale qué información adicional solicitaría. Evalúe el apoyo a la decisión; no se evalúa su desempeño personal.</w:t>
            </w:r>
          </w:p>
        </w:tc>
      </w:tr>
    </w:tbl>
    <w:p>
      <w:pPr>
        <w:pStyle w:val="Heading1"/>
      </w:pPr>
      <w:r>
        <w:t>S01 - Caso típico crítico</w:t>
      </w:r>
    </w:p>
    <w:p>
      <w:r>
        <w:rPr>
          <w:b/>
        </w:rPr>
        <w:t xml:space="preserve">Contexto: </w:t>
      </w:r>
      <w:r>
        <w:t>IPNOC / CRITICAL / FIBRA / LINK DOWN / CABLE BROKEN ACCESS / SLA 15 h</w:t>
      </w:r>
    </w:p>
    <w:p>
      <w:r>
        <w:rPr>
          <w:b/>
        </w:rPr>
        <w:t xml:space="preserve">Tarea: </w:t>
      </w:r>
      <w:r>
        <w:t>¿Qué caso debe priorizar el analista y por qué?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46"/>
        <w:gridCol w:w="1146"/>
        <w:gridCol w:w="1146"/>
        <w:gridCol w:w="1146"/>
        <w:gridCol w:w="1146"/>
        <w:gridCol w:w="1146"/>
        <w:gridCol w:w="1146"/>
        <w:gridCol w:w="1146"/>
        <w:gridCol w:w="2381"/>
      </w:tblGrid>
      <w:tr>
        <w:tc>
          <w:tcPr>
            <w:tcW w:type="dxa" w:w="1146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Var.</w:t>
            </w:r>
          </w:p>
        </w:tc>
        <w:tc>
          <w:tcPr>
            <w:tcW w:type="dxa" w:w="1146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Éxito 0/1</w:t>
            </w:r>
          </w:p>
        </w:tc>
        <w:tc>
          <w:tcPr>
            <w:tcW w:type="dxa" w:w="1146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Tiempo s</w:t>
            </w:r>
          </w:p>
        </w:tc>
        <w:tc>
          <w:tcPr>
            <w:tcW w:type="dxa" w:w="1146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Utilidad 1-5</w:t>
            </w:r>
          </w:p>
        </w:tc>
        <w:tc>
          <w:tcPr>
            <w:tcW w:type="dxa" w:w="1146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Claridad 1-5</w:t>
            </w:r>
          </w:p>
        </w:tc>
        <w:tc>
          <w:tcPr>
            <w:tcW w:type="dxa" w:w="1146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Confianza 1-5</w:t>
            </w:r>
          </w:p>
        </w:tc>
        <w:tc>
          <w:tcPr>
            <w:tcW w:type="dxa" w:w="1146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¿Prioriza?</w:t>
            </w:r>
          </w:p>
        </w:tc>
        <w:tc>
          <w:tcPr>
            <w:tcW w:type="dxa" w:w="1146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Riesgo crítico 0/1</w:t>
            </w:r>
          </w:p>
        </w:tc>
        <w:tc>
          <w:tcPr>
            <w:tcW w:type="dxa" w:w="1146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Comentario breve</w:t>
            </w:r>
          </w:p>
        </w:tc>
      </w:tr>
      <w:tr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A</w:t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[ ] Sí [ ] No</w:t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B</w:t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[ ] Sí [ ] No</w:t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r>
        <w:t>Observación think-aloud / fricción: __________________________________________________________________________________________</w:t>
      </w:r>
    </w:p>
    <w:p>
      <w:pPr>
        <w:pStyle w:val="Heading1"/>
      </w:pPr>
      <w:r>
        <w:t>S02 - Caso nocturno de frontera</w:t>
      </w:r>
    </w:p>
    <w:p>
      <w:r>
        <w:rPr>
          <w:b/>
        </w:rPr>
        <w:t xml:space="preserve">Contexto: </w:t>
      </w:r>
      <w:r>
        <w:t>TXNOC / MAJOR / MICROWAVE / BAD PERFORMANCE / IN SITE / nocturno / SLA 15 h</w:t>
      </w:r>
    </w:p>
    <w:p>
      <w:r>
        <w:rPr>
          <w:b/>
        </w:rPr>
        <w:t xml:space="preserve">Tarea: </w:t>
      </w:r>
      <w:r>
        <w:t>¿La recomendación es suficientemente clara para decidir revisión?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46"/>
        <w:gridCol w:w="1146"/>
        <w:gridCol w:w="1146"/>
        <w:gridCol w:w="1146"/>
        <w:gridCol w:w="1146"/>
        <w:gridCol w:w="1146"/>
        <w:gridCol w:w="1146"/>
        <w:gridCol w:w="1146"/>
        <w:gridCol w:w="2381"/>
      </w:tblGrid>
      <w:tr>
        <w:tc>
          <w:tcPr>
            <w:tcW w:type="dxa" w:w="1146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Var.</w:t>
            </w:r>
          </w:p>
        </w:tc>
        <w:tc>
          <w:tcPr>
            <w:tcW w:type="dxa" w:w="1146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Éxito 0/1</w:t>
            </w:r>
          </w:p>
        </w:tc>
        <w:tc>
          <w:tcPr>
            <w:tcW w:type="dxa" w:w="1146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Tiempo s</w:t>
            </w:r>
          </w:p>
        </w:tc>
        <w:tc>
          <w:tcPr>
            <w:tcW w:type="dxa" w:w="1146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Utilidad 1-5</w:t>
            </w:r>
          </w:p>
        </w:tc>
        <w:tc>
          <w:tcPr>
            <w:tcW w:type="dxa" w:w="1146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Claridad 1-5</w:t>
            </w:r>
          </w:p>
        </w:tc>
        <w:tc>
          <w:tcPr>
            <w:tcW w:type="dxa" w:w="1146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Confianza 1-5</w:t>
            </w:r>
          </w:p>
        </w:tc>
        <w:tc>
          <w:tcPr>
            <w:tcW w:type="dxa" w:w="1146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¿Prioriza?</w:t>
            </w:r>
          </w:p>
        </w:tc>
        <w:tc>
          <w:tcPr>
            <w:tcW w:type="dxa" w:w="1146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Riesgo crítico 0/1</w:t>
            </w:r>
          </w:p>
        </w:tc>
        <w:tc>
          <w:tcPr>
            <w:tcW w:type="dxa" w:w="1146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Comentario breve</w:t>
            </w:r>
          </w:p>
        </w:tc>
      </w:tr>
      <w:tr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A</w:t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[ ] Sí [ ] No</w:t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B</w:t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[ ] Sí [ ] No</w:t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r>
        <w:t>Observación think-aloud / fricción: 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S03 - Categoría nueva y motivo ausente</w:t>
      </w:r>
    </w:p>
    <w:p>
      <w:r>
        <w:rPr>
          <w:b/>
        </w:rPr>
        <w:t xml:space="preserve">Contexto: </w:t>
      </w:r>
      <w:r>
        <w:t>IPNOC / MAJOR / FIBRA / ATTENUATION / branch nueva / motivo ausente / SLA 14 h</w:t>
      </w:r>
    </w:p>
    <w:p>
      <w:r>
        <w:rPr>
          <w:b/>
        </w:rPr>
        <w:t xml:space="preserve">Tarea: </w:t>
      </w:r>
      <w:r>
        <w:t>¿El sistema responde sin fallar y comunica la incertidumbre?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46"/>
        <w:gridCol w:w="1146"/>
        <w:gridCol w:w="1146"/>
        <w:gridCol w:w="1146"/>
        <w:gridCol w:w="1146"/>
        <w:gridCol w:w="1146"/>
        <w:gridCol w:w="1146"/>
        <w:gridCol w:w="1146"/>
        <w:gridCol w:w="2381"/>
      </w:tblGrid>
      <w:tr>
        <w:tc>
          <w:tcPr>
            <w:tcW w:type="dxa" w:w="1146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Var.</w:t>
            </w:r>
          </w:p>
        </w:tc>
        <w:tc>
          <w:tcPr>
            <w:tcW w:type="dxa" w:w="1146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Éxito 0/1</w:t>
            </w:r>
          </w:p>
        </w:tc>
        <w:tc>
          <w:tcPr>
            <w:tcW w:type="dxa" w:w="1146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Tiempo s</w:t>
            </w:r>
          </w:p>
        </w:tc>
        <w:tc>
          <w:tcPr>
            <w:tcW w:type="dxa" w:w="1146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Utilidad 1-5</w:t>
            </w:r>
          </w:p>
        </w:tc>
        <w:tc>
          <w:tcPr>
            <w:tcW w:type="dxa" w:w="1146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Claridad 1-5</w:t>
            </w:r>
          </w:p>
        </w:tc>
        <w:tc>
          <w:tcPr>
            <w:tcW w:type="dxa" w:w="1146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Confianza 1-5</w:t>
            </w:r>
          </w:p>
        </w:tc>
        <w:tc>
          <w:tcPr>
            <w:tcW w:type="dxa" w:w="1146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¿Prioriza?</w:t>
            </w:r>
          </w:p>
        </w:tc>
        <w:tc>
          <w:tcPr>
            <w:tcW w:type="dxa" w:w="1146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Riesgo crítico 0/1</w:t>
            </w:r>
          </w:p>
        </w:tc>
        <w:tc>
          <w:tcPr>
            <w:tcW w:type="dxa" w:w="1146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Comentario breve</w:t>
            </w:r>
          </w:p>
        </w:tc>
      </w:tr>
      <w:tr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A</w:t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[ ] Sí [ ] No</w:t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B</w:t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[ ] Sí [ ] No</w:t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4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r>
        <w:t>Observación think-aloud / fricción: __________________________________________________________________________________________</w:t>
      </w:r>
    </w:p>
    <w:p>
      <w:pPr>
        <w:pStyle w:val="Heading1"/>
      </w:pPr>
      <w:r>
        <w:t>Cierre de la sesión</w:t>
      </w:r>
    </w:p>
    <w:p>
      <w:r>
        <w:rPr>
          <w:b/>
          <w:color w:val="17365D"/>
        </w:rPr>
        <w:t>1. ¿Qué parte de la recomendación fue más útil?</w:t>
      </w:r>
    </w:p>
    <w:p>
      <w:r>
        <w:t>______________________________________________________________________________________________________________________</w:t>
        <w:br/>
        <w:t>______________________________________________________________________________________________________________________</w:t>
      </w:r>
    </w:p>
    <w:p>
      <w:r>
        <w:rPr>
          <w:b/>
          <w:color w:val="17365D"/>
        </w:rPr>
        <w:t>2. ¿Qué término o salida fue ambigua?</w:t>
      </w:r>
    </w:p>
    <w:p>
      <w:r>
        <w:t>______________________________________________________________________________________________________________________</w:t>
        <w:br/>
        <w:t>______________________________________________________________________________________________________________________</w:t>
      </w:r>
    </w:p>
    <w:p>
      <w:r>
        <w:rPr>
          <w:b/>
          <w:color w:val="17365D"/>
        </w:rPr>
        <w:t>3. ¿En qué situación nunca usaría esta recomendación?</w:t>
      </w:r>
    </w:p>
    <w:p>
      <w:r>
        <w:t>______________________________________________________________________________________________________________________</w:t>
        <w:br/>
        <w:t>______________________________________________________________________________________________________________________</w:t>
      </w:r>
    </w:p>
    <w:p>
      <w:r>
        <w:rPr>
          <w:b/>
          <w:color w:val="17365D"/>
        </w:rPr>
        <w:t>4. ¿Prefiere mayor recall con más alertas o menos alertas con más riesgo de omitir casos? ¿Por qué?</w:t>
      </w:r>
    </w:p>
    <w:p>
      <w:r>
        <w:t>______________________________________________________________________________________________________________________</w:t>
        <w:br/>
        <w:t>______________________________________________________________________________________________________________________</w:t>
      </w:r>
    </w:p>
    <w:p>
      <w:r>
        <w:rPr>
          <w:b/>
          <w:color w:val="17365D"/>
        </w:rPr>
        <w:t>5. ¿Qué evidencia necesitaría para autorizar shadow o canary?</w:t>
      </w:r>
    </w:p>
    <w:p>
      <w:r>
        <w:t>______________________________________________________________________________________________________________________</w:t>
        <w:br/>
        <w:t>______________________________________________________________________________________________________________________</w:t>
      </w:r>
    </w:p>
    <w:p>
      <w:pPr>
        <w:pStyle w:val="Heading2"/>
      </w:pPr>
      <w:r>
        <w:t>Criterio del facilitador</w:t>
      </w:r>
    </w:p>
    <w:p>
      <w:r>
        <w:t>Riesgo crítico abierto: [ ] Sí [ ] No      Recomendación: [ ] Shadow [ ] Repetir prueba [ ] No-go</w:t>
      </w:r>
    </w:p>
    <w:p>
      <w:r>
        <w:t>Cita breve anonimizada autorizada para informe: ____________________________________________________________________________</w:t>
      </w:r>
    </w:p>
    <w:p>
      <w:pPr>
        <w:pStyle w:val="IntenseQuote"/>
      </w:pPr>
      <w:r>
        <w:t>Transferir una fila por participante, escenario y variante a templates/stakeholder_responses_template_sprint10.csv. No registrar nombres, correos ni IDs de tickets reales.</w:t>
      </w:r>
    </w:p>
    <w:sectPr w:rsidR="00FC693F" w:rsidRPr="0006063C" w:rsidSect="00034616">
      <w:pgSz w:w="11906" w:h="16838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