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9" w:lineRule="auto"/>
        <w:jc w:val="center"/>
        <w:rPr>
          <w:sz w:val="16"/>
          <w:szCs w:val="16"/>
        </w:rPr>
      </w:pPr>
      <w:r>
        <w:rPr>
          <w:rFonts w:ascii="Times" w:hAnsi="Times" w:eastAsia="Times" w:cs="Times"/>
          <w:b/>
          <w:sz w:val="36"/>
          <w:szCs w:val="36"/>
          <w:rtl w:val="0"/>
        </w:rPr>
        <w:t>Jorge Fernando Gordillo Figueroa</w:t>
      </w:r>
    </w:p>
    <w:tbl>
      <w:tblPr>
        <w:tblStyle w:val="13"/>
        <w:tblW w:w="1093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5"/>
        <w:gridCol w:w="3510"/>
        <w:gridCol w:w="3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vAlign w:val="bottom"/>
          </w:tcPr>
          <w:p>
            <w:pPr>
              <w:spacing w:line="100" w:lineRule="auto"/>
              <w:ind w:left="23" w:firstLine="0"/>
              <w:rPr>
                <w:rFonts w:ascii="Times" w:hAnsi="Times" w:eastAsia="Times" w:cs="Times"/>
                <w:b/>
                <w:color w:val="808080"/>
                <w:sz w:val="18"/>
                <w:szCs w:val="18"/>
              </w:rPr>
            </w:pPr>
          </w:p>
          <w:p>
            <w:pPr>
              <w:ind w:left="20" w:firstLine="0"/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  <w:rtl w:val="0"/>
              </w:rPr>
              <w:t>correo fernando55021@hotmail.com</w:t>
            </w:r>
          </w:p>
        </w:tc>
        <w:tc>
          <w:tcPr>
            <w:vAlign w:val="bottom"/>
          </w:tcPr>
          <w:p>
            <w:pPr>
              <w:ind w:right="988"/>
              <w:jc w:val="center"/>
              <w:rPr>
                <w:rFonts w:hint="default"/>
                <w:sz w:val="18"/>
                <w:szCs w:val="18"/>
                <w:lang w:val="es-ES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rtl w:val="0"/>
              </w:rPr>
              <w:t xml:space="preserve">+51 </w:t>
            </w:r>
            <w:r>
              <w:rPr>
                <w:rFonts w:hint="default" w:ascii="Times" w:hAnsi="Times" w:eastAsia="Times" w:cs="Times"/>
                <w:color w:val="808080"/>
                <w:sz w:val="18"/>
                <w:szCs w:val="18"/>
                <w:rtl w:val="0"/>
                <w:lang w:val="es-ES"/>
              </w:rPr>
              <w:t>921-153</w:t>
            </w:r>
            <w:bookmarkStart w:id="0" w:name="_GoBack"/>
            <w:bookmarkEnd w:id="0"/>
            <w:r>
              <w:rPr>
                <w:rFonts w:hint="default" w:ascii="Times" w:hAnsi="Times" w:eastAsia="Times" w:cs="Times"/>
                <w:color w:val="808080"/>
                <w:sz w:val="18"/>
                <w:szCs w:val="18"/>
                <w:rtl w:val="0"/>
                <w:lang w:val="es-ES"/>
              </w:rPr>
              <w:t>-094</w:t>
            </w:r>
          </w:p>
        </w:tc>
        <w:tc>
          <w:tcPr>
            <w:vAlign w:val="bottom"/>
          </w:tcPr>
          <w:p>
            <w:pPr>
              <w:jc w:val="right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"http://www.portafolio.com"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www.tuportafolio.com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vAlign w:val="bottom"/>
          </w:tcPr>
          <w:p>
            <w:pPr>
              <w:spacing w:line="227" w:lineRule="auto"/>
              <w:ind w:left="20" w:firstLine="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  <w:rtl w:val="0"/>
              </w:rPr>
              <w:t>Idiomas: Inglés B1, Español Nativo</w:t>
            </w:r>
          </w:p>
        </w:tc>
        <w:tc>
          <w:tcPr>
            <w:vAlign w:val="bottom"/>
          </w:tcPr>
          <w:p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vAlign w:val="bottom"/>
          </w:tcPr>
          <w:p>
            <w:pPr>
              <w:jc w:val="right"/>
              <w:rPr>
                <w:color w:val="80808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"https://www.linkedin.com/in/fernando-gordillo-990416242/" \h </w:instrText>
            </w:r>
            <w:r>
              <w:fldChar w:fldCharType="separate"/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t>www.linkedin.com</w:t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</w:tbl>
    <w:p>
      <w:pPr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tbl>
      <w:tblPr>
        <w:tblStyle w:val="14"/>
        <w:tblW w:w="10925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rtl w:val="0"/>
              </w:rPr>
              <w:t>EDUCACIÓN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5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Academlo School of Technology and Computer Science</w:t>
            </w:r>
          </w:p>
        </w:tc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</w:p>
        </w:tc>
        <w:tc>
          <w:tcPr>
            <w:vAlign w:val="bottom"/>
          </w:tcPr>
          <w:p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Cursando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gridSpan w:val="2"/>
            <w:vAlign w:val="bottom"/>
          </w:tcPr>
          <w:p>
            <w:pPr>
              <w:spacing w:line="250" w:lineRule="auto"/>
              <w:ind w:left="20" w:firstLine="0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Full-Stack Web Developer</w:t>
            </w:r>
          </w:p>
        </w:tc>
        <w:tc>
          <w:tcPr>
            <w:vAlign w:val="bottom"/>
          </w:tcPr>
          <w:p>
            <w:pPr>
              <w:spacing w:line="250" w:lineRule="auto"/>
              <w:ind w:left="20" w:right="147" w:firstLine="0"/>
              <w:jc w:val="right"/>
              <w:rPr>
                <w:i/>
                <w:sz w:val="18"/>
                <w:szCs w:val="18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6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Instituto Privado Juan Mejia Baca</w:t>
            </w:r>
          </w:p>
        </w:tc>
        <w:tc>
          <w:tcPr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vAlign w:val="bottom"/>
          </w:tcPr>
          <w:p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Trunco (4 semestre)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gridSpan w:val="3"/>
            <w:vAlign w:val="bottom"/>
          </w:tcPr>
          <w:p>
            <w:pPr>
              <w:spacing w:line="250" w:lineRule="auto"/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Computación e Informática                                                                                                                                                Promedio 16/20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b/>
        </w:rPr>
      </w:pPr>
      <w:r>
        <w:rPr>
          <w:rFonts w:ascii="Times" w:hAnsi="Times" w:eastAsia="Times" w:cs="Times"/>
          <w:b/>
          <w:rtl w:val="0"/>
        </w:rPr>
        <w:t>Certificados:</w:t>
      </w:r>
    </w:p>
    <w:p>
      <w:pPr>
        <w:spacing w:line="100" w:lineRule="auto"/>
        <w:ind w:right="1100"/>
        <w:rPr>
          <w:rFonts w:ascii="Times" w:hAnsi="Times" w:eastAsia="Times" w:cs="Times"/>
          <w:b/>
        </w:rPr>
      </w:pPr>
    </w:p>
    <w:tbl>
      <w:tblPr>
        <w:tblStyle w:val="17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4110"/>
        <w:gridCol w:w="297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"https://certificates.academlo.com/en/verify/12903658563789"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Front-End Development with React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"https://certificates.academlo.com/en/verify/35588726332920"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Foundations in HTML, CSS and Javascript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i/>
              </w:rPr>
            </w:pPr>
          </w:p>
        </w:tc>
        <w:tc>
          <w:p/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8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rtl w:val="0"/>
              </w:rPr>
              <w:t>PROYECTOS PRINCIPALES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9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Pokedex with React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Enero de 2023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</w:tcPr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Aplicación para obtener datos de cualquier pokémon usando Router y Redux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"https://entregable05-pokedex.netlify.app/"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Información de casa pokemon al clickear sobre este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Paginación numerada para facilitar la navegación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Buscador que puede filtrar la búsqueda por varios tipos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0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Registro de Usuarios con React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Diciembre de 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Aplicación donde se puede administrar usuarios a través de un CRUD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"https://entregable04-crudusers.netlify.app/"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Correcto despliegue de información para el  registro de usuario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Opciones para eliminar y/o editar a cada usuario registrado.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1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Rick and Morty Ubicaciones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 xml:space="preserve"> Noviembre de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Sitio donde el usuario pueda ver información sobre las ubicaciones del universo de Rick and Morty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"https://entregable03-rickandmorty.netlify.app/"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Correcto despliegue de información de cada personaje;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Se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implementó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un buscador </w:t>
            </w: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de universo por ID.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2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3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4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5"/>
              <w:tblW w:w="10773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000000" w:sz="4" w:space="0"/>
                <w:right w:val="none" w:color="auto" w:sz="0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000000" w:sz="4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2" w:hRule="atLeast"/>
              </w:trPr>
              <w:tc>
                <w:tcPr>
                  <w:tcBorders>
                    <w:top w:val="nil"/>
                    <w:left w:val="nil"/>
                    <w:bottom w:val="single" w:color="000000" w:sz="4" w:space="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rtl w:val="0"/>
                    </w:rPr>
                    <w:t>EXPERIENCIA LABORAL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6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ind w:left="20" w:firstLine="0"/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b/>
                      <w:rtl w:val="0"/>
                    </w:rPr>
                    <w:t>Instituto Privado Juan Mejia Baca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Chiclayo, Lambayeque, Perú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  <w:rtl w:val="0"/>
                    </w:rPr>
                    <w:t>Asistente de Dirección en la carrera de Turismo y Hotelería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Junio 2019 - Noviembre 2019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Ayudar en la organización de distintos eventos;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Tomar registro de los alumnos diariamente;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Manejar distintos documentos correspondiente a las notas de los alumnos.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7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b/>
                      <w:rtl w:val="0"/>
                    </w:rPr>
                    <w:t>Supermercados el Super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Pimentel, Lambayeque, Perú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  <w:rtl w:val="0"/>
                    </w:rPr>
                    <w:t>Auxiliar de Ventas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Septiembre 2017- Febrero 2018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Buena comunicación con los clientes.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Encargado de un área de ventas.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Trabajo en equipo para distintos ámbitos laborales de la empresa.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8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left="720" w:right="34" w:firstLine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>
            <w:pPr>
              <w:spacing w:line="361" w:lineRule="auto"/>
            </w:pPr>
            <w:r>
              <w:rPr>
                <w:rtl w:val="0"/>
              </w:rPr>
              <w:t>HABILIDADES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9"/>
        <w:tblW w:w="10698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534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PROGRAMACIÓN LENGUAJES</w:t>
            </w:r>
          </w:p>
        </w:tc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TECNOLOGÍAS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JavaScript.</w:t>
            </w:r>
          </w:p>
        </w:tc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HTML, CSS, React.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</w:p>
        </w:tc>
        <w:tc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CURSOS 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p>
            <w:pPr>
              <w:ind w:left="0" w:right="-4" w:firstLine="0"/>
              <w:rPr>
                <w:sz w:val="18"/>
                <w:szCs w:val="18"/>
              </w:rPr>
            </w:pP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</w:tr>
    </w:tbl>
    <w:p>
      <w:pPr>
        <w:ind w:right="380"/>
        <w:rPr>
          <w:sz w:val="18"/>
          <w:szCs w:val="18"/>
        </w:rPr>
      </w:pPr>
    </w:p>
    <w:sectPr>
      <w:pgSz w:w="12240" w:h="15840"/>
      <w:pgMar w:top="284" w:right="700" w:bottom="0" w:left="70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Genshin Impact DRIP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shin Impact DRIP FONT">
    <w:panose1 w:val="02000500000000000000"/>
    <w:charset w:val="00"/>
    <w:family w:val="auto"/>
    <w:pitch w:val="default"/>
    <w:sig w:usb0="0000000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FCCF8F78"/>
    <w:multiLevelType w:val="singleLevel"/>
    <w:tmpl w:val="FCCF8F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3523755"/>
    <w:rsid w:val="3AF0731E"/>
    <w:rsid w:val="4F302F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4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6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9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2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3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4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5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6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2023-02-23T17:58:00Z</dcterms:created>
  <dc:creator>ferna</dc:creator>
  <cp:lastModifiedBy>ferna</cp:lastModifiedBy>
  <dcterms:modified xsi:type="dcterms:W3CDTF">2023-02-23T18:37:18Z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2058-11.2.0.11486</vt:lpwstr>
  </property>
  <property fmtid="{D5CDD505-2E9C-101B-9397-08002B2CF9AE}" pid="3" name="ICV">
    <vt:lpwstr>857C3B0E2C5341588182E01427E6F3A7</vt:lpwstr>
  </property>
</Properties>
</file>