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0F" w:rsidRDefault="00F46663">
      <w:pPr>
        <w:rPr>
          <w:b/>
          <w:i/>
        </w:rPr>
      </w:pPr>
      <w:r w:rsidRPr="00F46663">
        <w:rPr>
          <w:b/>
          <w:i/>
        </w:rPr>
        <w:t xml:space="preserve">ANN </w:t>
      </w:r>
      <w:proofErr w:type="spellStart"/>
      <w:r w:rsidR="004A7B7C">
        <w:rPr>
          <w:b/>
          <w:i/>
        </w:rPr>
        <w:t>Re entry</w:t>
      </w:r>
      <w:proofErr w:type="spellEnd"/>
      <w:r w:rsidRPr="00F46663">
        <w:rPr>
          <w:b/>
          <w:i/>
        </w:rPr>
        <w:t xml:space="preserve"> securities @Europe</w:t>
      </w:r>
    </w:p>
    <w:p w:rsidR="00F46663" w:rsidRDefault="00F46663">
      <w:pPr>
        <w:rPr>
          <w:b/>
          <w:i/>
        </w:rPr>
      </w:pPr>
    </w:p>
    <w:p w:rsidR="00F46663" w:rsidRDefault="00F46663">
      <w:r>
        <w:t>Fake Exits</w:t>
      </w:r>
    </w:p>
    <w:p w:rsidR="00F46663" w:rsidRPr="00F46663" w:rsidRDefault="00F46663">
      <w:pPr>
        <w:rPr>
          <w:lang w:val="es-AR"/>
        </w:rPr>
      </w:pPr>
      <w:r w:rsidRPr="00F46663">
        <w:rPr>
          <w:lang w:val="es-AR"/>
        </w:rPr>
        <w:t>+ EWI</w:t>
      </w:r>
    </w:p>
    <w:p w:rsidR="00F46663" w:rsidRPr="00F46663" w:rsidRDefault="00F46663">
      <w:pPr>
        <w:rPr>
          <w:lang w:val="es-AR"/>
        </w:rPr>
      </w:pPr>
      <w:r w:rsidRPr="00F46663">
        <w:rPr>
          <w:lang w:val="es-AR"/>
        </w:rPr>
        <w:t xml:space="preserve">Perdida de la </w:t>
      </w:r>
      <w:proofErr w:type="spellStart"/>
      <w:r w:rsidRPr="00F46663">
        <w:rPr>
          <w:lang w:val="es-AR"/>
        </w:rPr>
        <w:t>m</w:t>
      </w:r>
      <w:r>
        <w:rPr>
          <w:lang w:val="es-AR"/>
        </w:rPr>
        <w:t>mov</w:t>
      </w:r>
      <w:proofErr w:type="spellEnd"/>
      <w:r>
        <w:rPr>
          <w:lang w:val="es-AR"/>
        </w:rPr>
        <w:t xml:space="preserve"> 200 con VIX&gt;30</w:t>
      </w:r>
    </w:p>
    <w:p w:rsidR="00F46663" w:rsidRDefault="00F46663">
      <w:r w:rsidRPr="00F46663">
        <w:rPr>
          <w:noProof/>
        </w:rPr>
        <w:drawing>
          <wp:inline distT="0" distB="0" distL="0" distR="0" wp14:anchorId="113BDE4C" wp14:editId="03D0E1F5">
            <wp:extent cx="5943600" cy="3629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63" w:rsidRDefault="00F46663">
      <w:r w:rsidRPr="00F46663">
        <w:rPr>
          <w:noProof/>
        </w:rPr>
        <w:lastRenderedPageBreak/>
        <w:drawing>
          <wp:inline distT="0" distB="0" distL="0" distR="0" wp14:anchorId="21FEA703" wp14:editId="51BA50D5">
            <wp:extent cx="5943600" cy="4805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63" w:rsidRDefault="00461AB4">
      <w:hyperlink r:id="rId6" w:history="1">
        <w:r w:rsidR="00F46663" w:rsidRPr="00ED09B6">
          <w:rPr>
            <w:rStyle w:val="Hipervnculo"/>
          </w:rPr>
          <w:t>https://data-explorer.oecd.org/vis?lc=en&amp;vw=tl&amp;df[ds]=dsDisseminateFinalDMZ&amp;df[id]=DSD_STES%40DF_CLI&amp;df[ag]=OECD.SDD.STES&amp;dq=ITA.M.LI...AA...H&amp;to[TIME_PERIOD]=false&amp;pd=2024-01%2C</w:t>
        </w:r>
      </w:hyperlink>
    </w:p>
    <w:p w:rsidR="00F46663" w:rsidRDefault="00F46663"/>
    <w:p w:rsidR="00F46663" w:rsidRDefault="00F46663">
      <w:r>
        <w:t xml:space="preserve">+ EWY </w:t>
      </w:r>
      <w:r>
        <w:sym w:font="Wingdings" w:char="F0E0"/>
      </w:r>
      <w:r>
        <w:t xml:space="preserve"> South Korea resists</w:t>
      </w:r>
      <w:r w:rsidR="004A7B7C">
        <w:t>. LEI at best state</w:t>
      </w:r>
    </w:p>
    <w:p w:rsidR="00F46663" w:rsidRDefault="00F46663">
      <w:r w:rsidRPr="00F46663">
        <w:rPr>
          <w:noProof/>
        </w:rPr>
        <w:lastRenderedPageBreak/>
        <w:drawing>
          <wp:inline distT="0" distB="0" distL="0" distR="0" wp14:anchorId="70501F77" wp14:editId="7162FEEE">
            <wp:extent cx="5943600" cy="4492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7C" w:rsidRDefault="004A7B7C"/>
    <w:p w:rsidR="004A7B7C" w:rsidRDefault="004A7B7C">
      <w:r>
        <w:t>+ Major four European: VGK, FEZ</w:t>
      </w:r>
    </w:p>
    <w:p w:rsidR="004A7B7C" w:rsidRDefault="004A7B7C">
      <w:r w:rsidRPr="004A7B7C">
        <w:rPr>
          <w:noProof/>
        </w:rPr>
        <w:lastRenderedPageBreak/>
        <w:drawing>
          <wp:inline distT="0" distB="0" distL="0" distR="0" wp14:anchorId="38F00A77" wp14:editId="4F1BB981">
            <wp:extent cx="5943600" cy="4869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B4" w:rsidRDefault="00461AB4"/>
    <w:p w:rsidR="00461AB4" w:rsidRDefault="00461AB4">
      <w:r>
        <w:t>+ EWQ</w:t>
      </w:r>
    </w:p>
    <w:p w:rsidR="00461AB4" w:rsidRPr="00F46663" w:rsidRDefault="00461AB4">
      <w:r w:rsidRPr="00461AB4">
        <w:lastRenderedPageBreak/>
        <w:drawing>
          <wp:inline distT="0" distB="0" distL="0" distR="0" wp14:anchorId="293D236A" wp14:editId="710092CA">
            <wp:extent cx="5943600" cy="4694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AB4" w:rsidRPr="00F4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63"/>
    <w:rsid w:val="00461AB4"/>
    <w:rsid w:val="004A7B7C"/>
    <w:rsid w:val="0065715F"/>
    <w:rsid w:val="009B3E9D"/>
    <w:rsid w:val="00F46663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F684"/>
  <w15:chartTrackingRefBased/>
  <w15:docId w15:val="{930607C8-CEAA-4AED-A0D9-D89288AB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6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explorer.oecd.org/vis?lc=en&amp;vw=tl&amp;df%5bds%5d=dsDisseminateFinalDMZ&amp;df%5bid%5d=DSD_STES%40DF_CLI&amp;df%5bag%5d=OECD.SDD.STES&amp;dq=ITA.M.LI...AA...H&amp;to%5bTIME_PERIOD%5d=false&amp;pd=2024-01%2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 Mosca</dc:creator>
  <cp:keywords/>
  <dc:description/>
  <cp:lastModifiedBy>Zimzum Mosca</cp:lastModifiedBy>
  <cp:revision>3</cp:revision>
  <dcterms:created xsi:type="dcterms:W3CDTF">2025-04-11T19:25:00Z</dcterms:created>
  <dcterms:modified xsi:type="dcterms:W3CDTF">2025-04-11T19:53:00Z</dcterms:modified>
</cp:coreProperties>
</file>