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intereses profesionales no han cambiado.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No afecto al proyecto, si bien mis intereses profesionales pueden estar o no alineados con el proyecto el desarrollo de este es una valiosa oportunidad de aprendizaje, que me ha ayudado a entender los desafíos en el desarrollo de proyectos informáticos y el trabajo en equipo.</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Si, en cuanto a fortalezas ya que he logrado desarrollar habilidades en el manejo de entorno de ejecución, y en lenguajes de programación y tecnologías.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planes son ser parte de más proyectos de desarrollo, el inicio y experimentación con proyectos personales y el continuo estudio y seguimiento de las nuevas tecnologías.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Para mejorar mis debilidades es poner en práctica las habilidades y las enseñanzas adquiridas durante el proceso de aprendizaje como alumno de Duoc Uc. Además de atreverse a aventurarse a enfrentar desafíos fuera del área de confort.</w:t>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proyecciones laborales no han cambiado, sin embargo me han hecho ver una pincelada de los desafíos que me esperan en mi desarrollo profesional.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Me veo como parte de un equipo de desarrollo en proyectos informáticos ligados al área del entretenimiento.</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En cuanto a aspectos positivos, destaco que cada miembro hizo su trabajo. Y en cuanto a lo negativo, la comunicación en grupo no fue la mejor y por ende surgieron problemas de los cuales no estaban dispuestos a buscar una solución como equipo de trabajo, por lo que encuentro que nos faltó madurar como equipo. Por lo que esta experiencia nos sirvió para darnos cuenta de cómo deberíamos reaccionar como equipo de trabajo en este tipo de situaciones.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En la responsabilidad y rendimiento en las tareas asignadas. Mejorar la comunicación con el equipo, sincerarse en caso de necesitar ayuda, mejorar la organización y distribución de tareas.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a0AFRWD01HtPr37KTxIhbb0Elg==">CgMxLjAyCGguZ2pkZ3hzOAByITE1UzZTWHJhYlRTbG0xZzl1dUpsZnoycjNEcGF5ckxyYQ==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