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188EE3" w14:textId="77777777" w:rsidR="00E11292" w:rsidRPr="00E11292" w:rsidRDefault="00E11292" w:rsidP="00E11292">
      <w:pPr>
        <w:spacing w:after="200" w:line="276" w:lineRule="auto"/>
        <w:rPr>
          <w:rFonts w:ascii="Cambria" w:eastAsiaTheme="minorEastAsia" w:hAnsi="Cambria"/>
          <w:lang w:val="es-EC"/>
        </w:rPr>
      </w:pPr>
      <w:r w:rsidRPr="00E11292">
        <w:rPr>
          <w:rFonts w:ascii="Cambria" w:eastAsiaTheme="minorEastAsia" w:hAnsi="Cambria"/>
          <w:lang w:val="es-EC"/>
        </w:rPr>
        <w:t>PROFILE</w:t>
      </w:r>
    </w:p>
    <w:p w14:paraId="5D2E5223" w14:textId="77777777" w:rsidR="00E11292" w:rsidRPr="00E11292" w:rsidRDefault="00E11292" w:rsidP="00E11292">
      <w:pPr>
        <w:spacing w:after="200" w:line="276" w:lineRule="auto"/>
        <w:rPr>
          <w:rFonts w:ascii="Cambria" w:eastAsiaTheme="minorEastAsia" w:hAnsi="Cambria"/>
          <w:lang w:val="es-EC"/>
        </w:rPr>
      </w:pPr>
      <w:r w:rsidRPr="00E11292">
        <w:rPr>
          <w:rFonts w:ascii="Cambria" w:eastAsiaTheme="minorEastAsia" w:hAnsi="Cambria"/>
          <w:b/>
          <w:bCs/>
          <w:lang w:val="es-EC"/>
        </w:rPr>
        <w:t>Professional Summary</w:t>
      </w:r>
      <w:r w:rsidRPr="00E11292">
        <w:rPr>
          <w:rFonts w:ascii="Cambria" w:eastAsiaTheme="minorEastAsia" w:hAnsi="Cambria"/>
          <w:b/>
          <w:bCs/>
          <w:lang w:val="es-EC"/>
        </w:rPr>
        <w:br/>
      </w:r>
      <w:r w:rsidRPr="00E11292">
        <w:rPr>
          <w:rFonts w:ascii="Cambria" w:eastAsiaTheme="minorEastAsia" w:hAnsi="Cambria"/>
          <w:lang w:val="es-EC"/>
        </w:rPr>
        <w:t>Cybersecurity consultant with more than 15 years of experience leading projects for clients across various industries, ensuring the fulfillment of their information security objectives. Expert in cybersecurity strategies, governance, compliance, and risk management, with results that enhance resilience and align with the strategic priorities of each organization.</w:t>
      </w:r>
    </w:p>
    <w:p w14:paraId="5511E0FB" w14:textId="77777777" w:rsidR="00E11292" w:rsidRPr="00E11292" w:rsidRDefault="00E11292" w:rsidP="00E11292">
      <w:pPr>
        <w:spacing w:after="200" w:line="276" w:lineRule="auto"/>
        <w:rPr>
          <w:rFonts w:ascii="Cambria" w:eastAsiaTheme="minorEastAsia" w:hAnsi="Cambria"/>
          <w:lang w:val="es-EC"/>
        </w:rPr>
      </w:pPr>
      <w:r w:rsidRPr="00E11292">
        <w:rPr>
          <w:rFonts w:ascii="Cambria" w:eastAsiaTheme="minorEastAsia" w:hAnsi="Cambria"/>
          <w:lang w:val="es-EC"/>
        </w:rPr>
        <w:pict w14:anchorId="77E29A0E">
          <v:rect id="_x0000_i1025" style="width:0;height:1.5pt" o:hralign="center" o:hrstd="t" o:hr="t" fillcolor="#a0a0a0" stroked="f"/>
        </w:pict>
      </w:r>
    </w:p>
    <w:p w14:paraId="29F0D5FA" w14:textId="1E38EB5C" w:rsidR="00E11292" w:rsidRPr="00E11292" w:rsidRDefault="00E11292" w:rsidP="00E11292">
      <w:pPr>
        <w:spacing w:after="200" w:line="276" w:lineRule="auto"/>
        <w:rPr>
          <w:rFonts w:ascii="Cambria" w:eastAsiaTheme="minorEastAsia" w:hAnsi="Cambria"/>
          <w:b/>
          <w:bCs/>
          <w:lang w:val="en-CA"/>
        </w:rPr>
      </w:pPr>
      <w:r w:rsidRPr="00E11292">
        <w:rPr>
          <w:rFonts w:ascii="Cambria" w:eastAsiaTheme="minorEastAsia" w:hAnsi="Cambria"/>
          <w:b/>
          <w:bCs/>
          <w:lang w:val="en-CA"/>
        </w:rPr>
        <w:t>Education – Certifications – Best Practices – Regulations</w:t>
      </w:r>
    </w:p>
    <w:p w14:paraId="174D94AA" w14:textId="77777777" w:rsidR="00E11292" w:rsidRPr="00E11292" w:rsidRDefault="00E11292" w:rsidP="00E11292">
      <w:pPr>
        <w:spacing w:after="200" w:line="276" w:lineRule="auto"/>
        <w:rPr>
          <w:rFonts w:ascii="Cambria" w:eastAsiaTheme="minorEastAsia" w:hAnsi="Cambria"/>
          <w:lang w:val="es-EC"/>
        </w:rPr>
      </w:pPr>
      <w:r w:rsidRPr="00E11292">
        <w:rPr>
          <w:rFonts w:ascii="Cambria" w:eastAsiaTheme="minorEastAsia" w:hAnsi="Cambria"/>
          <w:b/>
          <w:bCs/>
          <w:i/>
          <w:iCs/>
          <w:lang w:val="es-EC"/>
        </w:rPr>
        <w:t>Education</w:t>
      </w:r>
      <w:r w:rsidRPr="00E11292">
        <w:rPr>
          <w:rFonts w:ascii="Cambria" w:eastAsiaTheme="minorEastAsia" w:hAnsi="Cambria"/>
          <w:lang w:val="es-EC"/>
        </w:rPr>
        <w:br/>
        <w:t>European University of Madrid, Spain | Master’s in Information Technologies</w:t>
      </w:r>
    </w:p>
    <w:p w14:paraId="164D041E" w14:textId="77777777" w:rsidR="00E11292" w:rsidRPr="00E11292" w:rsidRDefault="00E11292" w:rsidP="00E11292">
      <w:pPr>
        <w:spacing w:after="200" w:line="276" w:lineRule="auto"/>
        <w:rPr>
          <w:rFonts w:ascii="Cambria" w:eastAsiaTheme="minorEastAsia" w:hAnsi="Cambria"/>
          <w:lang w:val="es-EC"/>
        </w:rPr>
      </w:pPr>
      <w:r w:rsidRPr="00E11292">
        <w:rPr>
          <w:rFonts w:ascii="Cambria" w:eastAsiaTheme="minorEastAsia" w:hAnsi="Cambria"/>
          <w:b/>
          <w:bCs/>
          <w:i/>
          <w:iCs/>
          <w:lang w:val="es-EC"/>
        </w:rPr>
        <w:t>Best Practices</w:t>
      </w:r>
      <w:r w:rsidRPr="00E11292">
        <w:rPr>
          <w:rFonts w:ascii="Cambria" w:eastAsiaTheme="minorEastAsia" w:hAnsi="Cambria"/>
          <w:lang w:val="es-EC"/>
        </w:rPr>
        <w:br/>
        <w:t>NIST CSF, NIST SP 800-115, ISO 27001, PCI DSS, ITIL, COBIT, ISO 31000, ISO 22301, OWASP, OSSTMM</w:t>
      </w:r>
    </w:p>
    <w:p w14:paraId="23A3BBE1" w14:textId="77777777" w:rsidR="00E11292" w:rsidRPr="00E11292" w:rsidRDefault="00E11292" w:rsidP="00E11292">
      <w:pPr>
        <w:spacing w:after="200" w:line="276" w:lineRule="auto"/>
        <w:rPr>
          <w:rFonts w:ascii="Cambria" w:eastAsiaTheme="minorEastAsia" w:hAnsi="Cambria"/>
          <w:lang w:val="es-EC"/>
        </w:rPr>
      </w:pPr>
      <w:r w:rsidRPr="00E11292">
        <w:rPr>
          <w:rFonts w:ascii="Cambria" w:eastAsiaTheme="minorEastAsia" w:hAnsi="Cambria"/>
          <w:b/>
          <w:bCs/>
          <w:i/>
          <w:iCs/>
          <w:lang w:val="es-EC"/>
        </w:rPr>
        <w:t>Certifications</w:t>
      </w:r>
      <w:r w:rsidRPr="00E11292">
        <w:rPr>
          <w:rFonts w:ascii="Cambria" w:eastAsiaTheme="minorEastAsia" w:hAnsi="Cambria"/>
          <w:b/>
          <w:bCs/>
          <w:i/>
          <w:iCs/>
          <w:lang w:val="es-EC"/>
        </w:rPr>
        <w:br/>
      </w:r>
      <w:r w:rsidRPr="00E11292">
        <w:rPr>
          <w:rFonts w:ascii="Cambria" w:eastAsiaTheme="minorEastAsia" w:hAnsi="Cambria"/>
          <w:lang w:val="es-EC"/>
        </w:rPr>
        <w:t>Certified in Cybersecurity (CC) | ISC2</w:t>
      </w:r>
      <w:r w:rsidRPr="00E11292">
        <w:rPr>
          <w:rFonts w:ascii="Cambria" w:eastAsiaTheme="minorEastAsia" w:hAnsi="Cambria"/>
          <w:lang w:val="es-EC"/>
        </w:rPr>
        <w:br/>
        <w:t>ISO 22301 Lead Implementer | PECB</w:t>
      </w:r>
      <w:r w:rsidRPr="00E11292">
        <w:rPr>
          <w:rFonts w:ascii="Cambria" w:eastAsiaTheme="minorEastAsia" w:hAnsi="Cambria"/>
          <w:lang w:val="es-EC"/>
        </w:rPr>
        <w:br/>
        <w:t>ISO 31000 Risk Manager | PECB</w:t>
      </w:r>
    </w:p>
    <w:p w14:paraId="5B6B7D6E" w14:textId="77777777" w:rsidR="00E11292" w:rsidRPr="00E11292" w:rsidRDefault="00E11292" w:rsidP="00E11292">
      <w:pPr>
        <w:spacing w:after="200" w:line="276" w:lineRule="auto"/>
        <w:rPr>
          <w:rFonts w:ascii="Cambria" w:eastAsiaTheme="minorEastAsia" w:hAnsi="Cambria"/>
          <w:lang w:val="es-EC"/>
        </w:rPr>
      </w:pPr>
      <w:r w:rsidRPr="00E11292">
        <w:rPr>
          <w:rFonts w:ascii="Cambria" w:eastAsiaTheme="minorEastAsia" w:hAnsi="Cambria"/>
          <w:b/>
          <w:bCs/>
          <w:i/>
          <w:iCs/>
          <w:lang w:val="es-EC"/>
        </w:rPr>
        <w:t>Regulations</w:t>
      </w:r>
      <w:r w:rsidRPr="00E11292">
        <w:rPr>
          <w:rFonts w:ascii="Cambria" w:eastAsiaTheme="minorEastAsia" w:hAnsi="Cambria"/>
          <w:b/>
          <w:bCs/>
          <w:i/>
          <w:iCs/>
          <w:lang w:val="es-EC"/>
        </w:rPr>
        <w:br/>
      </w:r>
      <w:r w:rsidRPr="00E11292">
        <w:rPr>
          <w:rFonts w:ascii="Cambria" w:eastAsiaTheme="minorEastAsia" w:hAnsi="Cambria"/>
          <w:lang w:val="es-EC"/>
        </w:rPr>
        <w:t>Ecuador (LOPDP 2021)</w:t>
      </w:r>
      <w:r w:rsidRPr="00E11292">
        <w:rPr>
          <w:rFonts w:ascii="Cambria" w:eastAsiaTheme="minorEastAsia" w:hAnsi="Cambria"/>
          <w:lang w:val="es-EC"/>
        </w:rPr>
        <w:br/>
        <w:t>Peru (Law 29733)</w:t>
      </w:r>
      <w:r w:rsidRPr="00E11292">
        <w:rPr>
          <w:rFonts w:ascii="Cambria" w:eastAsiaTheme="minorEastAsia" w:hAnsi="Cambria"/>
          <w:lang w:val="es-EC"/>
        </w:rPr>
        <w:br/>
        <w:t>Canada (PIPEDA)</w:t>
      </w:r>
      <w:r w:rsidRPr="00E11292">
        <w:rPr>
          <w:rFonts w:ascii="Cambria" w:eastAsiaTheme="minorEastAsia" w:hAnsi="Cambria"/>
          <w:lang w:val="es-EC"/>
        </w:rPr>
        <w:br/>
        <w:t>European Union – GDPR (2018)</w:t>
      </w:r>
    </w:p>
    <w:p w14:paraId="45B7C4DE" w14:textId="77777777" w:rsidR="00E11292" w:rsidRPr="00E11292" w:rsidRDefault="00E11292" w:rsidP="00E11292">
      <w:pPr>
        <w:spacing w:after="200" w:line="276" w:lineRule="auto"/>
        <w:rPr>
          <w:rFonts w:ascii="Cambria" w:eastAsiaTheme="minorEastAsia" w:hAnsi="Cambria"/>
          <w:lang w:val="es-EC"/>
        </w:rPr>
      </w:pPr>
      <w:r w:rsidRPr="00E11292">
        <w:rPr>
          <w:rFonts w:ascii="Cambria" w:eastAsiaTheme="minorEastAsia" w:hAnsi="Cambria"/>
          <w:lang w:val="es-EC"/>
        </w:rPr>
        <w:pict w14:anchorId="4B3D0C6A">
          <v:rect id="_x0000_i1026" style="width:0;height:1.5pt" o:hralign="center" o:hrstd="t" o:hr="t" fillcolor="#a0a0a0" stroked="f"/>
        </w:pict>
      </w:r>
    </w:p>
    <w:p w14:paraId="7B25D00D" w14:textId="30B47A76" w:rsidR="00855FA6" w:rsidRPr="00E11292" w:rsidRDefault="00855FA6" w:rsidP="00855FA6">
      <w:pPr>
        <w:spacing w:after="200" w:line="276" w:lineRule="auto"/>
        <w:rPr>
          <w:rFonts w:ascii="Cambria" w:eastAsiaTheme="minorEastAsia" w:hAnsi="Cambria"/>
          <w:lang w:val="es-EC"/>
        </w:rPr>
      </w:pPr>
      <w:r>
        <w:rPr>
          <w:rFonts w:ascii="Cambria" w:eastAsiaTheme="minorEastAsia" w:hAnsi="Cambria"/>
          <w:lang w:val="es-EC"/>
        </w:rPr>
        <w:t>EXPERIENCE</w:t>
      </w:r>
    </w:p>
    <w:p w14:paraId="410BC232" w14:textId="437FEC9B" w:rsidR="00855FA6" w:rsidRDefault="00855FA6" w:rsidP="00855FA6">
      <w:pPr>
        <w:spacing w:after="200" w:line="276" w:lineRule="auto"/>
        <w:rPr>
          <w:rFonts w:ascii="Cambria" w:eastAsiaTheme="minorEastAsia" w:hAnsi="Cambria"/>
          <w:lang w:val="es-EC"/>
        </w:rPr>
      </w:pPr>
      <w:r>
        <w:rPr>
          <w:rFonts w:ascii="Cambria" w:eastAsiaTheme="minorEastAsia" w:hAnsi="Cambria"/>
          <w:b/>
          <w:bCs/>
          <w:lang w:val="es-EC"/>
        </w:rPr>
        <w:t>Work Experience</w:t>
      </w:r>
    </w:p>
    <w:p w14:paraId="360865AC" w14:textId="0B1F0B93" w:rsidR="00E11292" w:rsidRPr="00E11292" w:rsidRDefault="00E11292" w:rsidP="00E11292">
      <w:pPr>
        <w:spacing w:after="200" w:line="276" w:lineRule="auto"/>
        <w:rPr>
          <w:rFonts w:ascii="Cambria" w:eastAsiaTheme="minorEastAsia" w:hAnsi="Cambria"/>
          <w:lang w:val="en-CA"/>
        </w:rPr>
      </w:pPr>
      <w:r w:rsidRPr="00E11292">
        <w:rPr>
          <w:rFonts w:ascii="Cambria" w:eastAsiaTheme="minorEastAsia" w:hAnsi="Cambria"/>
          <w:lang w:val="en-CA"/>
        </w:rPr>
        <w:t>PROJECT 1 – CYBERSECURITY STRATEGY DESIGN AND IMPLEMENTATION (NIST, ISO, PCI)</w:t>
      </w:r>
    </w:p>
    <w:p w14:paraId="7B3135F9" w14:textId="77777777" w:rsidR="00E11292" w:rsidRPr="00E11292" w:rsidRDefault="00E11292" w:rsidP="00E11292">
      <w:pPr>
        <w:spacing w:after="200" w:line="276" w:lineRule="auto"/>
        <w:rPr>
          <w:rFonts w:ascii="Cambria" w:eastAsiaTheme="minorEastAsia" w:hAnsi="Cambria"/>
          <w:lang w:val="es-EC"/>
        </w:rPr>
      </w:pPr>
      <w:r w:rsidRPr="00E11292">
        <w:rPr>
          <w:rFonts w:ascii="Cambria" w:eastAsiaTheme="minorEastAsia" w:hAnsi="Cambria"/>
          <w:lang w:val="es-EC"/>
        </w:rPr>
        <w:t>Project Lead</w:t>
      </w:r>
    </w:p>
    <w:p w14:paraId="29F07E08" w14:textId="77777777" w:rsidR="00E11292" w:rsidRPr="00855FA6" w:rsidRDefault="00E11292" w:rsidP="00855FA6">
      <w:pPr>
        <w:pStyle w:val="Prrafodelista"/>
        <w:numPr>
          <w:ilvl w:val="0"/>
          <w:numId w:val="10"/>
        </w:numPr>
        <w:spacing w:after="200" w:line="276" w:lineRule="auto"/>
        <w:rPr>
          <w:rFonts w:ascii="Cambria" w:eastAsiaTheme="minorEastAsia" w:hAnsi="Cambria"/>
          <w:lang w:val="es-EC"/>
        </w:rPr>
      </w:pPr>
      <w:r w:rsidRPr="00855FA6">
        <w:rPr>
          <w:rFonts w:ascii="Cambria" w:eastAsiaTheme="minorEastAsia" w:hAnsi="Cambria"/>
          <w:lang w:val="es-EC"/>
        </w:rPr>
        <w:t>Coordinate resources and align expectations with stakeholders</w:t>
      </w:r>
    </w:p>
    <w:p w14:paraId="0A1FB407" w14:textId="77777777" w:rsidR="00E11292" w:rsidRPr="00855FA6" w:rsidRDefault="00E11292" w:rsidP="00855FA6">
      <w:pPr>
        <w:pStyle w:val="Prrafodelista"/>
        <w:numPr>
          <w:ilvl w:val="0"/>
          <w:numId w:val="10"/>
        </w:numPr>
        <w:spacing w:after="200" w:line="276" w:lineRule="auto"/>
        <w:rPr>
          <w:rFonts w:ascii="Cambria" w:eastAsiaTheme="minorEastAsia" w:hAnsi="Cambria"/>
          <w:lang w:val="es-EC"/>
        </w:rPr>
      </w:pPr>
      <w:r w:rsidRPr="00855FA6">
        <w:rPr>
          <w:rFonts w:ascii="Cambria" w:eastAsiaTheme="minorEastAsia" w:hAnsi="Cambria"/>
          <w:lang w:val="es-EC"/>
        </w:rPr>
        <w:t>Ensure identification of gaps with reference frameworks (NIST, ISO 27001, PCI DSS)</w:t>
      </w:r>
    </w:p>
    <w:p w14:paraId="7D4A3014" w14:textId="77777777" w:rsidR="00E11292" w:rsidRPr="00855FA6" w:rsidRDefault="00E11292" w:rsidP="00855FA6">
      <w:pPr>
        <w:pStyle w:val="Prrafodelista"/>
        <w:numPr>
          <w:ilvl w:val="0"/>
          <w:numId w:val="10"/>
        </w:numPr>
        <w:spacing w:after="200" w:line="276" w:lineRule="auto"/>
        <w:rPr>
          <w:rFonts w:ascii="Cambria" w:eastAsiaTheme="minorEastAsia" w:hAnsi="Cambria"/>
          <w:lang w:val="es-EC"/>
        </w:rPr>
      </w:pPr>
      <w:r w:rsidRPr="00855FA6">
        <w:rPr>
          <w:rFonts w:ascii="Cambria" w:eastAsiaTheme="minorEastAsia" w:hAnsi="Cambria"/>
          <w:lang w:val="es-EC"/>
        </w:rPr>
        <w:t>Lead the definition of global strategy, including objectives, principles, and security approach</w:t>
      </w:r>
    </w:p>
    <w:p w14:paraId="222370AB" w14:textId="77777777" w:rsidR="00E11292" w:rsidRPr="00855FA6" w:rsidRDefault="00E11292" w:rsidP="00855FA6">
      <w:pPr>
        <w:pStyle w:val="Prrafodelista"/>
        <w:numPr>
          <w:ilvl w:val="0"/>
          <w:numId w:val="10"/>
        </w:numPr>
        <w:spacing w:after="200" w:line="276" w:lineRule="auto"/>
        <w:rPr>
          <w:rFonts w:ascii="Cambria" w:eastAsiaTheme="minorEastAsia" w:hAnsi="Cambria"/>
          <w:lang w:val="es-EC"/>
        </w:rPr>
      </w:pPr>
      <w:r w:rsidRPr="00855FA6">
        <w:rPr>
          <w:rFonts w:ascii="Cambria" w:eastAsiaTheme="minorEastAsia" w:hAnsi="Cambria"/>
          <w:lang w:val="es-EC"/>
        </w:rPr>
        <w:t>Validate that implemented controls comply with regulatory requirements</w:t>
      </w:r>
    </w:p>
    <w:p w14:paraId="44A61E45" w14:textId="77777777" w:rsidR="00E11292" w:rsidRPr="00855FA6" w:rsidRDefault="00E11292" w:rsidP="00855FA6">
      <w:pPr>
        <w:pStyle w:val="Prrafodelista"/>
        <w:numPr>
          <w:ilvl w:val="0"/>
          <w:numId w:val="10"/>
        </w:numPr>
        <w:spacing w:after="200" w:line="276" w:lineRule="auto"/>
        <w:rPr>
          <w:rFonts w:ascii="Cambria" w:eastAsiaTheme="minorEastAsia" w:hAnsi="Cambria"/>
          <w:lang w:val="es-EC"/>
        </w:rPr>
      </w:pPr>
      <w:r w:rsidRPr="00855FA6">
        <w:rPr>
          <w:rFonts w:ascii="Cambria" w:eastAsiaTheme="minorEastAsia" w:hAnsi="Cambria"/>
          <w:lang w:val="es-EC"/>
        </w:rPr>
        <w:t>Identify improvement opportunities and propose action plans</w:t>
      </w:r>
    </w:p>
    <w:p w14:paraId="33E42837" w14:textId="77777777" w:rsidR="00E11292" w:rsidRPr="00E11292" w:rsidRDefault="00E11292" w:rsidP="00E11292">
      <w:pPr>
        <w:spacing w:after="200" w:line="276" w:lineRule="auto"/>
        <w:rPr>
          <w:rFonts w:ascii="Cambria" w:eastAsiaTheme="minorEastAsia" w:hAnsi="Cambria"/>
          <w:lang w:val="es-EC"/>
        </w:rPr>
      </w:pPr>
      <w:r w:rsidRPr="00E11292">
        <w:rPr>
          <w:rFonts w:ascii="Cambria" w:eastAsiaTheme="minorEastAsia" w:hAnsi="Cambria"/>
          <w:lang w:val="es-EC"/>
        </w:rPr>
        <w:pict w14:anchorId="00121128">
          <v:rect id="_x0000_i1027" style="width:0;height:1.5pt" o:hralign="center" o:hrstd="t" o:hr="t" fillcolor="#a0a0a0" stroked="f"/>
        </w:pict>
      </w:r>
    </w:p>
    <w:p w14:paraId="52E79614" w14:textId="77777777" w:rsidR="00E11292" w:rsidRPr="00E11292" w:rsidRDefault="00E11292" w:rsidP="00E11292">
      <w:pPr>
        <w:spacing w:after="200" w:line="276" w:lineRule="auto"/>
        <w:rPr>
          <w:rFonts w:ascii="Cambria" w:eastAsiaTheme="minorEastAsia" w:hAnsi="Cambria"/>
          <w:lang w:val="es-EC"/>
        </w:rPr>
      </w:pPr>
      <w:r w:rsidRPr="00E11292">
        <w:rPr>
          <w:rFonts w:ascii="Cambria" w:eastAsiaTheme="minorEastAsia" w:hAnsi="Cambria"/>
          <w:lang w:val="es-EC"/>
        </w:rPr>
        <w:lastRenderedPageBreak/>
        <w:t>PROJECT 2 – SECURITY MASTER PLAN IMPLEMENTATION</w:t>
      </w:r>
    </w:p>
    <w:p w14:paraId="19755DC7" w14:textId="77777777" w:rsidR="00E11292" w:rsidRPr="00E11292" w:rsidRDefault="00E11292" w:rsidP="00E11292">
      <w:pPr>
        <w:spacing w:after="200" w:line="276" w:lineRule="auto"/>
        <w:rPr>
          <w:rFonts w:ascii="Cambria" w:eastAsiaTheme="minorEastAsia" w:hAnsi="Cambria"/>
          <w:lang w:val="es-EC"/>
        </w:rPr>
      </w:pPr>
      <w:r w:rsidRPr="00E11292">
        <w:rPr>
          <w:rFonts w:ascii="Cambria" w:eastAsiaTheme="minorEastAsia" w:hAnsi="Cambria"/>
          <w:lang w:val="es-EC"/>
        </w:rPr>
        <w:t>Project Lead</w:t>
      </w:r>
    </w:p>
    <w:p w14:paraId="469B4CF8" w14:textId="77777777" w:rsidR="00E11292" w:rsidRPr="00855FA6" w:rsidRDefault="00E11292" w:rsidP="00855FA6">
      <w:pPr>
        <w:pStyle w:val="Prrafodelista"/>
        <w:numPr>
          <w:ilvl w:val="0"/>
          <w:numId w:val="11"/>
        </w:numPr>
        <w:spacing w:after="200" w:line="276" w:lineRule="auto"/>
        <w:rPr>
          <w:rFonts w:ascii="Cambria" w:eastAsiaTheme="minorEastAsia" w:hAnsi="Cambria"/>
          <w:lang w:val="es-EC"/>
        </w:rPr>
      </w:pPr>
      <w:r w:rsidRPr="00855FA6">
        <w:rPr>
          <w:rFonts w:ascii="Cambria" w:eastAsiaTheme="minorEastAsia" w:hAnsi="Cambria"/>
          <w:lang w:val="es-EC"/>
        </w:rPr>
        <w:t>Initial diagnosis of cybersecurity posture and organizational maturity level</w:t>
      </w:r>
    </w:p>
    <w:p w14:paraId="4EE4B057" w14:textId="77777777" w:rsidR="00E11292" w:rsidRPr="00855FA6" w:rsidRDefault="00E11292" w:rsidP="00855FA6">
      <w:pPr>
        <w:pStyle w:val="Prrafodelista"/>
        <w:numPr>
          <w:ilvl w:val="0"/>
          <w:numId w:val="11"/>
        </w:numPr>
        <w:spacing w:after="200" w:line="276" w:lineRule="auto"/>
        <w:rPr>
          <w:rFonts w:ascii="Cambria" w:eastAsiaTheme="minorEastAsia" w:hAnsi="Cambria"/>
          <w:lang w:val="es-EC"/>
        </w:rPr>
      </w:pPr>
      <w:r w:rsidRPr="00855FA6">
        <w:rPr>
          <w:rFonts w:ascii="Cambria" w:eastAsiaTheme="minorEastAsia" w:hAnsi="Cambria"/>
          <w:lang w:val="es-EC"/>
        </w:rPr>
        <w:t>Definition of key initiatives including policies, procedures, and technical/administrative controls</w:t>
      </w:r>
    </w:p>
    <w:p w14:paraId="364DE92D" w14:textId="77777777" w:rsidR="00E11292" w:rsidRPr="00855FA6" w:rsidRDefault="00E11292" w:rsidP="00855FA6">
      <w:pPr>
        <w:pStyle w:val="Prrafodelista"/>
        <w:numPr>
          <w:ilvl w:val="0"/>
          <w:numId w:val="11"/>
        </w:numPr>
        <w:spacing w:after="200" w:line="276" w:lineRule="auto"/>
        <w:rPr>
          <w:rFonts w:ascii="Cambria" w:eastAsiaTheme="minorEastAsia" w:hAnsi="Cambria"/>
          <w:lang w:val="es-EC"/>
        </w:rPr>
      </w:pPr>
      <w:r w:rsidRPr="00855FA6">
        <w:rPr>
          <w:rFonts w:ascii="Cambria" w:eastAsiaTheme="minorEastAsia" w:hAnsi="Cambria"/>
          <w:lang w:val="es-EC"/>
        </w:rPr>
        <w:t>Ensure correct adoption of controls and security measures</w:t>
      </w:r>
    </w:p>
    <w:p w14:paraId="65F72894" w14:textId="77777777" w:rsidR="00E11292" w:rsidRPr="00855FA6" w:rsidRDefault="00E11292" w:rsidP="00855FA6">
      <w:pPr>
        <w:pStyle w:val="Prrafodelista"/>
        <w:numPr>
          <w:ilvl w:val="0"/>
          <w:numId w:val="11"/>
        </w:numPr>
        <w:spacing w:after="200" w:line="276" w:lineRule="auto"/>
        <w:rPr>
          <w:rFonts w:ascii="Cambria" w:eastAsiaTheme="minorEastAsia" w:hAnsi="Cambria"/>
          <w:lang w:val="es-EC"/>
        </w:rPr>
      </w:pPr>
      <w:r w:rsidRPr="00855FA6">
        <w:rPr>
          <w:rFonts w:ascii="Cambria" w:eastAsiaTheme="minorEastAsia" w:hAnsi="Cambria"/>
          <w:lang w:val="es-EC"/>
        </w:rPr>
        <w:t>Establish metrics and indicators to measure plan effectiveness</w:t>
      </w:r>
    </w:p>
    <w:p w14:paraId="55DCAFAC" w14:textId="77777777" w:rsidR="00E11292" w:rsidRPr="00855FA6" w:rsidRDefault="00E11292" w:rsidP="00855FA6">
      <w:pPr>
        <w:pStyle w:val="Prrafodelista"/>
        <w:numPr>
          <w:ilvl w:val="0"/>
          <w:numId w:val="11"/>
        </w:numPr>
        <w:spacing w:after="200" w:line="276" w:lineRule="auto"/>
        <w:rPr>
          <w:rFonts w:ascii="Cambria" w:eastAsiaTheme="minorEastAsia" w:hAnsi="Cambria"/>
          <w:lang w:val="es-EC"/>
        </w:rPr>
      </w:pPr>
      <w:r w:rsidRPr="00855FA6">
        <w:rPr>
          <w:rFonts w:ascii="Cambria" w:eastAsiaTheme="minorEastAsia" w:hAnsi="Cambria"/>
          <w:lang w:val="es-EC"/>
        </w:rPr>
        <w:t>Promote a culture of security at all organizational levels through awareness training</w:t>
      </w:r>
    </w:p>
    <w:p w14:paraId="0E4C47A2" w14:textId="77777777" w:rsidR="00E11292" w:rsidRPr="00E11292" w:rsidRDefault="00E11292" w:rsidP="00E11292">
      <w:pPr>
        <w:spacing w:after="200" w:line="276" w:lineRule="auto"/>
        <w:rPr>
          <w:rFonts w:ascii="Cambria" w:eastAsiaTheme="minorEastAsia" w:hAnsi="Cambria"/>
          <w:lang w:val="es-EC"/>
        </w:rPr>
      </w:pPr>
      <w:r w:rsidRPr="00E11292">
        <w:rPr>
          <w:rFonts w:ascii="Cambria" w:eastAsiaTheme="minorEastAsia" w:hAnsi="Cambria"/>
          <w:lang w:val="es-EC"/>
        </w:rPr>
        <w:pict w14:anchorId="5028EC6B">
          <v:rect id="_x0000_i1028" style="width:0;height:1.5pt" o:hralign="center" o:hrstd="t" o:hr="t" fillcolor="#a0a0a0" stroked="f"/>
        </w:pict>
      </w:r>
    </w:p>
    <w:p w14:paraId="1F64C5C7" w14:textId="77777777" w:rsidR="00E11292" w:rsidRPr="00E11292" w:rsidRDefault="00E11292" w:rsidP="00E11292">
      <w:pPr>
        <w:spacing w:after="200" w:line="276" w:lineRule="auto"/>
        <w:rPr>
          <w:rFonts w:ascii="Cambria" w:eastAsiaTheme="minorEastAsia" w:hAnsi="Cambria"/>
          <w:lang w:val="es-EC"/>
        </w:rPr>
      </w:pPr>
      <w:r w:rsidRPr="00E11292">
        <w:rPr>
          <w:rFonts w:ascii="Cambria" w:eastAsiaTheme="minorEastAsia" w:hAnsi="Cambria"/>
          <w:lang w:val="es-EC"/>
        </w:rPr>
        <w:t>PROJECT 3 – IT RISK MANAGEMENT AND CYBERSECURITY AUDITS</w:t>
      </w:r>
    </w:p>
    <w:p w14:paraId="78043869" w14:textId="77777777" w:rsidR="00E11292" w:rsidRPr="00E11292" w:rsidRDefault="00E11292" w:rsidP="00E11292">
      <w:pPr>
        <w:spacing w:after="200" w:line="276" w:lineRule="auto"/>
        <w:rPr>
          <w:rFonts w:ascii="Cambria" w:eastAsiaTheme="minorEastAsia" w:hAnsi="Cambria"/>
          <w:lang w:val="es-EC"/>
        </w:rPr>
      </w:pPr>
      <w:r w:rsidRPr="00E11292">
        <w:rPr>
          <w:rFonts w:ascii="Cambria" w:eastAsiaTheme="minorEastAsia" w:hAnsi="Cambria"/>
          <w:lang w:val="es-EC"/>
        </w:rPr>
        <w:t>Project Lead</w:t>
      </w:r>
    </w:p>
    <w:p w14:paraId="54F4FB2C" w14:textId="77777777" w:rsidR="00E11292" w:rsidRPr="00855FA6" w:rsidRDefault="00E11292" w:rsidP="00855FA6">
      <w:pPr>
        <w:pStyle w:val="Prrafodelista"/>
        <w:numPr>
          <w:ilvl w:val="0"/>
          <w:numId w:val="12"/>
        </w:numPr>
        <w:spacing w:after="200" w:line="276" w:lineRule="auto"/>
        <w:rPr>
          <w:rFonts w:ascii="Cambria" w:eastAsiaTheme="minorEastAsia" w:hAnsi="Cambria"/>
          <w:lang w:val="es-EC"/>
        </w:rPr>
      </w:pPr>
      <w:r w:rsidRPr="00855FA6">
        <w:rPr>
          <w:rFonts w:ascii="Cambria" w:eastAsiaTheme="minorEastAsia" w:hAnsi="Cambria"/>
          <w:lang w:val="es-EC"/>
        </w:rPr>
        <w:t>Align expectations with business vision and regulatory frameworks</w:t>
      </w:r>
    </w:p>
    <w:p w14:paraId="55549788" w14:textId="77777777" w:rsidR="00E11292" w:rsidRPr="00855FA6" w:rsidRDefault="00E11292" w:rsidP="00855FA6">
      <w:pPr>
        <w:pStyle w:val="Prrafodelista"/>
        <w:numPr>
          <w:ilvl w:val="0"/>
          <w:numId w:val="12"/>
        </w:numPr>
        <w:spacing w:after="200" w:line="276" w:lineRule="auto"/>
        <w:rPr>
          <w:rFonts w:ascii="Cambria" w:eastAsiaTheme="minorEastAsia" w:hAnsi="Cambria"/>
          <w:lang w:val="es-EC"/>
        </w:rPr>
      </w:pPr>
      <w:r w:rsidRPr="00855FA6">
        <w:rPr>
          <w:rFonts w:ascii="Cambria" w:eastAsiaTheme="minorEastAsia" w:hAnsi="Cambria"/>
          <w:lang w:val="es-EC"/>
        </w:rPr>
        <w:t>Supervise the identification, analysis, and evaluation of technology and cyber risks</w:t>
      </w:r>
    </w:p>
    <w:p w14:paraId="2946205D" w14:textId="77777777" w:rsidR="00E11292" w:rsidRPr="00855FA6" w:rsidRDefault="00E11292" w:rsidP="00855FA6">
      <w:pPr>
        <w:pStyle w:val="Prrafodelista"/>
        <w:numPr>
          <w:ilvl w:val="0"/>
          <w:numId w:val="12"/>
        </w:numPr>
        <w:spacing w:after="200" w:line="276" w:lineRule="auto"/>
        <w:rPr>
          <w:rFonts w:ascii="Cambria" w:eastAsiaTheme="minorEastAsia" w:hAnsi="Cambria"/>
          <w:lang w:val="es-EC"/>
        </w:rPr>
      </w:pPr>
      <w:r w:rsidRPr="00855FA6">
        <w:rPr>
          <w:rFonts w:ascii="Cambria" w:eastAsiaTheme="minorEastAsia" w:hAnsi="Cambria"/>
          <w:lang w:val="es-EC"/>
        </w:rPr>
        <w:t>Apply methodologies (ISO 31000, ISO 27005, NIST SP 800-30)</w:t>
      </w:r>
    </w:p>
    <w:p w14:paraId="02544F1B" w14:textId="77777777" w:rsidR="00E11292" w:rsidRPr="00855FA6" w:rsidRDefault="00E11292" w:rsidP="00855FA6">
      <w:pPr>
        <w:pStyle w:val="Prrafodelista"/>
        <w:numPr>
          <w:ilvl w:val="0"/>
          <w:numId w:val="12"/>
        </w:numPr>
        <w:spacing w:after="200" w:line="276" w:lineRule="auto"/>
        <w:rPr>
          <w:rFonts w:ascii="Cambria" w:eastAsiaTheme="minorEastAsia" w:hAnsi="Cambria"/>
          <w:lang w:val="es-EC"/>
        </w:rPr>
      </w:pPr>
      <w:r w:rsidRPr="00855FA6">
        <w:rPr>
          <w:rFonts w:ascii="Cambria" w:eastAsiaTheme="minorEastAsia" w:hAnsi="Cambria"/>
          <w:lang w:val="es-EC"/>
        </w:rPr>
        <w:t>Identify new improvement opportunities and adjust risk management practices</w:t>
      </w:r>
    </w:p>
    <w:p w14:paraId="776B5E93" w14:textId="77777777" w:rsidR="00E11292" w:rsidRPr="00855FA6" w:rsidRDefault="00E11292" w:rsidP="00855FA6">
      <w:pPr>
        <w:pStyle w:val="Prrafodelista"/>
        <w:numPr>
          <w:ilvl w:val="0"/>
          <w:numId w:val="12"/>
        </w:numPr>
        <w:spacing w:after="200" w:line="276" w:lineRule="auto"/>
        <w:rPr>
          <w:rFonts w:ascii="Cambria" w:eastAsiaTheme="minorEastAsia" w:hAnsi="Cambria"/>
          <w:lang w:val="es-EC"/>
        </w:rPr>
      </w:pPr>
      <w:r w:rsidRPr="00855FA6">
        <w:rPr>
          <w:rFonts w:ascii="Cambria" w:eastAsiaTheme="minorEastAsia" w:hAnsi="Cambria"/>
          <w:lang w:val="es-EC"/>
        </w:rPr>
        <w:t>Supervise remediation of critical findings and monitor action plans</w:t>
      </w:r>
    </w:p>
    <w:p w14:paraId="6D182E34" w14:textId="77777777" w:rsidR="00E11292" w:rsidRPr="00E11292" w:rsidRDefault="00E11292" w:rsidP="00E11292">
      <w:pPr>
        <w:spacing w:after="200" w:line="276" w:lineRule="auto"/>
        <w:rPr>
          <w:rFonts w:ascii="Cambria" w:eastAsiaTheme="minorEastAsia" w:hAnsi="Cambria"/>
          <w:lang w:val="es-EC"/>
        </w:rPr>
      </w:pPr>
      <w:r w:rsidRPr="00E11292">
        <w:rPr>
          <w:rFonts w:ascii="Cambria" w:eastAsiaTheme="minorEastAsia" w:hAnsi="Cambria"/>
          <w:lang w:val="es-EC"/>
        </w:rPr>
        <w:pict w14:anchorId="4D02AA40">
          <v:rect id="_x0000_i1029" style="width:0;height:1.5pt" o:hralign="center" o:hrstd="t" o:hr="t" fillcolor="#a0a0a0" stroked="f"/>
        </w:pict>
      </w:r>
    </w:p>
    <w:p w14:paraId="499E5A1D" w14:textId="77777777" w:rsidR="00855FA6" w:rsidRPr="00E11292" w:rsidRDefault="00855FA6" w:rsidP="00855FA6">
      <w:pPr>
        <w:spacing w:after="200" w:line="276" w:lineRule="auto"/>
        <w:rPr>
          <w:rFonts w:ascii="Cambria" w:eastAsiaTheme="minorEastAsia" w:hAnsi="Cambria"/>
          <w:lang w:val="en-CA"/>
        </w:rPr>
      </w:pPr>
      <w:r w:rsidRPr="00E11292">
        <w:rPr>
          <w:rFonts w:ascii="Cambria" w:eastAsiaTheme="minorEastAsia" w:hAnsi="Cambria"/>
          <w:lang w:val="en-CA"/>
        </w:rPr>
        <w:t>PROJECT 4 – VULNERABILITY ANALYSIS AND ETHICAL HACKING</w:t>
      </w:r>
    </w:p>
    <w:p w14:paraId="072C4D4E" w14:textId="59FCB8C1" w:rsidR="00855FA6" w:rsidRDefault="00855FA6" w:rsidP="00E11292">
      <w:pPr>
        <w:spacing w:after="200" w:line="276" w:lineRule="auto"/>
        <w:rPr>
          <w:rFonts w:ascii="Cambria" w:eastAsiaTheme="minorEastAsia" w:hAnsi="Cambria"/>
          <w:lang w:val="en-CA"/>
        </w:rPr>
      </w:pPr>
      <w:r>
        <w:rPr>
          <w:rFonts w:ascii="Cambria" w:eastAsiaTheme="minorEastAsia" w:hAnsi="Cambria"/>
          <w:lang w:val="en-CA"/>
        </w:rPr>
        <w:t>Senior Consultant</w:t>
      </w:r>
    </w:p>
    <w:p w14:paraId="0EDE958F" w14:textId="64721213" w:rsidR="00E11292" w:rsidRPr="00855FA6" w:rsidRDefault="00E11292" w:rsidP="00855FA6">
      <w:pPr>
        <w:pStyle w:val="Prrafodelista"/>
        <w:numPr>
          <w:ilvl w:val="0"/>
          <w:numId w:val="13"/>
        </w:numPr>
        <w:spacing w:after="200" w:line="276" w:lineRule="auto"/>
        <w:rPr>
          <w:rFonts w:ascii="Cambria" w:eastAsiaTheme="minorEastAsia" w:hAnsi="Cambria"/>
          <w:lang w:val="en-CA"/>
        </w:rPr>
      </w:pPr>
      <w:r w:rsidRPr="00855FA6">
        <w:rPr>
          <w:rFonts w:ascii="Cambria" w:eastAsiaTheme="minorEastAsia" w:hAnsi="Cambria"/>
          <w:lang w:val="en-CA"/>
        </w:rPr>
        <w:t>Application of automated tools (e.g., Nessus, Qualys, OpenVAS) for vulnerability identification</w:t>
      </w:r>
    </w:p>
    <w:p w14:paraId="0C1C3A56" w14:textId="77777777" w:rsidR="00E11292" w:rsidRPr="00855FA6" w:rsidRDefault="00E11292" w:rsidP="00855FA6">
      <w:pPr>
        <w:pStyle w:val="Prrafodelista"/>
        <w:numPr>
          <w:ilvl w:val="0"/>
          <w:numId w:val="13"/>
        </w:numPr>
        <w:spacing w:after="200" w:line="276" w:lineRule="auto"/>
        <w:rPr>
          <w:rFonts w:ascii="Cambria" w:eastAsiaTheme="minorEastAsia" w:hAnsi="Cambria"/>
          <w:lang w:val="es-EC"/>
        </w:rPr>
      </w:pPr>
      <w:r w:rsidRPr="00855FA6">
        <w:rPr>
          <w:rFonts w:ascii="Cambria" w:eastAsiaTheme="minorEastAsia" w:hAnsi="Cambria"/>
          <w:lang w:val="es-EC"/>
        </w:rPr>
        <w:t>Manual reviews to validate results and discard false positives</w:t>
      </w:r>
    </w:p>
    <w:p w14:paraId="31F6AF3D" w14:textId="77777777" w:rsidR="00E11292" w:rsidRPr="00855FA6" w:rsidRDefault="00E11292" w:rsidP="00855FA6">
      <w:pPr>
        <w:pStyle w:val="Prrafodelista"/>
        <w:numPr>
          <w:ilvl w:val="0"/>
          <w:numId w:val="13"/>
        </w:numPr>
        <w:spacing w:after="200" w:line="276" w:lineRule="auto"/>
        <w:rPr>
          <w:rFonts w:ascii="Cambria" w:eastAsiaTheme="minorEastAsia" w:hAnsi="Cambria"/>
          <w:lang w:val="es-EC"/>
        </w:rPr>
      </w:pPr>
      <w:r w:rsidRPr="00855FA6">
        <w:rPr>
          <w:rFonts w:ascii="Cambria" w:eastAsiaTheme="minorEastAsia" w:hAnsi="Cambria"/>
          <w:lang w:val="es-EC"/>
        </w:rPr>
        <w:t>Execution of internal and external penetration testing on networks, applications, and systems</w:t>
      </w:r>
    </w:p>
    <w:p w14:paraId="5FAD8143" w14:textId="77777777" w:rsidR="00E11292" w:rsidRPr="00855FA6" w:rsidRDefault="00E11292" w:rsidP="00855FA6">
      <w:pPr>
        <w:pStyle w:val="Prrafodelista"/>
        <w:numPr>
          <w:ilvl w:val="0"/>
          <w:numId w:val="13"/>
        </w:numPr>
        <w:spacing w:after="200" w:line="276" w:lineRule="auto"/>
        <w:rPr>
          <w:rFonts w:ascii="Cambria" w:eastAsiaTheme="minorEastAsia" w:hAnsi="Cambria"/>
          <w:lang w:val="es-EC"/>
        </w:rPr>
      </w:pPr>
      <w:r w:rsidRPr="00855FA6">
        <w:rPr>
          <w:rFonts w:ascii="Cambria" w:eastAsiaTheme="minorEastAsia" w:hAnsi="Cambria"/>
          <w:lang w:val="es-EC"/>
        </w:rPr>
        <w:t>Simulation of real attacks to validate effectiveness of security controls</w:t>
      </w:r>
    </w:p>
    <w:p w14:paraId="1E44D9D5" w14:textId="77777777" w:rsidR="00E11292" w:rsidRPr="00855FA6" w:rsidRDefault="00E11292" w:rsidP="00855FA6">
      <w:pPr>
        <w:pStyle w:val="Prrafodelista"/>
        <w:numPr>
          <w:ilvl w:val="0"/>
          <w:numId w:val="13"/>
        </w:numPr>
        <w:spacing w:after="200" w:line="276" w:lineRule="auto"/>
        <w:rPr>
          <w:rFonts w:ascii="Cambria" w:eastAsiaTheme="minorEastAsia" w:hAnsi="Cambria"/>
          <w:lang w:val="es-EC"/>
        </w:rPr>
      </w:pPr>
      <w:r w:rsidRPr="00855FA6">
        <w:rPr>
          <w:rFonts w:ascii="Cambria" w:eastAsiaTheme="minorEastAsia" w:hAnsi="Cambria"/>
          <w:lang w:val="es-EC"/>
        </w:rPr>
        <w:t>Participation in cybersecurity awareness and training</w:t>
      </w:r>
    </w:p>
    <w:p w14:paraId="11424F4C" w14:textId="77777777" w:rsidR="00855FA6" w:rsidRPr="00E11292" w:rsidRDefault="00855FA6" w:rsidP="00855FA6">
      <w:pPr>
        <w:spacing w:after="200" w:line="276" w:lineRule="auto"/>
        <w:rPr>
          <w:rFonts w:ascii="Cambria" w:eastAsiaTheme="minorEastAsia" w:hAnsi="Cambria"/>
          <w:lang w:val="es-EC"/>
        </w:rPr>
      </w:pPr>
      <w:r w:rsidRPr="00E11292">
        <w:rPr>
          <w:rFonts w:ascii="Cambria" w:eastAsiaTheme="minorEastAsia" w:hAnsi="Cambria"/>
          <w:lang w:val="es-EC"/>
        </w:rPr>
        <w:pict w14:anchorId="26BBE4B9">
          <v:rect id="_x0000_i1067" style="width:0;height:1.5pt" o:hralign="center" o:hrstd="t" o:hr="t" fillcolor="#a0a0a0" stroked="f"/>
        </w:pict>
      </w:r>
    </w:p>
    <w:p w14:paraId="37E8D207" w14:textId="77777777" w:rsidR="00855FA6" w:rsidRPr="00E11292" w:rsidRDefault="00855FA6" w:rsidP="00855FA6">
      <w:pPr>
        <w:spacing w:after="200" w:line="276" w:lineRule="auto"/>
        <w:rPr>
          <w:rFonts w:ascii="Cambria" w:eastAsiaTheme="minorEastAsia" w:hAnsi="Cambria"/>
          <w:lang w:val="en-CA"/>
        </w:rPr>
      </w:pPr>
      <w:r w:rsidRPr="00E11292">
        <w:rPr>
          <w:rFonts w:ascii="Cambria" w:eastAsiaTheme="minorEastAsia" w:hAnsi="Cambria"/>
          <w:lang w:val="en-CA"/>
        </w:rPr>
        <w:t>PROJECT 5 – PRIVACY PROGRAMS AND COMPLIANCE</w:t>
      </w:r>
    </w:p>
    <w:p w14:paraId="0F78C21F" w14:textId="591A32FF" w:rsidR="00855FA6" w:rsidRPr="00855FA6" w:rsidRDefault="00855FA6" w:rsidP="00E11292">
      <w:pPr>
        <w:spacing w:after="200" w:line="276" w:lineRule="auto"/>
        <w:rPr>
          <w:rFonts w:ascii="Cambria" w:eastAsiaTheme="minorEastAsia" w:hAnsi="Cambria"/>
          <w:lang w:val="en-CA"/>
        </w:rPr>
      </w:pPr>
      <w:r>
        <w:rPr>
          <w:rFonts w:ascii="Cambria" w:eastAsiaTheme="minorEastAsia" w:hAnsi="Cambria"/>
          <w:lang w:val="en-CA"/>
        </w:rPr>
        <w:t>Senior Consultant</w:t>
      </w:r>
    </w:p>
    <w:p w14:paraId="1C3F4606" w14:textId="4F489EDA" w:rsidR="00E11292" w:rsidRPr="00855FA6" w:rsidRDefault="00E11292" w:rsidP="00855FA6">
      <w:pPr>
        <w:pStyle w:val="Prrafodelista"/>
        <w:numPr>
          <w:ilvl w:val="0"/>
          <w:numId w:val="14"/>
        </w:numPr>
        <w:spacing w:after="200" w:line="276" w:lineRule="auto"/>
        <w:rPr>
          <w:rFonts w:ascii="Cambria" w:eastAsiaTheme="minorEastAsia" w:hAnsi="Cambria"/>
          <w:lang w:val="en-CA"/>
        </w:rPr>
      </w:pPr>
      <w:r w:rsidRPr="00855FA6">
        <w:rPr>
          <w:rFonts w:ascii="Cambria" w:eastAsiaTheme="minorEastAsia" w:hAnsi="Cambria"/>
          <w:lang w:val="en-CA"/>
        </w:rPr>
        <w:t>Personal Data Mapping and Privacy Impact Assessments (DPIA)</w:t>
      </w:r>
    </w:p>
    <w:p w14:paraId="426E0435" w14:textId="28A2FC94" w:rsidR="00E11292" w:rsidRPr="00855FA6" w:rsidRDefault="00E11292" w:rsidP="00855FA6">
      <w:pPr>
        <w:pStyle w:val="Prrafodelista"/>
        <w:numPr>
          <w:ilvl w:val="0"/>
          <w:numId w:val="14"/>
        </w:numPr>
        <w:spacing w:after="200" w:line="276" w:lineRule="auto"/>
        <w:rPr>
          <w:rFonts w:ascii="Cambria" w:eastAsiaTheme="minorEastAsia" w:hAnsi="Cambria"/>
          <w:lang w:val="es-EC"/>
        </w:rPr>
      </w:pPr>
      <w:r w:rsidRPr="00855FA6">
        <w:rPr>
          <w:rFonts w:ascii="Cambria" w:eastAsiaTheme="minorEastAsia" w:hAnsi="Cambria"/>
          <w:lang w:val="es-EC"/>
        </w:rPr>
        <w:t xml:space="preserve">Design and implementation of </w:t>
      </w:r>
      <w:r w:rsidR="00855FA6" w:rsidRPr="00855FA6">
        <w:rPr>
          <w:rFonts w:ascii="Cambria" w:eastAsiaTheme="minorEastAsia" w:hAnsi="Cambria"/>
          <w:lang w:val="es-EC"/>
        </w:rPr>
        <w:t>Compliance</w:t>
      </w:r>
      <w:r w:rsidRPr="00855FA6">
        <w:rPr>
          <w:rFonts w:ascii="Cambria" w:eastAsiaTheme="minorEastAsia" w:hAnsi="Cambria"/>
          <w:lang w:val="es-EC"/>
        </w:rPr>
        <w:t xml:space="preserve"> controls</w:t>
      </w:r>
    </w:p>
    <w:p w14:paraId="11A44FA8" w14:textId="77777777" w:rsidR="00E11292" w:rsidRPr="00855FA6" w:rsidRDefault="00E11292" w:rsidP="00855FA6">
      <w:pPr>
        <w:pStyle w:val="Prrafodelista"/>
        <w:numPr>
          <w:ilvl w:val="0"/>
          <w:numId w:val="14"/>
        </w:numPr>
        <w:spacing w:after="200" w:line="276" w:lineRule="auto"/>
        <w:rPr>
          <w:rFonts w:ascii="Cambria" w:eastAsiaTheme="minorEastAsia" w:hAnsi="Cambria"/>
          <w:lang w:val="es-EC"/>
        </w:rPr>
      </w:pPr>
      <w:r w:rsidRPr="00855FA6">
        <w:rPr>
          <w:rFonts w:ascii="Cambria" w:eastAsiaTheme="minorEastAsia" w:hAnsi="Cambria"/>
          <w:lang w:val="es-EC"/>
        </w:rPr>
        <w:t>Internal advisory on adopting privacy by design/default practices</w:t>
      </w:r>
    </w:p>
    <w:p w14:paraId="679090CF" w14:textId="77777777" w:rsidR="00E11292" w:rsidRPr="00855FA6" w:rsidRDefault="00E11292" w:rsidP="00855FA6">
      <w:pPr>
        <w:pStyle w:val="Prrafodelista"/>
        <w:numPr>
          <w:ilvl w:val="0"/>
          <w:numId w:val="14"/>
        </w:numPr>
        <w:spacing w:after="200" w:line="276" w:lineRule="auto"/>
        <w:rPr>
          <w:rFonts w:ascii="Cambria" w:eastAsiaTheme="minorEastAsia" w:hAnsi="Cambria"/>
          <w:lang w:val="es-EC"/>
        </w:rPr>
      </w:pPr>
      <w:r w:rsidRPr="00855FA6">
        <w:rPr>
          <w:rFonts w:ascii="Cambria" w:eastAsiaTheme="minorEastAsia" w:hAnsi="Cambria"/>
          <w:lang w:val="es-EC"/>
        </w:rPr>
        <w:t>Assurance of legal and regulatory compliance</w:t>
      </w:r>
    </w:p>
    <w:p w14:paraId="765F4E8E" w14:textId="45FC5938" w:rsidR="00855FA6" w:rsidRPr="00855FA6" w:rsidRDefault="00E11292" w:rsidP="00E11292">
      <w:pPr>
        <w:pStyle w:val="Prrafodelista"/>
        <w:numPr>
          <w:ilvl w:val="0"/>
          <w:numId w:val="14"/>
        </w:numPr>
        <w:spacing w:after="200" w:line="276" w:lineRule="auto"/>
        <w:rPr>
          <w:rFonts w:ascii="Cambria" w:eastAsiaTheme="minorEastAsia" w:hAnsi="Cambria"/>
          <w:lang w:val="es-EC"/>
        </w:rPr>
      </w:pPr>
      <w:r w:rsidRPr="00855FA6">
        <w:rPr>
          <w:rFonts w:ascii="Cambria" w:eastAsiaTheme="minorEastAsia" w:hAnsi="Cambria"/>
          <w:lang w:val="es-EC"/>
        </w:rPr>
        <w:t>Identification of improvement areas and practical privacy solutions</w:t>
      </w:r>
    </w:p>
    <w:p w14:paraId="5B1B15ED" w14:textId="77777777" w:rsidR="00855FA6" w:rsidRPr="00E11292" w:rsidRDefault="00855FA6" w:rsidP="00855FA6">
      <w:pPr>
        <w:spacing w:after="200" w:line="276" w:lineRule="auto"/>
        <w:rPr>
          <w:rFonts w:ascii="Cambria" w:eastAsiaTheme="minorEastAsia" w:hAnsi="Cambria"/>
          <w:lang w:val="es-EC"/>
        </w:rPr>
      </w:pPr>
      <w:r w:rsidRPr="00E11292">
        <w:rPr>
          <w:rFonts w:ascii="Cambria" w:eastAsiaTheme="minorEastAsia" w:hAnsi="Cambria"/>
          <w:lang w:val="es-EC"/>
        </w:rPr>
        <w:pict w14:anchorId="6251118C">
          <v:rect id="_x0000_i1068" style="width:0;height:1.5pt" o:hralign="center" o:hrstd="t" o:hr="t" fillcolor="#a0a0a0" stroked="f"/>
        </w:pict>
      </w:r>
    </w:p>
    <w:p w14:paraId="39251EC8" w14:textId="77777777" w:rsidR="00855FA6" w:rsidRPr="00E11292" w:rsidRDefault="00855FA6" w:rsidP="00855FA6">
      <w:pPr>
        <w:spacing w:after="200" w:line="276" w:lineRule="auto"/>
        <w:rPr>
          <w:rFonts w:ascii="Cambria" w:eastAsiaTheme="minorEastAsia" w:hAnsi="Cambria"/>
          <w:lang w:val="en-CA"/>
        </w:rPr>
      </w:pPr>
      <w:r w:rsidRPr="00E11292">
        <w:rPr>
          <w:rFonts w:ascii="Cambria" w:eastAsiaTheme="minorEastAsia" w:hAnsi="Cambria"/>
          <w:lang w:val="en-CA"/>
        </w:rPr>
        <w:lastRenderedPageBreak/>
        <w:t>PROJECT 6 – OTHER PROJECTS</w:t>
      </w:r>
    </w:p>
    <w:p w14:paraId="04A865D8" w14:textId="288A7EE1" w:rsidR="00E11292" w:rsidRPr="00855FA6" w:rsidRDefault="00E11292" w:rsidP="00855FA6">
      <w:pPr>
        <w:pStyle w:val="Prrafodelista"/>
        <w:numPr>
          <w:ilvl w:val="0"/>
          <w:numId w:val="15"/>
        </w:numPr>
        <w:spacing w:after="200" w:line="276" w:lineRule="auto"/>
        <w:rPr>
          <w:rFonts w:ascii="Cambria" w:eastAsiaTheme="minorEastAsia" w:hAnsi="Cambria"/>
          <w:lang w:val="en-CA"/>
        </w:rPr>
      </w:pPr>
      <w:r w:rsidRPr="00855FA6">
        <w:rPr>
          <w:rFonts w:ascii="Cambria" w:eastAsiaTheme="minorEastAsia" w:hAnsi="Cambria"/>
          <w:lang w:val="en-CA"/>
        </w:rPr>
        <w:t>Design and support for implementing Security Operations Centers (SOC)</w:t>
      </w:r>
    </w:p>
    <w:p w14:paraId="4B57C08C" w14:textId="26B742CF" w:rsidR="00E11292" w:rsidRPr="00855FA6" w:rsidRDefault="00855FA6" w:rsidP="00855FA6">
      <w:pPr>
        <w:pStyle w:val="Prrafodelista"/>
        <w:numPr>
          <w:ilvl w:val="0"/>
          <w:numId w:val="15"/>
        </w:numPr>
        <w:spacing w:after="200" w:line="276" w:lineRule="auto"/>
        <w:rPr>
          <w:rFonts w:ascii="Cambria" w:eastAsiaTheme="minorEastAsia" w:hAnsi="Cambria"/>
          <w:lang w:val="en-CA"/>
        </w:rPr>
      </w:pPr>
      <w:r w:rsidRPr="00855FA6">
        <w:rPr>
          <w:rFonts w:ascii="Cambria" w:eastAsiaTheme="minorEastAsia" w:hAnsi="Cambria"/>
          <w:lang w:val="en-CA"/>
        </w:rPr>
        <w:t>Cyber Security</w:t>
      </w:r>
      <w:r w:rsidR="00E11292" w:rsidRPr="00855FA6">
        <w:rPr>
          <w:rFonts w:ascii="Cambria" w:eastAsiaTheme="minorEastAsia" w:hAnsi="Cambria"/>
          <w:lang w:val="en-CA"/>
        </w:rPr>
        <w:t xml:space="preserve"> in industrial networks (OT)</w:t>
      </w:r>
    </w:p>
    <w:p w14:paraId="008293BB" w14:textId="77777777" w:rsidR="00E11292" w:rsidRPr="00855FA6" w:rsidRDefault="00E11292" w:rsidP="00855FA6">
      <w:pPr>
        <w:pStyle w:val="Prrafodelista"/>
        <w:numPr>
          <w:ilvl w:val="0"/>
          <w:numId w:val="15"/>
        </w:numPr>
        <w:spacing w:after="200" w:line="276" w:lineRule="auto"/>
        <w:rPr>
          <w:rFonts w:ascii="Cambria" w:eastAsiaTheme="minorEastAsia" w:hAnsi="Cambria"/>
          <w:lang w:val="es-EC"/>
        </w:rPr>
      </w:pPr>
      <w:r w:rsidRPr="00855FA6">
        <w:rPr>
          <w:rFonts w:ascii="Cambria" w:eastAsiaTheme="minorEastAsia" w:hAnsi="Cambria"/>
          <w:lang w:val="es-EC"/>
        </w:rPr>
        <w:t>Gap analysis and maturity assessments (ISO 27001, NIST CSF)</w:t>
      </w:r>
    </w:p>
    <w:p w14:paraId="2C6A0A62" w14:textId="77777777" w:rsidR="00E11292" w:rsidRPr="00855FA6" w:rsidRDefault="00E11292" w:rsidP="00855FA6">
      <w:pPr>
        <w:pStyle w:val="Prrafodelista"/>
        <w:numPr>
          <w:ilvl w:val="0"/>
          <w:numId w:val="15"/>
        </w:numPr>
        <w:spacing w:after="200" w:line="276" w:lineRule="auto"/>
        <w:rPr>
          <w:rFonts w:ascii="Cambria" w:eastAsiaTheme="minorEastAsia" w:hAnsi="Cambria"/>
          <w:lang w:val="es-EC"/>
        </w:rPr>
      </w:pPr>
      <w:r w:rsidRPr="00855FA6">
        <w:rPr>
          <w:rFonts w:ascii="Cambria" w:eastAsiaTheme="minorEastAsia" w:hAnsi="Cambria"/>
          <w:lang w:val="es-EC"/>
        </w:rPr>
        <w:t>ISMS implementation and continuous improvement (ISO 27001)</w:t>
      </w:r>
    </w:p>
    <w:p w14:paraId="7B1D13D6" w14:textId="77777777" w:rsidR="00E11292" w:rsidRPr="00855FA6" w:rsidRDefault="00E11292" w:rsidP="00855FA6">
      <w:pPr>
        <w:pStyle w:val="Prrafodelista"/>
        <w:numPr>
          <w:ilvl w:val="0"/>
          <w:numId w:val="15"/>
        </w:numPr>
        <w:spacing w:after="200" w:line="276" w:lineRule="auto"/>
        <w:rPr>
          <w:rFonts w:ascii="Cambria" w:eastAsiaTheme="minorEastAsia" w:hAnsi="Cambria"/>
          <w:lang w:val="es-EC"/>
        </w:rPr>
      </w:pPr>
      <w:r w:rsidRPr="00855FA6">
        <w:rPr>
          <w:rFonts w:ascii="Cambria" w:eastAsiaTheme="minorEastAsia" w:hAnsi="Cambria"/>
          <w:lang w:val="es-EC"/>
        </w:rPr>
        <w:t>Business Continuity and Disaster Recovery (BCP/DRP) projects</w:t>
      </w:r>
    </w:p>
    <w:p w14:paraId="258EF3F7" w14:textId="77777777" w:rsidR="00E11292" w:rsidRPr="00855FA6" w:rsidRDefault="00E11292" w:rsidP="00855FA6">
      <w:pPr>
        <w:pStyle w:val="Prrafodelista"/>
        <w:numPr>
          <w:ilvl w:val="0"/>
          <w:numId w:val="15"/>
        </w:numPr>
        <w:spacing w:after="200" w:line="276" w:lineRule="auto"/>
        <w:rPr>
          <w:rFonts w:ascii="Cambria" w:eastAsiaTheme="minorEastAsia" w:hAnsi="Cambria"/>
          <w:lang w:val="es-EC"/>
        </w:rPr>
      </w:pPr>
      <w:r w:rsidRPr="00855FA6">
        <w:rPr>
          <w:rFonts w:ascii="Cambria" w:eastAsiaTheme="minorEastAsia" w:hAnsi="Cambria"/>
          <w:lang w:val="es-EC"/>
        </w:rPr>
        <w:t>Systems audits and Identity and Access Management (IAM) projects</w:t>
      </w:r>
    </w:p>
    <w:p w14:paraId="7832064C" w14:textId="77777777" w:rsidR="00E11292" w:rsidRPr="00855FA6" w:rsidRDefault="00E11292" w:rsidP="00855FA6">
      <w:pPr>
        <w:pStyle w:val="Prrafodelista"/>
        <w:numPr>
          <w:ilvl w:val="0"/>
          <w:numId w:val="15"/>
        </w:numPr>
        <w:spacing w:after="200" w:line="276" w:lineRule="auto"/>
        <w:rPr>
          <w:rFonts w:ascii="Cambria" w:eastAsiaTheme="minorEastAsia" w:hAnsi="Cambria"/>
          <w:lang w:val="es-EC"/>
        </w:rPr>
      </w:pPr>
      <w:r w:rsidRPr="00855FA6">
        <w:rPr>
          <w:rFonts w:ascii="Cambria" w:eastAsiaTheme="minorEastAsia" w:hAnsi="Cambria"/>
          <w:lang w:val="es-EC"/>
        </w:rPr>
        <w:t>Hardening of security solutions</w:t>
      </w:r>
    </w:p>
    <w:p w14:paraId="32287AF6" w14:textId="77777777" w:rsidR="00E11292" w:rsidRPr="00E11292" w:rsidRDefault="00E11292" w:rsidP="00E11292">
      <w:pPr>
        <w:spacing w:after="200" w:line="276" w:lineRule="auto"/>
        <w:rPr>
          <w:rFonts w:ascii="Cambria" w:eastAsiaTheme="minorEastAsia" w:hAnsi="Cambria"/>
          <w:lang w:val="es-EC"/>
        </w:rPr>
      </w:pPr>
      <w:r w:rsidRPr="00E11292">
        <w:rPr>
          <w:rFonts w:ascii="Cambria" w:eastAsiaTheme="minorEastAsia" w:hAnsi="Cambria"/>
          <w:lang w:val="es-EC"/>
        </w:rPr>
        <w:pict w14:anchorId="7A4A3782">
          <v:rect id="_x0000_i1030" style="width:0;height:1.5pt" o:hralign="center" o:hrstd="t" o:hr="t" fillcolor="#a0a0a0" stroked="f"/>
        </w:pict>
      </w:r>
    </w:p>
    <w:sectPr w:rsidR="00E11292" w:rsidRPr="00E1129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94F57"/>
    <w:multiLevelType w:val="multilevel"/>
    <w:tmpl w:val="0BCE3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D92370"/>
    <w:multiLevelType w:val="multilevel"/>
    <w:tmpl w:val="9278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C213F8"/>
    <w:multiLevelType w:val="hybridMultilevel"/>
    <w:tmpl w:val="951CBEF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22D20CF6"/>
    <w:multiLevelType w:val="multilevel"/>
    <w:tmpl w:val="BA246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D3311C"/>
    <w:multiLevelType w:val="multilevel"/>
    <w:tmpl w:val="856CF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0B247D"/>
    <w:multiLevelType w:val="multilevel"/>
    <w:tmpl w:val="1918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ED17B5"/>
    <w:multiLevelType w:val="multilevel"/>
    <w:tmpl w:val="6D0CE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1B359B"/>
    <w:multiLevelType w:val="multilevel"/>
    <w:tmpl w:val="75BEA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40403D"/>
    <w:multiLevelType w:val="multilevel"/>
    <w:tmpl w:val="3176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110A78"/>
    <w:multiLevelType w:val="hybridMultilevel"/>
    <w:tmpl w:val="AE6A836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64782656"/>
    <w:multiLevelType w:val="hybridMultilevel"/>
    <w:tmpl w:val="DD3860D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667F6B89"/>
    <w:multiLevelType w:val="hybridMultilevel"/>
    <w:tmpl w:val="4622169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72E471CF"/>
    <w:multiLevelType w:val="hybridMultilevel"/>
    <w:tmpl w:val="A626910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7EE44320"/>
    <w:multiLevelType w:val="multilevel"/>
    <w:tmpl w:val="DE3E7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FB346A"/>
    <w:multiLevelType w:val="hybridMultilevel"/>
    <w:tmpl w:val="E7C06BE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737434600">
    <w:abstractNumId w:val="3"/>
  </w:num>
  <w:num w:numId="2" w16cid:durableId="196163230">
    <w:abstractNumId w:val="8"/>
  </w:num>
  <w:num w:numId="3" w16cid:durableId="475682682">
    <w:abstractNumId w:val="7"/>
  </w:num>
  <w:num w:numId="4" w16cid:durableId="513762437">
    <w:abstractNumId w:val="6"/>
  </w:num>
  <w:num w:numId="5" w16cid:durableId="39212032">
    <w:abstractNumId w:val="4"/>
  </w:num>
  <w:num w:numId="6" w16cid:durableId="1274897613">
    <w:abstractNumId w:val="5"/>
  </w:num>
  <w:num w:numId="7" w16cid:durableId="1789275716">
    <w:abstractNumId w:val="0"/>
  </w:num>
  <w:num w:numId="8" w16cid:durableId="775104377">
    <w:abstractNumId w:val="13"/>
  </w:num>
  <w:num w:numId="9" w16cid:durableId="236745217">
    <w:abstractNumId w:val="1"/>
  </w:num>
  <w:num w:numId="10" w16cid:durableId="1126267257">
    <w:abstractNumId w:val="10"/>
  </w:num>
  <w:num w:numId="11" w16cid:durableId="760100582">
    <w:abstractNumId w:val="9"/>
  </w:num>
  <w:num w:numId="12" w16cid:durableId="1894466710">
    <w:abstractNumId w:val="12"/>
  </w:num>
  <w:num w:numId="13" w16cid:durableId="1539125593">
    <w:abstractNumId w:val="11"/>
  </w:num>
  <w:num w:numId="14" w16cid:durableId="1277565653">
    <w:abstractNumId w:val="2"/>
  </w:num>
  <w:num w:numId="15" w16cid:durableId="27394826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292"/>
    <w:rsid w:val="002D7F64"/>
    <w:rsid w:val="00855FA6"/>
    <w:rsid w:val="00E1129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31FAC"/>
  <w15:chartTrackingRefBased/>
  <w15:docId w15:val="{C667028E-7BB3-4F6A-A6BA-00347280A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E11292"/>
    <w:pPr>
      <w:spacing w:before="100" w:beforeAutospacing="1" w:after="100" w:afterAutospacing="1" w:line="240" w:lineRule="auto"/>
      <w:outlineLvl w:val="2"/>
    </w:pPr>
    <w:rPr>
      <w:rFonts w:ascii="Times New Roman" w:eastAsia="Times New Roman" w:hAnsi="Times New Roman" w:cs="Times New Roman"/>
      <w:b/>
      <w:bCs/>
      <w:sz w:val="27"/>
      <w:szCs w:val="27"/>
      <w:lang w:val="en-CA" w:eastAsia="en-C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E11292"/>
    <w:rPr>
      <w:rFonts w:ascii="Times New Roman" w:eastAsia="Times New Roman" w:hAnsi="Times New Roman" w:cs="Times New Roman"/>
      <w:b/>
      <w:bCs/>
      <w:sz w:val="27"/>
      <w:szCs w:val="27"/>
      <w:lang w:val="en-CA" w:eastAsia="en-CA"/>
    </w:rPr>
  </w:style>
  <w:style w:type="paragraph" w:styleId="NormalWeb">
    <w:name w:val="Normal (Web)"/>
    <w:basedOn w:val="Normal"/>
    <w:uiPriority w:val="99"/>
    <w:semiHidden/>
    <w:unhideWhenUsed/>
    <w:rsid w:val="00E11292"/>
    <w:pPr>
      <w:spacing w:before="100" w:beforeAutospacing="1" w:after="100" w:afterAutospacing="1" w:line="240" w:lineRule="auto"/>
    </w:pPr>
    <w:rPr>
      <w:rFonts w:ascii="Times New Roman" w:eastAsia="Times New Roman" w:hAnsi="Times New Roman" w:cs="Times New Roman"/>
      <w:sz w:val="24"/>
      <w:szCs w:val="24"/>
      <w:lang w:val="en-CA" w:eastAsia="en-CA"/>
    </w:rPr>
  </w:style>
  <w:style w:type="character" w:styleId="Textoennegrita">
    <w:name w:val="Strong"/>
    <w:basedOn w:val="Fuentedeprrafopredeter"/>
    <w:uiPriority w:val="22"/>
    <w:qFormat/>
    <w:rsid w:val="00E11292"/>
    <w:rPr>
      <w:b/>
      <w:bCs/>
    </w:rPr>
  </w:style>
  <w:style w:type="paragraph" w:styleId="Prrafodelista">
    <w:name w:val="List Paragraph"/>
    <w:basedOn w:val="Normal"/>
    <w:uiPriority w:val="34"/>
    <w:qFormat/>
    <w:rsid w:val="00855F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083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516</Words>
  <Characters>2942</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Quezada Neira</dc:creator>
  <cp:keywords/>
  <dc:description/>
  <cp:lastModifiedBy>Fernando Quezada Neira</cp:lastModifiedBy>
  <cp:revision>1</cp:revision>
  <dcterms:created xsi:type="dcterms:W3CDTF">2025-06-13T19:24:00Z</dcterms:created>
  <dcterms:modified xsi:type="dcterms:W3CDTF">2025-06-13T19:44:00Z</dcterms:modified>
</cp:coreProperties>
</file>