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B25CD" w14:textId="266ACD1E" w:rsidR="008039FF" w:rsidRPr="004F69B5" w:rsidRDefault="008A52F7" w:rsidP="004F69B5">
      <w:pPr>
        <w:pStyle w:val="Ttulo1"/>
        <w:spacing w:line="240" w:lineRule="auto"/>
        <w:jc w:val="center"/>
        <w:rPr>
          <w:rFonts w:ascii="Bell MT" w:hAnsi="Bell MT"/>
          <w:color w:val="auto"/>
        </w:rPr>
      </w:pPr>
      <w:r>
        <w:rPr>
          <w:rFonts w:ascii="Bell MT" w:hAnsi="Bell MT"/>
          <w:color w:val="auto"/>
        </w:rPr>
        <w:t xml:space="preserve">Propuesta - </w:t>
      </w:r>
      <w:r w:rsidR="008039FF" w:rsidRPr="004F69B5">
        <w:rPr>
          <w:rFonts w:ascii="Bell MT" w:hAnsi="Bell MT"/>
          <w:color w:val="auto"/>
        </w:rPr>
        <w:t xml:space="preserve">Diagnóstico temprano del cáncer de próstata mediante análisis de imágenes </w:t>
      </w:r>
      <w:proofErr w:type="spellStart"/>
      <w:r w:rsidR="008039FF" w:rsidRPr="004F69B5">
        <w:rPr>
          <w:rFonts w:ascii="Bell MT" w:hAnsi="Bell MT"/>
          <w:color w:val="auto"/>
        </w:rPr>
        <w:t>mp</w:t>
      </w:r>
      <w:proofErr w:type="spellEnd"/>
      <w:r w:rsidR="008039FF" w:rsidRPr="004F69B5">
        <w:rPr>
          <w:rFonts w:ascii="Bell MT" w:hAnsi="Bell MT"/>
          <w:color w:val="auto"/>
        </w:rPr>
        <w:t>-MRI utilizando redes neuronales convolucionales (CNN)</w:t>
      </w:r>
      <w:r>
        <w:rPr>
          <w:rFonts w:ascii="Bell MT" w:hAnsi="Bell MT"/>
          <w:color w:val="auto"/>
        </w:rPr>
        <w:t xml:space="preserve"> </w:t>
      </w:r>
    </w:p>
    <w:p w14:paraId="60356E79" w14:textId="77777777" w:rsidR="00651875" w:rsidRPr="008A52F7" w:rsidRDefault="00651875" w:rsidP="004F69B5">
      <w:pPr>
        <w:spacing w:line="360" w:lineRule="auto"/>
        <w:jc w:val="both"/>
        <w:rPr>
          <w:rFonts w:ascii="Arial" w:hAnsi="Arial" w:cs="Arial"/>
          <w:i/>
          <w:iCs/>
          <w:sz w:val="28"/>
          <w:szCs w:val="28"/>
        </w:rPr>
      </w:pPr>
    </w:p>
    <w:p w14:paraId="0485585C" w14:textId="68347C04" w:rsidR="00400DFE" w:rsidRPr="008A52F7" w:rsidRDefault="008A52F7" w:rsidP="004F69B5">
      <w:pPr>
        <w:pStyle w:val="Ttulo2"/>
        <w:rPr>
          <w:rFonts w:ascii="Bell MT" w:hAnsi="Bell MT"/>
          <w:color w:val="auto"/>
        </w:rPr>
      </w:pPr>
      <w:r w:rsidRPr="008A52F7">
        <w:rPr>
          <w:rFonts w:ascii="Bell MT" w:hAnsi="Bell MT"/>
          <w:color w:val="auto"/>
        </w:rPr>
        <w:t>Introducción</w:t>
      </w:r>
    </w:p>
    <w:p w14:paraId="11A9F530" w14:textId="2EB475E0" w:rsidR="00651875" w:rsidRPr="00651875" w:rsidRDefault="00651875" w:rsidP="00651875">
      <w:pPr>
        <w:spacing w:line="360" w:lineRule="auto"/>
        <w:ind w:left="720" w:hanging="360"/>
        <w:jc w:val="both"/>
        <w:rPr>
          <w:rFonts w:ascii="Arial" w:hAnsi="Arial" w:cs="Arial"/>
          <w:sz w:val="24"/>
          <w:szCs w:val="24"/>
        </w:rPr>
      </w:pPr>
      <w:r w:rsidRPr="00651875">
        <w:rPr>
          <w:rFonts w:ascii="Arial" w:hAnsi="Arial" w:cs="Arial"/>
          <w:sz w:val="24"/>
          <w:szCs w:val="24"/>
        </w:rPr>
        <w:t xml:space="preserve">El cáncer de próstata representa </w:t>
      </w:r>
      <w:r w:rsidR="00310AAE">
        <w:rPr>
          <w:rFonts w:ascii="Arial" w:hAnsi="Arial" w:cs="Arial"/>
          <w:sz w:val="24"/>
          <w:szCs w:val="24"/>
        </w:rPr>
        <w:t xml:space="preserve">hoy en día, </w:t>
      </w:r>
      <w:r w:rsidRPr="00651875">
        <w:rPr>
          <w:rFonts w:ascii="Arial" w:hAnsi="Arial" w:cs="Arial"/>
          <w:sz w:val="24"/>
          <w:szCs w:val="24"/>
        </w:rPr>
        <w:t xml:space="preserve">una de las principales causas de morbilidad y mortalidad en hombres a nivel mundial. De acuerdo con estadísticas recientes, aproximadamente uno de cada ocho hombres será diagnosticado con esta enfermedad a lo largo de su vida, siendo la segunda causa principal de muerte por cáncer en varones en Estados Unidos (American </w:t>
      </w:r>
      <w:proofErr w:type="spellStart"/>
      <w:r w:rsidRPr="00651875">
        <w:rPr>
          <w:rFonts w:ascii="Arial" w:hAnsi="Arial" w:cs="Arial"/>
          <w:sz w:val="24"/>
          <w:szCs w:val="24"/>
        </w:rPr>
        <w:t>Cancer</w:t>
      </w:r>
      <w:proofErr w:type="spellEnd"/>
      <w:r w:rsidRPr="00651875">
        <w:rPr>
          <w:rFonts w:ascii="Arial" w:hAnsi="Arial" w:cs="Arial"/>
          <w:sz w:val="24"/>
          <w:szCs w:val="24"/>
        </w:rPr>
        <w:t xml:space="preserve"> </w:t>
      </w:r>
      <w:proofErr w:type="spellStart"/>
      <w:r w:rsidRPr="00651875">
        <w:rPr>
          <w:rFonts w:ascii="Arial" w:hAnsi="Arial" w:cs="Arial"/>
          <w:sz w:val="24"/>
          <w:szCs w:val="24"/>
        </w:rPr>
        <w:t>Society</w:t>
      </w:r>
      <w:proofErr w:type="spellEnd"/>
      <w:r w:rsidRPr="00651875">
        <w:rPr>
          <w:rFonts w:ascii="Arial" w:hAnsi="Arial" w:cs="Arial"/>
          <w:sz w:val="24"/>
          <w:szCs w:val="24"/>
        </w:rPr>
        <w:t xml:space="preserve">, ZERO </w:t>
      </w:r>
      <w:proofErr w:type="spellStart"/>
      <w:r w:rsidRPr="00651875">
        <w:rPr>
          <w:rFonts w:ascii="Arial" w:hAnsi="Arial" w:cs="Arial"/>
          <w:sz w:val="24"/>
          <w:szCs w:val="24"/>
        </w:rPr>
        <w:t>Prostate</w:t>
      </w:r>
      <w:proofErr w:type="spellEnd"/>
      <w:r w:rsidRPr="00651875">
        <w:rPr>
          <w:rFonts w:ascii="Arial" w:hAnsi="Arial" w:cs="Arial"/>
          <w:sz w:val="24"/>
          <w:szCs w:val="24"/>
        </w:rPr>
        <w:t xml:space="preserve"> </w:t>
      </w:r>
      <w:proofErr w:type="spellStart"/>
      <w:r w:rsidRPr="00651875">
        <w:rPr>
          <w:rFonts w:ascii="Arial" w:hAnsi="Arial" w:cs="Arial"/>
          <w:sz w:val="24"/>
          <w:szCs w:val="24"/>
        </w:rPr>
        <w:t>Cancer</w:t>
      </w:r>
      <w:proofErr w:type="spellEnd"/>
      <w:r w:rsidRPr="00651875">
        <w:rPr>
          <w:rFonts w:ascii="Arial" w:hAnsi="Arial" w:cs="Arial"/>
          <w:sz w:val="24"/>
          <w:szCs w:val="24"/>
        </w:rPr>
        <w:t>).</w:t>
      </w:r>
    </w:p>
    <w:p w14:paraId="402FF3B3" w14:textId="43380FC4" w:rsidR="00651875" w:rsidRPr="00651875" w:rsidRDefault="00651875" w:rsidP="00651875">
      <w:pPr>
        <w:spacing w:line="360" w:lineRule="auto"/>
        <w:ind w:left="720" w:hanging="360"/>
        <w:jc w:val="both"/>
        <w:rPr>
          <w:rFonts w:ascii="Arial" w:hAnsi="Arial" w:cs="Arial"/>
          <w:sz w:val="24"/>
          <w:szCs w:val="24"/>
        </w:rPr>
      </w:pPr>
      <w:r w:rsidRPr="00651875">
        <w:rPr>
          <w:rFonts w:ascii="Arial" w:hAnsi="Arial" w:cs="Arial"/>
          <w:sz w:val="24"/>
          <w:szCs w:val="24"/>
        </w:rPr>
        <w:t xml:space="preserve">La detección temprana es fundamental para mejorar las tasas de supervivencia y minimizar tratamientos innecesarios. En este </w:t>
      </w:r>
      <w:r w:rsidR="00310AAE">
        <w:rPr>
          <w:rFonts w:ascii="Arial" w:hAnsi="Arial" w:cs="Arial"/>
          <w:sz w:val="24"/>
          <w:szCs w:val="24"/>
        </w:rPr>
        <w:t>sentido</w:t>
      </w:r>
      <w:r w:rsidRPr="00651875">
        <w:rPr>
          <w:rFonts w:ascii="Arial" w:hAnsi="Arial" w:cs="Arial"/>
          <w:sz w:val="24"/>
          <w:szCs w:val="24"/>
        </w:rPr>
        <w:t>, la resonancia magnética multiparamétrica (</w:t>
      </w:r>
      <w:proofErr w:type="spellStart"/>
      <w:r w:rsidRPr="00651875">
        <w:rPr>
          <w:rFonts w:ascii="Arial" w:hAnsi="Arial" w:cs="Arial"/>
          <w:sz w:val="24"/>
          <w:szCs w:val="24"/>
        </w:rPr>
        <w:t>mpMRI</w:t>
      </w:r>
      <w:proofErr w:type="spellEnd"/>
      <w:r w:rsidRPr="00651875">
        <w:rPr>
          <w:rFonts w:ascii="Arial" w:hAnsi="Arial" w:cs="Arial"/>
          <w:sz w:val="24"/>
          <w:szCs w:val="24"/>
        </w:rPr>
        <w:t>) se ha posicionado como una herramienta clave para la detección y caracterización del cáncer prostático, ya que permite una evaluación detallada de las lesiones sospechosas</w:t>
      </w:r>
      <w:r w:rsidR="00310AAE">
        <w:rPr>
          <w:rFonts w:ascii="Arial" w:hAnsi="Arial" w:cs="Arial"/>
          <w:sz w:val="24"/>
          <w:szCs w:val="24"/>
        </w:rPr>
        <w:t xml:space="preserve"> con la accesibilidad de varios tipos de imágenes para su visualización</w:t>
      </w:r>
      <w:r w:rsidRPr="00651875">
        <w:rPr>
          <w:rFonts w:ascii="Arial" w:hAnsi="Arial" w:cs="Arial"/>
          <w:sz w:val="24"/>
          <w:szCs w:val="24"/>
        </w:rPr>
        <w:t>. No obstante, la interpretación de estas imágenes suele ser subjetiva y depende en gran medida de la experiencia del radiólogo, lo que introduce variabilidad en los diagnósticos.</w:t>
      </w:r>
    </w:p>
    <w:p w14:paraId="0AA4FBE3" w14:textId="7886D16B" w:rsidR="00651875" w:rsidRPr="00651875" w:rsidRDefault="00651875" w:rsidP="00651875">
      <w:pPr>
        <w:spacing w:line="360" w:lineRule="auto"/>
        <w:ind w:left="720" w:hanging="360"/>
        <w:jc w:val="both"/>
        <w:rPr>
          <w:rFonts w:ascii="Arial" w:hAnsi="Arial" w:cs="Arial"/>
          <w:sz w:val="24"/>
          <w:szCs w:val="24"/>
        </w:rPr>
      </w:pPr>
      <w:r w:rsidRPr="00651875">
        <w:rPr>
          <w:rFonts w:ascii="Arial" w:hAnsi="Arial" w:cs="Arial"/>
          <w:sz w:val="24"/>
          <w:szCs w:val="24"/>
        </w:rPr>
        <w:t xml:space="preserve">Ante </w:t>
      </w:r>
      <w:r w:rsidR="00310AAE">
        <w:rPr>
          <w:rFonts w:ascii="Arial" w:hAnsi="Arial" w:cs="Arial"/>
          <w:sz w:val="24"/>
          <w:szCs w:val="24"/>
        </w:rPr>
        <w:t>esta situación</w:t>
      </w:r>
      <w:r w:rsidRPr="00651875">
        <w:rPr>
          <w:rFonts w:ascii="Arial" w:hAnsi="Arial" w:cs="Arial"/>
          <w:sz w:val="24"/>
          <w:szCs w:val="24"/>
        </w:rPr>
        <w:t xml:space="preserve">, la inteligencia artificial (IA), especialmente las redes neuronales convolucionales (CNN), han mostrado un gran potencial para aumentar la precisión y consistencia en la detección automatizada del cáncer de próstata a partir de imágenes </w:t>
      </w:r>
      <w:proofErr w:type="spellStart"/>
      <w:r w:rsidRPr="00651875">
        <w:rPr>
          <w:rFonts w:ascii="Arial" w:hAnsi="Arial" w:cs="Arial"/>
          <w:sz w:val="24"/>
          <w:szCs w:val="24"/>
        </w:rPr>
        <w:t>mpMRI</w:t>
      </w:r>
      <w:proofErr w:type="spellEnd"/>
      <w:r w:rsidRPr="00651875">
        <w:rPr>
          <w:rFonts w:ascii="Arial" w:hAnsi="Arial" w:cs="Arial"/>
          <w:sz w:val="24"/>
          <w:szCs w:val="24"/>
        </w:rPr>
        <w:t>. Diversas investigaciones recientes evidencian que los modelos de aprendizaje profundo pueden alcanzar, e incluso superar, el rendimiento de radiólogos experimentados en la identificación de cánceres clínicamente significativos (RSNA).</w:t>
      </w:r>
    </w:p>
    <w:p w14:paraId="765FEF7B" w14:textId="76999CC0" w:rsidR="00651875" w:rsidRPr="00651875" w:rsidRDefault="00651875" w:rsidP="00651875">
      <w:pPr>
        <w:spacing w:line="360" w:lineRule="auto"/>
        <w:ind w:left="720" w:hanging="360"/>
        <w:jc w:val="both"/>
        <w:rPr>
          <w:rFonts w:ascii="Arial" w:hAnsi="Arial" w:cs="Arial"/>
          <w:sz w:val="24"/>
          <w:szCs w:val="24"/>
        </w:rPr>
      </w:pPr>
      <w:r w:rsidRPr="00651875">
        <w:rPr>
          <w:rFonts w:ascii="Arial" w:hAnsi="Arial" w:cs="Arial"/>
          <w:sz w:val="24"/>
          <w:szCs w:val="24"/>
        </w:rPr>
        <w:t xml:space="preserve">Además, iniciativas </w:t>
      </w:r>
      <w:r w:rsidR="00886BF2">
        <w:rPr>
          <w:rFonts w:ascii="Arial" w:hAnsi="Arial" w:cs="Arial"/>
          <w:sz w:val="24"/>
          <w:szCs w:val="24"/>
        </w:rPr>
        <w:t>como</w:t>
      </w:r>
      <w:r w:rsidRPr="00651875">
        <w:rPr>
          <w:rFonts w:ascii="Arial" w:hAnsi="Arial" w:cs="Arial"/>
          <w:sz w:val="24"/>
          <w:szCs w:val="24"/>
        </w:rPr>
        <w:t xml:space="preserve"> </w:t>
      </w:r>
      <w:proofErr w:type="spellStart"/>
      <w:r w:rsidRPr="00651875">
        <w:rPr>
          <w:rFonts w:ascii="Arial" w:hAnsi="Arial" w:cs="Arial"/>
          <w:sz w:val="24"/>
          <w:szCs w:val="24"/>
        </w:rPr>
        <w:t>PROSTATEx</w:t>
      </w:r>
      <w:proofErr w:type="spellEnd"/>
      <w:r w:rsidRPr="00651875">
        <w:rPr>
          <w:rFonts w:ascii="Arial" w:hAnsi="Arial" w:cs="Arial"/>
          <w:sz w:val="24"/>
          <w:szCs w:val="24"/>
        </w:rPr>
        <w:t xml:space="preserve"> y PI-CAI han aportado conjuntos de datos públicos y estandarizados, lo que permite comparar diversos enfoques de IA en este campo (</w:t>
      </w:r>
      <w:proofErr w:type="spellStart"/>
      <w:r w:rsidRPr="00651875">
        <w:rPr>
          <w:rFonts w:ascii="Arial" w:hAnsi="Arial" w:cs="Arial"/>
          <w:sz w:val="24"/>
          <w:szCs w:val="24"/>
        </w:rPr>
        <w:t>SpringerOpen</w:t>
      </w:r>
      <w:proofErr w:type="spellEnd"/>
      <w:r w:rsidRPr="00651875">
        <w:rPr>
          <w:rFonts w:ascii="Arial" w:hAnsi="Arial" w:cs="Arial"/>
          <w:sz w:val="24"/>
          <w:szCs w:val="24"/>
        </w:rPr>
        <w:t>).</w:t>
      </w:r>
    </w:p>
    <w:p w14:paraId="59732E7A" w14:textId="628AD552" w:rsidR="00651875" w:rsidRPr="00651875" w:rsidRDefault="00886BF2" w:rsidP="00651875">
      <w:pPr>
        <w:spacing w:line="360" w:lineRule="auto"/>
        <w:ind w:left="720" w:hanging="360"/>
        <w:jc w:val="both"/>
        <w:rPr>
          <w:rFonts w:ascii="Arial" w:hAnsi="Arial" w:cs="Arial"/>
          <w:sz w:val="24"/>
          <w:szCs w:val="24"/>
        </w:rPr>
      </w:pPr>
      <w:r>
        <w:rPr>
          <w:rFonts w:ascii="Arial" w:hAnsi="Arial" w:cs="Arial"/>
          <w:sz w:val="24"/>
          <w:szCs w:val="24"/>
        </w:rPr>
        <w:lastRenderedPageBreak/>
        <w:t>Este documento</w:t>
      </w:r>
      <w:r w:rsidR="00651875" w:rsidRPr="00651875">
        <w:rPr>
          <w:rFonts w:ascii="Arial" w:hAnsi="Arial" w:cs="Arial"/>
          <w:sz w:val="24"/>
          <w:szCs w:val="24"/>
        </w:rPr>
        <w:t xml:space="preserve"> propone el desarrollo de un modelo basado en CNN para la predicción del cáncer de próstata a partir de imágenes </w:t>
      </w:r>
      <w:proofErr w:type="spellStart"/>
      <w:r w:rsidR="00651875" w:rsidRPr="00651875">
        <w:rPr>
          <w:rFonts w:ascii="Arial" w:hAnsi="Arial" w:cs="Arial"/>
          <w:sz w:val="24"/>
          <w:szCs w:val="24"/>
        </w:rPr>
        <w:t>mpMRI</w:t>
      </w:r>
      <w:proofErr w:type="spellEnd"/>
      <w:r w:rsidR="00651875" w:rsidRPr="00651875">
        <w:rPr>
          <w:rFonts w:ascii="Arial" w:hAnsi="Arial" w:cs="Arial"/>
          <w:sz w:val="24"/>
          <w:szCs w:val="24"/>
        </w:rPr>
        <w:t>, aprovechando bases de datos públicas disponibles. Se analizarán técnicas de preprocesamiento, arquitecturas de redes neuronales y métricas de evaluación, con el fin de establecer un enfoque robusto y reproducible que pueda fortalecer el diagnóstico clínico de esta enfermedad.</w:t>
      </w:r>
    </w:p>
    <w:p w14:paraId="7C3E4D2E" w14:textId="3788DA54" w:rsidR="00400DFE" w:rsidRPr="008A52F7" w:rsidRDefault="00400DFE" w:rsidP="004F69B5">
      <w:pPr>
        <w:spacing w:line="360" w:lineRule="auto"/>
        <w:ind w:left="720" w:hanging="360"/>
        <w:jc w:val="both"/>
        <w:rPr>
          <w:rFonts w:ascii="Arial" w:hAnsi="Arial" w:cs="Arial"/>
          <w:i/>
          <w:iCs/>
          <w:sz w:val="28"/>
          <w:szCs w:val="28"/>
        </w:rPr>
      </w:pPr>
    </w:p>
    <w:p w14:paraId="4DEE91BE" w14:textId="1119F594" w:rsidR="00810700" w:rsidRPr="008A52F7" w:rsidRDefault="008A52F7" w:rsidP="004F69B5">
      <w:pPr>
        <w:pStyle w:val="Ttulo2"/>
        <w:rPr>
          <w:rFonts w:ascii="Bell MT" w:hAnsi="Bell MT"/>
          <w:color w:val="auto"/>
        </w:rPr>
      </w:pPr>
      <w:r w:rsidRPr="008A52F7">
        <w:rPr>
          <w:rFonts w:ascii="Bell MT" w:hAnsi="Bell MT"/>
          <w:color w:val="auto"/>
        </w:rPr>
        <w:t>Objetivo general</w:t>
      </w:r>
    </w:p>
    <w:p w14:paraId="54968076" w14:textId="77777777" w:rsidR="00651875" w:rsidRPr="00651875" w:rsidRDefault="00651875" w:rsidP="008A52F7">
      <w:pPr>
        <w:spacing w:line="360" w:lineRule="auto"/>
        <w:ind w:left="708"/>
        <w:jc w:val="both"/>
        <w:rPr>
          <w:rFonts w:ascii="Arial" w:hAnsi="Arial" w:cs="Arial"/>
          <w:sz w:val="24"/>
          <w:szCs w:val="24"/>
        </w:rPr>
      </w:pPr>
      <w:r w:rsidRPr="00651875">
        <w:rPr>
          <w:rFonts w:ascii="Arial" w:hAnsi="Arial" w:cs="Arial"/>
          <w:sz w:val="24"/>
          <w:szCs w:val="24"/>
        </w:rPr>
        <w:t>Evaluar y desarrollar un enfoque computacional basado en redes neuronales para aprendizaje automático, con capacidad para predecir de forma temprana la aparición del cáncer de próstata, utilizando el análisis automatizado de imágenes de resonancia magnética. Para ello, se aplicarán técnicas avanzadas de procesamiento digital de imágenes y aprendizaje profundo, orientadas a detectar patrones indicativos de cáncer en estadios iniciales.</w:t>
      </w:r>
    </w:p>
    <w:p w14:paraId="77408EB9" w14:textId="77777777" w:rsidR="00810700" w:rsidRPr="004F69B5" w:rsidRDefault="00810700" w:rsidP="004F69B5">
      <w:pPr>
        <w:spacing w:line="360" w:lineRule="auto"/>
        <w:jc w:val="both"/>
        <w:rPr>
          <w:rFonts w:ascii="Arial" w:hAnsi="Arial" w:cs="Arial"/>
        </w:rPr>
      </w:pPr>
    </w:p>
    <w:p w14:paraId="03280722" w14:textId="36E2A9D3" w:rsidR="009053D0" w:rsidRPr="008A52F7" w:rsidRDefault="008A52F7" w:rsidP="004F69B5">
      <w:pPr>
        <w:pStyle w:val="Ttulo2"/>
        <w:rPr>
          <w:rFonts w:ascii="Bell MT" w:hAnsi="Bell MT"/>
          <w:color w:val="auto"/>
        </w:rPr>
      </w:pPr>
      <w:r w:rsidRPr="008A52F7">
        <w:rPr>
          <w:rFonts w:ascii="Bell MT" w:hAnsi="Bell MT"/>
          <w:color w:val="auto"/>
        </w:rPr>
        <w:t xml:space="preserve">Definición del alcance </w:t>
      </w:r>
    </w:p>
    <w:p w14:paraId="577E7301" w14:textId="77777777" w:rsidR="00651875" w:rsidRPr="00651875" w:rsidRDefault="00651875" w:rsidP="008A52F7">
      <w:pPr>
        <w:spacing w:line="360" w:lineRule="auto"/>
        <w:ind w:left="708"/>
        <w:jc w:val="both"/>
        <w:rPr>
          <w:rFonts w:ascii="Arial" w:hAnsi="Arial" w:cs="Arial"/>
          <w:sz w:val="24"/>
          <w:szCs w:val="24"/>
        </w:rPr>
      </w:pPr>
      <w:r w:rsidRPr="00651875">
        <w:rPr>
          <w:rFonts w:ascii="Arial" w:hAnsi="Arial" w:cs="Arial"/>
          <w:sz w:val="24"/>
          <w:szCs w:val="24"/>
        </w:rPr>
        <w:t>Este proyecto se enfoca en la investigación, diseño y validación teórica de una metodología para el diagnóstico temprano del cáncer de próstata, utilizando imágenes de resonancia magnética y herramientas de aprendizaje automático. Como resultado, se pretende generar un artículo científico orientado a cumplir con los criterios de publicación en revistas especializadas en ciencia de datos, inteligencia artificial o imagenología médica.</w:t>
      </w:r>
    </w:p>
    <w:p w14:paraId="290ED97D" w14:textId="77777777" w:rsidR="00651875" w:rsidRPr="00651875" w:rsidRDefault="00651875" w:rsidP="00651875">
      <w:pPr>
        <w:spacing w:line="360" w:lineRule="auto"/>
        <w:jc w:val="both"/>
        <w:rPr>
          <w:rFonts w:ascii="Arial" w:hAnsi="Arial" w:cs="Arial"/>
          <w:sz w:val="24"/>
          <w:szCs w:val="24"/>
        </w:rPr>
      </w:pPr>
      <w:r w:rsidRPr="00651875">
        <w:rPr>
          <w:rFonts w:ascii="Arial" w:hAnsi="Arial" w:cs="Arial"/>
          <w:sz w:val="24"/>
          <w:szCs w:val="24"/>
        </w:rPr>
        <w:t>Inicialmente, el trabajo se centrará en el estudio y selección de técnicas pertinentes, seguido del diseño conceptual y validación del algoritmo. Con base en los resultados, se contempla como fase secundaria el desarrollo de una interfaz gráfica amigable que facilite el uso del modelo en contextos clínicos o académicos. Aunque esta interfaz no constituye el foco principal del artículo, se considera una proyección valiosa de aplicación práctica.</w:t>
      </w:r>
    </w:p>
    <w:p w14:paraId="1369E2B2" w14:textId="77777777" w:rsidR="00CA5AE4" w:rsidRPr="004F69B5" w:rsidRDefault="00CA5AE4" w:rsidP="004F69B5">
      <w:pPr>
        <w:spacing w:line="360" w:lineRule="auto"/>
        <w:jc w:val="both"/>
        <w:rPr>
          <w:rFonts w:ascii="Arial" w:hAnsi="Arial" w:cs="Arial"/>
          <w:sz w:val="24"/>
          <w:szCs w:val="24"/>
        </w:rPr>
      </w:pPr>
    </w:p>
    <w:p w14:paraId="5B5CC910" w14:textId="6898C829" w:rsidR="00CA5AE4" w:rsidRPr="008A52F7" w:rsidRDefault="008A52F7" w:rsidP="004F69B5">
      <w:pPr>
        <w:pStyle w:val="Ttulo2"/>
        <w:rPr>
          <w:rFonts w:ascii="Bell MT" w:hAnsi="Bell MT"/>
          <w:color w:val="auto"/>
        </w:rPr>
      </w:pPr>
      <w:r w:rsidRPr="008A52F7">
        <w:rPr>
          <w:rFonts w:ascii="Bell MT" w:hAnsi="Bell MT"/>
          <w:color w:val="auto"/>
        </w:rPr>
        <w:lastRenderedPageBreak/>
        <w:t>Análisis de antecedentes</w:t>
      </w:r>
    </w:p>
    <w:p w14:paraId="21D4BA46" w14:textId="77777777" w:rsidR="008A52F7" w:rsidRPr="008A52F7" w:rsidRDefault="008A52F7" w:rsidP="008A52F7">
      <w:pPr>
        <w:spacing w:line="360" w:lineRule="auto"/>
        <w:ind w:left="708"/>
        <w:jc w:val="both"/>
        <w:rPr>
          <w:rFonts w:ascii="Arial" w:hAnsi="Arial" w:cs="Arial"/>
          <w:sz w:val="24"/>
          <w:szCs w:val="24"/>
        </w:rPr>
      </w:pPr>
      <w:r w:rsidRPr="008A52F7">
        <w:rPr>
          <w:rFonts w:ascii="Arial" w:hAnsi="Arial" w:cs="Arial"/>
          <w:sz w:val="24"/>
          <w:szCs w:val="24"/>
        </w:rPr>
        <w:t>El empleo de inteligencia artificial en el diagnóstico del cáncer de próstata ha cobrado relevancia debido a la alta precisión con la que los modelos de aprendizaje automático y profundo pueden analizar imágenes médicas. La resonancia magnética multiparamétrica (</w:t>
      </w:r>
      <w:proofErr w:type="spellStart"/>
      <w:r w:rsidRPr="008A52F7">
        <w:rPr>
          <w:rFonts w:ascii="Arial" w:hAnsi="Arial" w:cs="Arial"/>
          <w:sz w:val="24"/>
          <w:szCs w:val="24"/>
        </w:rPr>
        <w:t>mpMRI</w:t>
      </w:r>
      <w:proofErr w:type="spellEnd"/>
      <w:r w:rsidRPr="008A52F7">
        <w:rPr>
          <w:rFonts w:ascii="Arial" w:hAnsi="Arial" w:cs="Arial"/>
          <w:sz w:val="24"/>
          <w:szCs w:val="24"/>
        </w:rPr>
        <w:t>) ha emergido como la modalidad de imagen más eficaz, combinando secuencias como T2 ponderado (T2W), difusión (DWI) y contraste dinámico (DCE), lo que ofrece una visión integral de la glándula prostática.</w:t>
      </w:r>
    </w:p>
    <w:p w14:paraId="78FACF31" w14:textId="210FF105" w:rsidR="008A52F7" w:rsidRPr="008A52F7" w:rsidRDefault="008A52F7" w:rsidP="008A52F7">
      <w:pPr>
        <w:spacing w:line="360" w:lineRule="auto"/>
        <w:ind w:left="708"/>
        <w:jc w:val="both"/>
        <w:rPr>
          <w:rFonts w:ascii="Arial" w:hAnsi="Arial" w:cs="Arial"/>
          <w:sz w:val="24"/>
          <w:szCs w:val="24"/>
        </w:rPr>
      </w:pPr>
      <w:r w:rsidRPr="008A52F7">
        <w:rPr>
          <w:rFonts w:ascii="Arial" w:hAnsi="Arial" w:cs="Arial"/>
          <w:sz w:val="24"/>
          <w:szCs w:val="24"/>
        </w:rPr>
        <w:t xml:space="preserve">Los cinco artículos revisados coinciden en destacar a las CNN como herramientas efectivas para detectar cáncer clínicamente significativo, superar las limitaciones de enfoques tradicionales como PI-RADS y reducir la variabilidad Inter observador. Se emplearon arquitecturas como U-Net, </w:t>
      </w:r>
      <w:proofErr w:type="spellStart"/>
      <w:r w:rsidRPr="008A52F7">
        <w:rPr>
          <w:rFonts w:ascii="Arial" w:hAnsi="Arial" w:cs="Arial"/>
          <w:sz w:val="24"/>
          <w:szCs w:val="24"/>
        </w:rPr>
        <w:t>ResNet</w:t>
      </w:r>
      <w:proofErr w:type="spellEnd"/>
      <w:r w:rsidRPr="008A52F7">
        <w:rPr>
          <w:rFonts w:ascii="Arial" w:hAnsi="Arial" w:cs="Arial"/>
          <w:sz w:val="24"/>
          <w:szCs w:val="24"/>
        </w:rPr>
        <w:t xml:space="preserve">, </w:t>
      </w:r>
      <w:proofErr w:type="spellStart"/>
      <w:r w:rsidRPr="008A52F7">
        <w:rPr>
          <w:rFonts w:ascii="Arial" w:hAnsi="Arial" w:cs="Arial"/>
          <w:sz w:val="24"/>
          <w:szCs w:val="24"/>
        </w:rPr>
        <w:t>DenseNet</w:t>
      </w:r>
      <w:proofErr w:type="spellEnd"/>
      <w:r w:rsidRPr="008A52F7">
        <w:rPr>
          <w:rFonts w:ascii="Arial" w:hAnsi="Arial" w:cs="Arial"/>
          <w:sz w:val="24"/>
          <w:szCs w:val="24"/>
        </w:rPr>
        <w:t xml:space="preserve">, </w:t>
      </w:r>
      <w:proofErr w:type="spellStart"/>
      <w:r w:rsidRPr="008A52F7">
        <w:rPr>
          <w:rFonts w:ascii="Arial" w:hAnsi="Arial" w:cs="Arial"/>
          <w:sz w:val="24"/>
          <w:szCs w:val="24"/>
        </w:rPr>
        <w:t>EfficientNet</w:t>
      </w:r>
      <w:proofErr w:type="spellEnd"/>
      <w:r w:rsidRPr="008A52F7">
        <w:rPr>
          <w:rFonts w:ascii="Arial" w:hAnsi="Arial" w:cs="Arial"/>
          <w:sz w:val="24"/>
          <w:szCs w:val="24"/>
        </w:rPr>
        <w:t xml:space="preserve"> y </w:t>
      </w:r>
      <w:proofErr w:type="spellStart"/>
      <w:r w:rsidRPr="008A52F7">
        <w:rPr>
          <w:rFonts w:ascii="Arial" w:hAnsi="Arial" w:cs="Arial"/>
          <w:sz w:val="24"/>
          <w:szCs w:val="24"/>
        </w:rPr>
        <w:t>FocalNet</w:t>
      </w:r>
      <w:proofErr w:type="spellEnd"/>
      <w:r w:rsidRPr="008A52F7">
        <w:rPr>
          <w:rFonts w:ascii="Arial" w:hAnsi="Arial" w:cs="Arial"/>
          <w:sz w:val="24"/>
          <w:szCs w:val="24"/>
        </w:rPr>
        <w:t>, aplicadas tanto a la segmentación de lesiones como a la clasificación del grado de Gleason.</w:t>
      </w:r>
    </w:p>
    <w:p w14:paraId="48EB7ABE" w14:textId="77777777" w:rsidR="008A52F7" w:rsidRPr="008A52F7" w:rsidRDefault="008A52F7" w:rsidP="008A52F7">
      <w:pPr>
        <w:spacing w:line="360" w:lineRule="auto"/>
        <w:ind w:left="708"/>
        <w:jc w:val="both"/>
        <w:rPr>
          <w:rFonts w:ascii="Arial" w:hAnsi="Arial" w:cs="Arial"/>
          <w:sz w:val="24"/>
          <w:szCs w:val="24"/>
        </w:rPr>
      </w:pPr>
      <w:r w:rsidRPr="008A52F7">
        <w:rPr>
          <w:rFonts w:ascii="Arial" w:hAnsi="Arial" w:cs="Arial"/>
          <w:sz w:val="24"/>
          <w:szCs w:val="24"/>
        </w:rPr>
        <w:t>Los modelos reportaron métricas diagnósticas sobresalientes, con áreas bajo la curva (AUC) mayores a 0.85 e incluso superiores a 0.90, lo que refleja su alta capacidad discriminativa. Las técnicas de preprocesamiento, como la normalización de intensidad, segmentación automática y conversión de canales, fueron determinantes para mejorar la calidad de entrada de los modelos.</w:t>
      </w:r>
    </w:p>
    <w:p w14:paraId="0CD0B341" w14:textId="77777777" w:rsidR="008A52F7" w:rsidRPr="008A52F7" w:rsidRDefault="008A52F7" w:rsidP="008A52F7">
      <w:pPr>
        <w:spacing w:line="360" w:lineRule="auto"/>
        <w:ind w:left="708"/>
        <w:jc w:val="both"/>
        <w:rPr>
          <w:rFonts w:ascii="Arial" w:hAnsi="Arial" w:cs="Arial"/>
          <w:sz w:val="24"/>
          <w:szCs w:val="24"/>
        </w:rPr>
      </w:pPr>
      <w:r w:rsidRPr="008A52F7">
        <w:rPr>
          <w:rFonts w:ascii="Arial" w:hAnsi="Arial" w:cs="Arial"/>
          <w:sz w:val="24"/>
          <w:szCs w:val="24"/>
        </w:rPr>
        <w:t>En términos generales, la literatura respalda que la IA no solo eleva la precisión diagnóstica, sino que también contribuye a optimizar la toma de decisiones clínicas, reducir procedimientos invasivos y prever resultados postoperatorios. Esta tendencia evidencia un cambio de paradigma hacia sistemas de apoyo clínico basados en IA que integren imagenología avanzada con algoritmos inteligentes.</w:t>
      </w:r>
    </w:p>
    <w:p w14:paraId="76DAA869" w14:textId="77777777" w:rsidR="00CA5AE4" w:rsidRPr="008A52F7" w:rsidRDefault="00CA5AE4" w:rsidP="00651875">
      <w:pPr>
        <w:spacing w:line="360" w:lineRule="auto"/>
        <w:jc w:val="both"/>
        <w:rPr>
          <w:rFonts w:ascii="Bell MT" w:hAnsi="Bell MT" w:cs="Arial"/>
          <w:sz w:val="28"/>
          <w:szCs w:val="28"/>
        </w:rPr>
      </w:pPr>
    </w:p>
    <w:p w14:paraId="3C4DF863" w14:textId="5946F934" w:rsidR="009053D0" w:rsidRPr="008A52F7" w:rsidRDefault="004F69B5" w:rsidP="00651875">
      <w:pPr>
        <w:pStyle w:val="Ttulo2"/>
        <w:rPr>
          <w:rFonts w:ascii="Bell MT" w:hAnsi="Bell MT"/>
          <w:color w:val="auto"/>
        </w:rPr>
      </w:pPr>
      <w:r w:rsidRPr="008A52F7">
        <w:rPr>
          <w:rFonts w:ascii="Bell MT" w:hAnsi="Bell MT"/>
          <w:color w:val="auto"/>
        </w:rPr>
        <w:t>J</w:t>
      </w:r>
      <w:r w:rsidR="008A52F7" w:rsidRPr="008A52F7">
        <w:rPr>
          <w:rFonts w:ascii="Bell MT" w:hAnsi="Bell MT"/>
          <w:color w:val="auto"/>
        </w:rPr>
        <w:t>ustificación de elección de técnicas</w:t>
      </w:r>
    </w:p>
    <w:p w14:paraId="57AE16A2" w14:textId="77777777" w:rsidR="008A52F7" w:rsidRPr="008A52F7" w:rsidRDefault="008A52F7" w:rsidP="008A52F7">
      <w:pPr>
        <w:spacing w:line="360" w:lineRule="auto"/>
        <w:ind w:left="708"/>
        <w:jc w:val="both"/>
        <w:rPr>
          <w:rFonts w:ascii="Arial" w:hAnsi="Arial" w:cs="Arial"/>
          <w:sz w:val="24"/>
          <w:szCs w:val="24"/>
        </w:rPr>
      </w:pPr>
      <w:r w:rsidRPr="008A52F7">
        <w:rPr>
          <w:rFonts w:ascii="Arial" w:hAnsi="Arial" w:cs="Arial"/>
          <w:sz w:val="24"/>
          <w:szCs w:val="24"/>
        </w:rPr>
        <w:t xml:space="preserve">La elección de las imágenes </w:t>
      </w:r>
      <w:proofErr w:type="spellStart"/>
      <w:r w:rsidRPr="008A52F7">
        <w:rPr>
          <w:rFonts w:ascii="Arial" w:hAnsi="Arial" w:cs="Arial"/>
          <w:sz w:val="24"/>
          <w:szCs w:val="24"/>
        </w:rPr>
        <w:t>mpMRI</w:t>
      </w:r>
      <w:proofErr w:type="spellEnd"/>
      <w:r w:rsidRPr="008A52F7">
        <w:rPr>
          <w:rFonts w:ascii="Arial" w:hAnsi="Arial" w:cs="Arial"/>
          <w:sz w:val="24"/>
          <w:szCs w:val="24"/>
        </w:rPr>
        <w:t xml:space="preserve"> como base diagnóstica se justifica por su elevada sensibilidad y especificidad en la detección de cáncer de próstata clínicamente significativo. A diferencia de las biopsias sistemáticas tradicionales guiadas por ultrasonido transrectal (TRUS), las </w:t>
      </w:r>
      <w:proofErr w:type="spellStart"/>
      <w:r w:rsidRPr="008A52F7">
        <w:rPr>
          <w:rFonts w:ascii="Arial" w:hAnsi="Arial" w:cs="Arial"/>
          <w:sz w:val="24"/>
          <w:szCs w:val="24"/>
        </w:rPr>
        <w:t>mpMRI</w:t>
      </w:r>
      <w:proofErr w:type="spellEnd"/>
      <w:r w:rsidRPr="008A52F7">
        <w:rPr>
          <w:rFonts w:ascii="Arial" w:hAnsi="Arial" w:cs="Arial"/>
          <w:sz w:val="24"/>
          <w:szCs w:val="24"/>
        </w:rPr>
        <w:t xml:space="preserve"> permiten identificar lesiones sospechosas con </w:t>
      </w:r>
      <w:r w:rsidRPr="008A52F7">
        <w:rPr>
          <w:rFonts w:ascii="Arial" w:hAnsi="Arial" w:cs="Arial"/>
          <w:sz w:val="24"/>
          <w:szCs w:val="24"/>
        </w:rPr>
        <w:lastRenderedPageBreak/>
        <w:t>mayor precisión mediante secuencias que capturan información anatómica (T2W), de difusión (DWI) y perfusión (DCE), reduciendo el sobrediagnóstico y la necesidad de procedimientos invasivos. Esta modalidad cuenta con respaldo de entidades como la Asociación Urológica Americana y la Red Nacional de Cáncer.</w:t>
      </w:r>
    </w:p>
    <w:p w14:paraId="4CA73757" w14:textId="77777777" w:rsidR="008A52F7" w:rsidRPr="008A52F7" w:rsidRDefault="008A52F7" w:rsidP="008A52F7">
      <w:pPr>
        <w:spacing w:line="360" w:lineRule="auto"/>
        <w:jc w:val="both"/>
        <w:rPr>
          <w:rFonts w:ascii="Arial" w:hAnsi="Arial" w:cs="Arial"/>
          <w:sz w:val="24"/>
          <w:szCs w:val="24"/>
        </w:rPr>
      </w:pPr>
      <w:r w:rsidRPr="008A52F7">
        <w:rPr>
          <w:rFonts w:ascii="Arial" w:hAnsi="Arial" w:cs="Arial"/>
          <w:sz w:val="24"/>
          <w:szCs w:val="24"/>
        </w:rPr>
        <w:t xml:space="preserve">Para el entrenamiento del modelo predictivo se seleccionó el </w:t>
      </w:r>
      <w:proofErr w:type="spellStart"/>
      <w:r w:rsidRPr="008A52F7">
        <w:rPr>
          <w:rFonts w:ascii="Arial" w:hAnsi="Arial" w:cs="Arial"/>
          <w:sz w:val="24"/>
          <w:szCs w:val="24"/>
        </w:rPr>
        <w:t>dataset</w:t>
      </w:r>
      <w:proofErr w:type="spellEnd"/>
      <w:r w:rsidRPr="008A52F7">
        <w:rPr>
          <w:rFonts w:ascii="Arial" w:hAnsi="Arial" w:cs="Arial"/>
          <w:sz w:val="24"/>
          <w:szCs w:val="24"/>
        </w:rPr>
        <w:t xml:space="preserve"> </w:t>
      </w:r>
      <w:proofErr w:type="spellStart"/>
      <w:r w:rsidRPr="008A52F7">
        <w:rPr>
          <w:rFonts w:ascii="Arial" w:hAnsi="Arial" w:cs="Arial"/>
          <w:sz w:val="24"/>
          <w:szCs w:val="24"/>
        </w:rPr>
        <w:t>PROSTATEx</w:t>
      </w:r>
      <w:proofErr w:type="spellEnd"/>
      <w:r w:rsidRPr="008A52F7">
        <w:rPr>
          <w:rFonts w:ascii="Arial" w:hAnsi="Arial" w:cs="Arial"/>
          <w:sz w:val="24"/>
          <w:szCs w:val="24"/>
        </w:rPr>
        <w:t xml:space="preserve"> </w:t>
      </w:r>
      <w:proofErr w:type="spellStart"/>
      <w:r w:rsidRPr="008A52F7">
        <w:rPr>
          <w:rFonts w:ascii="Arial" w:hAnsi="Arial" w:cs="Arial"/>
          <w:sz w:val="24"/>
          <w:szCs w:val="24"/>
        </w:rPr>
        <w:t>Challenge</w:t>
      </w:r>
      <w:proofErr w:type="spellEnd"/>
      <w:r w:rsidRPr="008A52F7">
        <w:rPr>
          <w:rFonts w:ascii="Arial" w:hAnsi="Arial" w:cs="Arial"/>
          <w:sz w:val="24"/>
          <w:szCs w:val="24"/>
        </w:rPr>
        <w:t xml:space="preserve">, destacado por su calidad, relevancia clínica y exhaustividad. Este conjunto, proporcionado por el NIH, incluye estudios completos de </w:t>
      </w:r>
      <w:proofErr w:type="spellStart"/>
      <w:r w:rsidRPr="008A52F7">
        <w:rPr>
          <w:rFonts w:ascii="Arial" w:hAnsi="Arial" w:cs="Arial"/>
          <w:sz w:val="24"/>
          <w:szCs w:val="24"/>
        </w:rPr>
        <w:t>mpMRI</w:t>
      </w:r>
      <w:proofErr w:type="spellEnd"/>
      <w:r w:rsidRPr="008A52F7">
        <w:rPr>
          <w:rFonts w:ascii="Arial" w:hAnsi="Arial" w:cs="Arial"/>
          <w:sz w:val="24"/>
          <w:szCs w:val="24"/>
        </w:rPr>
        <w:t xml:space="preserve"> con secuencias T2W, DWI, mapas ADC y DCE de más de 200 pacientes, junto con anotaciones detalladas como localización de lesiones, PI-RADS y resultados de biopsias. Esto permite construir modelos capaces de detectar y clasificar lesiones prostáticas con alta precisión.</w:t>
      </w:r>
    </w:p>
    <w:p w14:paraId="4602F36D" w14:textId="77777777" w:rsidR="008A52F7" w:rsidRPr="008A52F7" w:rsidRDefault="008A52F7" w:rsidP="008A52F7">
      <w:pPr>
        <w:spacing w:line="360" w:lineRule="auto"/>
        <w:jc w:val="both"/>
        <w:rPr>
          <w:rFonts w:ascii="Arial" w:hAnsi="Arial" w:cs="Arial"/>
          <w:sz w:val="24"/>
          <w:szCs w:val="24"/>
        </w:rPr>
      </w:pPr>
      <w:r w:rsidRPr="008A52F7">
        <w:rPr>
          <w:rFonts w:ascii="Arial" w:hAnsi="Arial" w:cs="Arial"/>
          <w:sz w:val="24"/>
          <w:szCs w:val="24"/>
        </w:rPr>
        <w:t xml:space="preserve">La variabilidad </w:t>
      </w:r>
      <w:proofErr w:type="spellStart"/>
      <w:r w:rsidRPr="008A52F7">
        <w:rPr>
          <w:rFonts w:ascii="Arial" w:hAnsi="Arial" w:cs="Arial"/>
          <w:sz w:val="24"/>
          <w:szCs w:val="24"/>
        </w:rPr>
        <w:t>interobservador</w:t>
      </w:r>
      <w:proofErr w:type="spellEnd"/>
      <w:r w:rsidRPr="008A52F7">
        <w:rPr>
          <w:rFonts w:ascii="Arial" w:hAnsi="Arial" w:cs="Arial"/>
          <w:sz w:val="24"/>
          <w:szCs w:val="24"/>
        </w:rPr>
        <w:t xml:space="preserve"> en la interpretación de las </w:t>
      </w:r>
      <w:proofErr w:type="spellStart"/>
      <w:r w:rsidRPr="008A52F7">
        <w:rPr>
          <w:rFonts w:ascii="Arial" w:hAnsi="Arial" w:cs="Arial"/>
          <w:sz w:val="24"/>
          <w:szCs w:val="24"/>
        </w:rPr>
        <w:t>mpMRI</w:t>
      </w:r>
      <w:proofErr w:type="spellEnd"/>
      <w:r w:rsidRPr="008A52F7">
        <w:rPr>
          <w:rFonts w:ascii="Arial" w:hAnsi="Arial" w:cs="Arial"/>
          <w:sz w:val="24"/>
          <w:szCs w:val="24"/>
        </w:rPr>
        <w:t xml:space="preserve"> refuerza la necesidad de automatizar el diagnóstico mediante inteligencia artificial. Las CNN, en particular modelos como U-Net, </w:t>
      </w:r>
      <w:proofErr w:type="spellStart"/>
      <w:r w:rsidRPr="008A52F7">
        <w:rPr>
          <w:rFonts w:ascii="Arial" w:hAnsi="Arial" w:cs="Arial"/>
          <w:sz w:val="24"/>
          <w:szCs w:val="24"/>
        </w:rPr>
        <w:t>ResNet</w:t>
      </w:r>
      <w:proofErr w:type="spellEnd"/>
      <w:r w:rsidRPr="008A52F7">
        <w:rPr>
          <w:rFonts w:ascii="Arial" w:hAnsi="Arial" w:cs="Arial"/>
          <w:sz w:val="24"/>
          <w:szCs w:val="24"/>
        </w:rPr>
        <w:t xml:space="preserve">, </w:t>
      </w:r>
      <w:proofErr w:type="spellStart"/>
      <w:r w:rsidRPr="008A52F7">
        <w:rPr>
          <w:rFonts w:ascii="Arial" w:hAnsi="Arial" w:cs="Arial"/>
          <w:sz w:val="24"/>
          <w:szCs w:val="24"/>
        </w:rPr>
        <w:t>EfficientNet</w:t>
      </w:r>
      <w:proofErr w:type="spellEnd"/>
      <w:r w:rsidRPr="008A52F7">
        <w:rPr>
          <w:rFonts w:ascii="Arial" w:hAnsi="Arial" w:cs="Arial"/>
          <w:sz w:val="24"/>
          <w:szCs w:val="24"/>
        </w:rPr>
        <w:t xml:space="preserve"> y </w:t>
      </w:r>
      <w:proofErr w:type="spellStart"/>
      <w:r w:rsidRPr="008A52F7">
        <w:rPr>
          <w:rFonts w:ascii="Arial" w:hAnsi="Arial" w:cs="Arial"/>
          <w:sz w:val="24"/>
          <w:szCs w:val="24"/>
        </w:rPr>
        <w:t>DenseNet</w:t>
      </w:r>
      <w:proofErr w:type="spellEnd"/>
      <w:r w:rsidRPr="008A52F7">
        <w:rPr>
          <w:rFonts w:ascii="Arial" w:hAnsi="Arial" w:cs="Arial"/>
          <w:sz w:val="24"/>
          <w:szCs w:val="24"/>
        </w:rPr>
        <w:t>, han probado ser eficaces en tareas de segmentación y clasificación médica, al extraer jerárquicamente patrones complejos que distinguen tejidos normales y patológicos.</w:t>
      </w:r>
    </w:p>
    <w:p w14:paraId="7A4168DF" w14:textId="77777777" w:rsidR="008A52F7" w:rsidRPr="008A52F7" w:rsidRDefault="008A52F7" w:rsidP="008A52F7">
      <w:pPr>
        <w:spacing w:line="360" w:lineRule="auto"/>
        <w:jc w:val="both"/>
        <w:rPr>
          <w:rFonts w:ascii="Arial" w:hAnsi="Arial" w:cs="Arial"/>
          <w:sz w:val="24"/>
          <w:szCs w:val="24"/>
        </w:rPr>
      </w:pPr>
      <w:r w:rsidRPr="008A52F7">
        <w:rPr>
          <w:rFonts w:ascii="Arial" w:hAnsi="Arial" w:cs="Arial"/>
          <w:sz w:val="24"/>
          <w:szCs w:val="24"/>
        </w:rPr>
        <w:t xml:space="preserve">El procesamiento previo, que incluye normalización de intensidades, segmentación automática, registro multimodal y armonización de contraste, es esencial para minimizar el ruido, mejorar la calidad de entrada y garantizar un entrenamiento consistente. Asimismo, la incorporación de técnicas de </w:t>
      </w:r>
      <w:proofErr w:type="spellStart"/>
      <w:r w:rsidRPr="008A52F7">
        <w:rPr>
          <w:rFonts w:ascii="Arial" w:hAnsi="Arial" w:cs="Arial"/>
          <w:sz w:val="24"/>
          <w:szCs w:val="24"/>
        </w:rPr>
        <w:t>radiomics</w:t>
      </w:r>
      <w:proofErr w:type="spellEnd"/>
      <w:r w:rsidRPr="008A52F7">
        <w:rPr>
          <w:rFonts w:ascii="Arial" w:hAnsi="Arial" w:cs="Arial"/>
          <w:sz w:val="24"/>
          <w:szCs w:val="24"/>
        </w:rPr>
        <w:t>, que extraen características cuantitativas como textura, forma e intensidad, puede enriquecer la capacidad predictiva del sistema al combinarse con redes neuronales profundas.</w:t>
      </w:r>
    </w:p>
    <w:p w14:paraId="3A612FC5" w14:textId="77777777" w:rsidR="008A52F7" w:rsidRPr="008A52F7" w:rsidRDefault="008A52F7" w:rsidP="008A52F7">
      <w:pPr>
        <w:spacing w:line="360" w:lineRule="auto"/>
        <w:jc w:val="both"/>
        <w:rPr>
          <w:rFonts w:ascii="Arial" w:hAnsi="Arial" w:cs="Arial"/>
          <w:sz w:val="24"/>
          <w:szCs w:val="24"/>
        </w:rPr>
      </w:pPr>
      <w:r w:rsidRPr="008A52F7">
        <w:rPr>
          <w:rFonts w:ascii="Arial" w:hAnsi="Arial" w:cs="Arial"/>
          <w:sz w:val="24"/>
          <w:szCs w:val="24"/>
        </w:rPr>
        <w:t xml:space="preserve">En suma, se busca desarrollar un algoritmo robusto, reproducible y clínicamente aplicable, que automatice y optimice el análisis de </w:t>
      </w:r>
      <w:proofErr w:type="spellStart"/>
      <w:r w:rsidRPr="008A52F7">
        <w:rPr>
          <w:rFonts w:ascii="Arial" w:hAnsi="Arial" w:cs="Arial"/>
          <w:sz w:val="24"/>
          <w:szCs w:val="24"/>
        </w:rPr>
        <w:t>mpMRI</w:t>
      </w:r>
      <w:proofErr w:type="spellEnd"/>
      <w:r w:rsidRPr="008A52F7">
        <w:rPr>
          <w:rFonts w:ascii="Arial" w:hAnsi="Arial" w:cs="Arial"/>
          <w:sz w:val="24"/>
          <w:szCs w:val="24"/>
        </w:rPr>
        <w:t>, ampliando su uso en centros sin especialistas altamente entrenados. Esta solución basada en IA aspira a contribuir a una medicina más precisa, preventiva y personalizada.</w:t>
      </w:r>
    </w:p>
    <w:p w14:paraId="77E9BF22" w14:textId="77777777" w:rsidR="00843318" w:rsidRDefault="00843318" w:rsidP="004F69B5">
      <w:pPr>
        <w:spacing w:line="360" w:lineRule="auto"/>
        <w:jc w:val="both"/>
        <w:rPr>
          <w:rFonts w:ascii="Arial" w:hAnsi="Arial" w:cs="Arial"/>
          <w:sz w:val="24"/>
          <w:szCs w:val="24"/>
        </w:rPr>
      </w:pPr>
    </w:p>
    <w:p w14:paraId="50D77859" w14:textId="77777777" w:rsidR="008A52F7" w:rsidRDefault="008A52F7" w:rsidP="004F69B5">
      <w:pPr>
        <w:spacing w:line="360" w:lineRule="auto"/>
        <w:jc w:val="both"/>
        <w:rPr>
          <w:rFonts w:ascii="Arial" w:hAnsi="Arial" w:cs="Arial"/>
          <w:sz w:val="24"/>
          <w:szCs w:val="24"/>
        </w:rPr>
      </w:pPr>
    </w:p>
    <w:p w14:paraId="03FFAF44" w14:textId="77777777" w:rsidR="008A52F7" w:rsidRPr="004F69B5" w:rsidRDefault="008A52F7" w:rsidP="004F69B5">
      <w:pPr>
        <w:spacing w:line="360" w:lineRule="auto"/>
        <w:jc w:val="both"/>
        <w:rPr>
          <w:rFonts w:ascii="Arial" w:hAnsi="Arial" w:cs="Arial"/>
          <w:sz w:val="24"/>
          <w:szCs w:val="24"/>
        </w:rPr>
      </w:pPr>
    </w:p>
    <w:p w14:paraId="0319753C" w14:textId="6579EFD9" w:rsidR="009053D0" w:rsidRDefault="008A52F7" w:rsidP="004F69B5">
      <w:pPr>
        <w:pStyle w:val="Ttulo2"/>
        <w:rPr>
          <w:rFonts w:ascii="Bell MT" w:hAnsi="Bell MT"/>
          <w:color w:val="auto"/>
        </w:rPr>
      </w:pPr>
      <w:r w:rsidRPr="008A52F7">
        <w:rPr>
          <w:rFonts w:ascii="Bell MT" w:hAnsi="Bell MT"/>
          <w:color w:val="auto"/>
        </w:rPr>
        <w:lastRenderedPageBreak/>
        <w:t>Pr</w:t>
      </w:r>
      <w:r>
        <w:rPr>
          <w:rFonts w:ascii="Bell MT" w:hAnsi="Bell MT"/>
          <w:color w:val="auto"/>
        </w:rPr>
        <w:t>o</w:t>
      </w:r>
      <w:r w:rsidRPr="008A52F7">
        <w:rPr>
          <w:rFonts w:ascii="Bell MT" w:hAnsi="Bell MT"/>
          <w:color w:val="auto"/>
        </w:rPr>
        <w:t>puesta de metodología</w:t>
      </w:r>
    </w:p>
    <w:p w14:paraId="77C665A4" w14:textId="492FDDCA" w:rsidR="00886BF2" w:rsidRPr="00886BF2" w:rsidRDefault="00886BF2" w:rsidP="00886BF2">
      <w:r w:rsidRPr="008A52F7">
        <w:rPr>
          <w:rFonts w:ascii="Bell MT" w:hAnsi="Bell MT"/>
          <w:noProof/>
        </w:rPr>
        <w:drawing>
          <wp:anchor distT="0" distB="0" distL="114300" distR="114300" simplePos="0" relativeHeight="251658240" behindDoc="1" locked="0" layoutInCell="1" allowOverlap="1" wp14:anchorId="16A58ECC" wp14:editId="4C5C6A8B">
            <wp:simplePos x="0" y="0"/>
            <wp:positionH relativeFrom="margin">
              <wp:align>center</wp:align>
            </wp:positionH>
            <wp:positionV relativeFrom="paragraph">
              <wp:posOffset>257810</wp:posOffset>
            </wp:positionV>
            <wp:extent cx="7544152" cy="3255645"/>
            <wp:effectExtent l="0" t="0" r="0" b="1905"/>
            <wp:wrapNone/>
            <wp:docPr id="208822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44152" cy="3255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DBA4DD" w14:textId="5E6E5140" w:rsidR="004F69B5" w:rsidRPr="004F69B5" w:rsidRDefault="004F69B5" w:rsidP="004F69B5">
      <w:pPr>
        <w:spacing w:line="360" w:lineRule="auto"/>
        <w:jc w:val="both"/>
        <w:rPr>
          <w:rFonts w:ascii="Arial" w:hAnsi="Arial" w:cs="Arial"/>
          <w:sz w:val="24"/>
          <w:szCs w:val="24"/>
        </w:rPr>
      </w:pPr>
    </w:p>
    <w:p w14:paraId="4EB84518" w14:textId="6FCAD549" w:rsidR="004F69B5" w:rsidRPr="004F69B5" w:rsidRDefault="004F69B5" w:rsidP="004F69B5">
      <w:pPr>
        <w:spacing w:line="360" w:lineRule="auto"/>
        <w:jc w:val="both"/>
        <w:rPr>
          <w:rFonts w:ascii="Arial" w:hAnsi="Arial" w:cs="Arial"/>
          <w:sz w:val="24"/>
          <w:szCs w:val="24"/>
        </w:rPr>
      </w:pPr>
    </w:p>
    <w:p w14:paraId="361131D6" w14:textId="77777777" w:rsidR="004F69B5" w:rsidRPr="004F69B5" w:rsidRDefault="004F69B5" w:rsidP="004F69B5">
      <w:pPr>
        <w:spacing w:line="360" w:lineRule="auto"/>
        <w:jc w:val="both"/>
        <w:rPr>
          <w:rFonts w:ascii="Arial" w:hAnsi="Arial" w:cs="Arial"/>
          <w:sz w:val="24"/>
          <w:szCs w:val="24"/>
        </w:rPr>
      </w:pPr>
    </w:p>
    <w:p w14:paraId="6863ED57" w14:textId="067BEEFE" w:rsidR="004F69B5" w:rsidRPr="004F69B5" w:rsidRDefault="004F69B5" w:rsidP="004F69B5">
      <w:pPr>
        <w:pStyle w:val="NormalWeb"/>
        <w:spacing w:line="360" w:lineRule="auto"/>
        <w:ind w:left="851"/>
        <w:jc w:val="both"/>
        <w:rPr>
          <w:rFonts w:ascii="Arial" w:hAnsi="Arial" w:cs="Arial"/>
        </w:rPr>
      </w:pPr>
    </w:p>
    <w:p w14:paraId="384C0EA1" w14:textId="77777777" w:rsidR="004F69B5" w:rsidRPr="004F69B5" w:rsidRDefault="004F69B5" w:rsidP="004F69B5">
      <w:pPr>
        <w:pStyle w:val="NormalWeb"/>
        <w:spacing w:line="360" w:lineRule="auto"/>
        <w:ind w:left="851"/>
        <w:jc w:val="both"/>
        <w:rPr>
          <w:rFonts w:ascii="Arial" w:hAnsi="Arial" w:cs="Arial"/>
        </w:rPr>
      </w:pPr>
    </w:p>
    <w:p w14:paraId="51FC0833" w14:textId="77777777" w:rsidR="008A52F7" w:rsidRDefault="008A52F7" w:rsidP="00651875">
      <w:pPr>
        <w:spacing w:line="360" w:lineRule="auto"/>
        <w:ind w:left="708"/>
        <w:jc w:val="both"/>
        <w:rPr>
          <w:rFonts w:ascii="Arial" w:hAnsi="Arial" w:cs="Arial"/>
          <w:sz w:val="24"/>
          <w:szCs w:val="24"/>
        </w:rPr>
      </w:pPr>
    </w:p>
    <w:p w14:paraId="671ED4E5" w14:textId="77777777" w:rsidR="008A52F7" w:rsidRDefault="008A52F7" w:rsidP="00651875">
      <w:pPr>
        <w:spacing w:line="360" w:lineRule="auto"/>
        <w:ind w:left="708"/>
        <w:jc w:val="both"/>
        <w:rPr>
          <w:rFonts w:ascii="Arial" w:hAnsi="Arial" w:cs="Arial"/>
          <w:sz w:val="24"/>
          <w:szCs w:val="24"/>
        </w:rPr>
      </w:pPr>
    </w:p>
    <w:p w14:paraId="66589D61" w14:textId="77777777" w:rsidR="008A52F7" w:rsidRDefault="008A52F7" w:rsidP="00651875">
      <w:pPr>
        <w:spacing w:line="360" w:lineRule="auto"/>
        <w:ind w:left="708"/>
        <w:jc w:val="both"/>
        <w:rPr>
          <w:rFonts w:ascii="Arial" w:hAnsi="Arial" w:cs="Arial"/>
          <w:sz w:val="24"/>
          <w:szCs w:val="24"/>
        </w:rPr>
      </w:pPr>
    </w:p>
    <w:p w14:paraId="72EB6200" w14:textId="77777777" w:rsidR="008A52F7" w:rsidRDefault="008A52F7" w:rsidP="00651875">
      <w:pPr>
        <w:spacing w:line="360" w:lineRule="auto"/>
        <w:ind w:left="708"/>
        <w:jc w:val="both"/>
        <w:rPr>
          <w:rFonts w:ascii="Arial" w:hAnsi="Arial" w:cs="Arial"/>
          <w:sz w:val="24"/>
          <w:szCs w:val="24"/>
        </w:rPr>
      </w:pPr>
    </w:p>
    <w:p w14:paraId="004A5912" w14:textId="709A84F3" w:rsidR="004F69B5" w:rsidRDefault="004F69B5" w:rsidP="00651875">
      <w:pPr>
        <w:spacing w:line="360" w:lineRule="auto"/>
        <w:ind w:left="708"/>
        <w:jc w:val="both"/>
        <w:rPr>
          <w:rFonts w:ascii="Arial" w:hAnsi="Arial" w:cs="Arial"/>
          <w:sz w:val="24"/>
          <w:szCs w:val="24"/>
        </w:rPr>
      </w:pPr>
      <w:r w:rsidRPr="004F69B5">
        <w:rPr>
          <w:rFonts w:ascii="Arial" w:hAnsi="Arial" w:cs="Arial"/>
          <w:sz w:val="24"/>
          <w:szCs w:val="24"/>
        </w:rPr>
        <w:t>La metodología propuesta para el diagnóstico automatizado del cáncer de próstata mediante imágenes multiparamétricas de resonancia magnética (</w:t>
      </w:r>
      <w:proofErr w:type="spellStart"/>
      <w:r w:rsidRPr="004F69B5">
        <w:rPr>
          <w:rFonts w:ascii="Arial" w:hAnsi="Arial" w:cs="Arial"/>
          <w:sz w:val="24"/>
          <w:szCs w:val="24"/>
        </w:rPr>
        <w:t>mpMRI</w:t>
      </w:r>
      <w:proofErr w:type="spellEnd"/>
      <w:r w:rsidRPr="004F69B5">
        <w:rPr>
          <w:rFonts w:ascii="Arial" w:hAnsi="Arial" w:cs="Arial"/>
          <w:sz w:val="24"/>
          <w:szCs w:val="24"/>
        </w:rPr>
        <w:t xml:space="preserve">) del </w:t>
      </w:r>
      <w:proofErr w:type="spellStart"/>
      <w:r w:rsidRPr="004F69B5">
        <w:rPr>
          <w:rFonts w:ascii="Arial" w:hAnsi="Arial" w:cs="Arial"/>
          <w:sz w:val="24"/>
          <w:szCs w:val="24"/>
        </w:rPr>
        <w:t>dataset</w:t>
      </w:r>
      <w:proofErr w:type="spellEnd"/>
      <w:r w:rsidRPr="004F69B5">
        <w:rPr>
          <w:rFonts w:ascii="Arial" w:hAnsi="Arial" w:cs="Arial"/>
          <w:sz w:val="24"/>
          <w:szCs w:val="24"/>
        </w:rPr>
        <w:t xml:space="preserve"> </w:t>
      </w:r>
      <w:proofErr w:type="spellStart"/>
      <w:r w:rsidRPr="004F69B5">
        <w:rPr>
          <w:rFonts w:ascii="Arial" w:hAnsi="Arial" w:cs="Arial"/>
          <w:sz w:val="24"/>
          <w:szCs w:val="24"/>
        </w:rPr>
        <w:t>PROSTATEx</w:t>
      </w:r>
      <w:proofErr w:type="spellEnd"/>
      <w:r w:rsidRPr="004F69B5">
        <w:rPr>
          <w:rFonts w:ascii="Arial" w:hAnsi="Arial" w:cs="Arial"/>
          <w:sz w:val="24"/>
          <w:szCs w:val="24"/>
        </w:rPr>
        <w:t xml:space="preserve"> ha sido diseñada con el objetivo de maximizar la autonomía del modelo en la detección, localización y clasificación de lesiones prostáticas, sin depender de coordenadas provistas por radiólogos. Para lograrlo, se implementa un enfoque integral y modular que abarca desde la preparación de los datos hasta la clasificación clínica final, garantizando robustez, escalabilidad y generalización del modelo.</w:t>
      </w:r>
    </w:p>
    <w:p w14:paraId="734E9CE9" w14:textId="77777777" w:rsidR="008A52F7" w:rsidRPr="004F69B5" w:rsidRDefault="008A52F7" w:rsidP="00651875">
      <w:pPr>
        <w:spacing w:line="360" w:lineRule="auto"/>
        <w:ind w:left="708"/>
        <w:jc w:val="both"/>
        <w:rPr>
          <w:rFonts w:ascii="Arial" w:hAnsi="Arial" w:cs="Arial"/>
          <w:sz w:val="24"/>
          <w:szCs w:val="24"/>
        </w:rPr>
      </w:pPr>
    </w:p>
    <w:p w14:paraId="3F47A85C" w14:textId="52FE42EA" w:rsidR="004F69B5" w:rsidRPr="008A52F7" w:rsidRDefault="004F69B5" w:rsidP="008A52F7">
      <w:pPr>
        <w:pStyle w:val="Prrafodelista"/>
        <w:numPr>
          <w:ilvl w:val="0"/>
          <w:numId w:val="59"/>
        </w:numPr>
        <w:spacing w:line="360" w:lineRule="auto"/>
        <w:jc w:val="both"/>
        <w:rPr>
          <w:rFonts w:ascii="Arial" w:hAnsi="Arial" w:cs="Arial"/>
          <w:i/>
          <w:iCs/>
          <w:sz w:val="24"/>
          <w:szCs w:val="24"/>
        </w:rPr>
      </w:pPr>
      <w:r w:rsidRPr="008A52F7">
        <w:rPr>
          <w:rFonts w:ascii="Arial" w:hAnsi="Arial" w:cs="Arial"/>
          <w:i/>
          <w:iCs/>
          <w:sz w:val="24"/>
          <w:szCs w:val="24"/>
        </w:rPr>
        <w:t>Selección y Preprocesamiento Multimodal</w:t>
      </w:r>
    </w:p>
    <w:p w14:paraId="3B129A54" w14:textId="77777777"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El uso de múltiples modalidades de imagen (T2W, DWI, ADC y DCE) permite capturar distintas propiedades fisiológicas y anatómicas del tejido prostático. Cada tipo de imagen aporta información única:</w:t>
      </w:r>
    </w:p>
    <w:p w14:paraId="53B766A0" w14:textId="77777777" w:rsidR="004F69B5" w:rsidRPr="004F69B5" w:rsidRDefault="004F69B5" w:rsidP="004F69B5">
      <w:pPr>
        <w:numPr>
          <w:ilvl w:val="0"/>
          <w:numId w:val="56"/>
        </w:numPr>
        <w:spacing w:line="360" w:lineRule="auto"/>
        <w:jc w:val="both"/>
        <w:rPr>
          <w:rFonts w:ascii="Arial" w:hAnsi="Arial" w:cs="Arial"/>
          <w:sz w:val="24"/>
          <w:szCs w:val="24"/>
        </w:rPr>
      </w:pPr>
      <w:r w:rsidRPr="004F69B5">
        <w:rPr>
          <w:rFonts w:ascii="Arial" w:hAnsi="Arial" w:cs="Arial"/>
          <w:sz w:val="24"/>
          <w:szCs w:val="24"/>
        </w:rPr>
        <w:t>T2W resalta la anatomía y la estructura de la glándula,</w:t>
      </w:r>
    </w:p>
    <w:p w14:paraId="3DE8E75C" w14:textId="77777777" w:rsidR="004F69B5" w:rsidRPr="004F69B5" w:rsidRDefault="004F69B5" w:rsidP="004F69B5">
      <w:pPr>
        <w:numPr>
          <w:ilvl w:val="0"/>
          <w:numId w:val="56"/>
        </w:numPr>
        <w:spacing w:line="360" w:lineRule="auto"/>
        <w:jc w:val="both"/>
        <w:rPr>
          <w:rFonts w:ascii="Arial" w:hAnsi="Arial" w:cs="Arial"/>
          <w:sz w:val="24"/>
          <w:szCs w:val="24"/>
        </w:rPr>
      </w:pPr>
      <w:r w:rsidRPr="004F69B5">
        <w:rPr>
          <w:rFonts w:ascii="Arial" w:hAnsi="Arial" w:cs="Arial"/>
          <w:sz w:val="24"/>
          <w:szCs w:val="24"/>
        </w:rPr>
        <w:t>DWI y ADC muestran la difusión de moléculas de agua, útil para detectar tejido tumoral,</w:t>
      </w:r>
    </w:p>
    <w:p w14:paraId="2B008918" w14:textId="77777777" w:rsidR="004F69B5" w:rsidRPr="004F69B5" w:rsidRDefault="004F69B5" w:rsidP="004F69B5">
      <w:pPr>
        <w:numPr>
          <w:ilvl w:val="0"/>
          <w:numId w:val="56"/>
        </w:numPr>
        <w:spacing w:line="360" w:lineRule="auto"/>
        <w:jc w:val="both"/>
        <w:rPr>
          <w:rFonts w:ascii="Arial" w:hAnsi="Arial" w:cs="Arial"/>
          <w:sz w:val="24"/>
          <w:szCs w:val="24"/>
        </w:rPr>
      </w:pPr>
      <w:r w:rsidRPr="004F69B5">
        <w:rPr>
          <w:rFonts w:ascii="Arial" w:hAnsi="Arial" w:cs="Arial"/>
          <w:sz w:val="24"/>
          <w:szCs w:val="24"/>
        </w:rPr>
        <w:lastRenderedPageBreak/>
        <w:t>DCE evalúa la vascularización anormal en lesiones sospechosas.</w:t>
      </w:r>
    </w:p>
    <w:p w14:paraId="4E981AEF" w14:textId="77777777"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Dado que cada modalidad tiene características de intensidad, resolución y ruido distintas, se aplica un preprocesamiento específico por tipo de imagen que incluye:</w:t>
      </w:r>
    </w:p>
    <w:p w14:paraId="3C4E2C06" w14:textId="77777777" w:rsidR="004F69B5" w:rsidRPr="004F69B5" w:rsidRDefault="004F69B5" w:rsidP="004F69B5">
      <w:pPr>
        <w:numPr>
          <w:ilvl w:val="0"/>
          <w:numId w:val="57"/>
        </w:numPr>
        <w:spacing w:line="360" w:lineRule="auto"/>
        <w:jc w:val="both"/>
        <w:rPr>
          <w:rFonts w:ascii="Arial" w:hAnsi="Arial" w:cs="Arial"/>
          <w:sz w:val="24"/>
          <w:szCs w:val="24"/>
        </w:rPr>
      </w:pPr>
      <w:r w:rsidRPr="004F69B5">
        <w:rPr>
          <w:rFonts w:ascii="Arial" w:hAnsi="Arial" w:cs="Arial"/>
          <w:sz w:val="24"/>
          <w:szCs w:val="24"/>
        </w:rPr>
        <w:t>Reducción de ruido (filtro anisotrópico o gaussiano),</w:t>
      </w:r>
    </w:p>
    <w:p w14:paraId="1DFBBCEC" w14:textId="77777777" w:rsidR="004F69B5" w:rsidRPr="004F69B5" w:rsidRDefault="004F69B5" w:rsidP="004F69B5">
      <w:pPr>
        <w:numPr>
          <w:ilvl w:val="0"/>
          <w:numId w:val="57"/>
        </w:numPr>
        <w:spacing w:line="360" w:lineRule="auto"/>
        <w:jc w:val="both"/>
        <w:rPr>
          <w:rFonts w:ascii="Arial" w:hAnsi="Arial" w:cs="Arial"/>
          <w:sz w:val="24"/>
          <w:szCs w:val="24"/>
        </w:rPr>
      </w:pPr>
      <w:r w:rsidRPr="004F69B5">
        <w:rPr>
          <w:rFonts w:ascii="Arial" w:hAnsi="Arial" w:cs="Arial"/>
          <w:sz w:val="24"/>
          <w:szCs w:val="24"/>
        </w:rPr>
        <w:t>Normalización de intensidad por canal,</w:t>
      </w:r>
    </w:p>
    <w:p w14:paraId="5D8B5BEF" w14:textId="77777777" w:rsidR="004F69B5" w:rsidRPr="004F69B5" w:rsidRDefault="004F69B5" w:rsidP="004F69B5">
      <w:pPr>
        <w:numPr>
          <w:ilvl w:val="0"/>
          <w:numId w:val="57"/>
        </w:numPr>
        <w:spacing w:line="360" w:lineRule="auto"/>
        <w:jc w:val="both"/>
        <w:rPr>
          <w:rFonts w:ascii="Arial" w:hAnsi="Arial" w:cs="Arial"/>
          <w:sz w:val="24"/>
          <w:szCs w:val="24"/>
        </w:rPr>
      </w:pPr>
      <w:r w:rsidRPr="004F69B5">
        <w:rPr>
          <w:rFonts w:ascii="Arial" w:hAnsi="Arial" w:cs="Arial"/>
          <w:sz w:val="24"/>
          <w:szCs w:val="24"/>
        </w:rPr>
        <w:t>Corrección de artefactos en DWI/ADC,</w:t>
      </w:r>
    </w:p>
    <w:p w14:paraId="4652D47D" w14:textId="77777777" w:rsidR="004F69B5" w:rsidRPr="004F69B5" w:rsidRDefault="004F69B5" w:rsidP="004F69B5">
      <w:pPr>
        <w:numPr>
          <w:ilvl w:val="0"/>
          <w:numId w:val="57"/>
        </w:numPr>
        <w:spacing w:line="360" w:lineRule="auto"/>
        <w:jc w:val="both"/>
        <w:rPr>
          <w:rFonts w:ascii="Arial" w:hAnsi="Arial" w:cs="Arial"/>
          <w:sz w:val="24"/>
          <w:szCs w:val="24"/>
        </w:rPr>
      </w:pPr>
      <w:r w:rsidRPr="004F69B5">
        <w:rPr>
          <w:rFonts w:ascii="Arial" w:hAnsi="Arial" w:cs="Arial"/>
          <w:sz w:val="24"/>
          <w:szCs w:val="24"/>
        </w:rPr>
        <w:t>Registro espacial entre modalidades,</w:t>
      </w:r>
    </w:p>
    <w:p w14:paraId="72AE9221" w14:textId="77777777" w:rsidR="004F69B5" w:rsidRPr="004F69B5" w:rsidRDefault="004F69B5" w:rsidP="004F69B5">
      <w:pPr>
        <w:numPr>
          <w:ilvl w:val="0"/>
          <w:numId w:val="57"/>
        </w:numPr>
        <w:spacing w:line="360" w:lineRule="auto"/>
        <w:jc w:val="both"/>
        <w:rPr>
          <w:rFonts w:ascii="Arial" w:hAnsi="Arial" w:cs="Arial"/>
          <w:sz w:val="24"/>
          <w:szCs w:val="24"/>
        </w:rPr>
      </w:pPr>
      <w:r w:rsidRPr="004F69B5">
        <w:rPr>
          <w:rFonts w:ascii="Arial" w:hAnsi="Arial" w:cs="Arial"/>
          <w:sz w:val="24"/>
          <w:szCs w:val="24"/>
        </w:rPr>
        <w:t>Y, en el caso de DCE, selección de fases relevantes.</w:t>
      </w:r>
    </w:p>
    <w:p w14:paraId="2E28EA36" w14:textId="77777777" w:rsidR="004F69B5" w:rsidRDefault="004F69B5" w:rsidP="004F69B5">
      <w:pPr>
        <w:spacing w:line="360" w:lineRule="auto"/>
        <w:jc w:val="both"/>
        <w:rPr>
          <w:rFonts w:ascii="Arial" w:hAnsi="Arial" w:cs="Arial"/>
          <w:sz w:val="24"/>
          <w:szCs w:val="24"/>
        </w:rPr>
      </w:pPr>
      <w:r w:rsidRPr="004F69B5">
        <w:rPr>
          <w:rFonts w:ascii="Arial" w:hAnsi="Arial" w:cs="Arial"/>
          <w:sz w:val="24"/>
          <w:szCs w:val="24"/>
        </w:rPr>
        <w:t>Esta fase garantiza que el modelo trabaje con datos homogéneos y con mayor poder discriminativo.</w:t>
      </w:r>
    </w:p>
    <w:p w14:paraId="7E4E519F" w14:textId="77777777" w:rsidR="008A52F7" w:rsidRPr="004F69B5" w:rsidRDefault="008A52F7" w:rsidP="004F69B5">
      <w:pPr>
        <w:spacing w:line="360" w:lineRule="auto"/>
        <w:jc w:val="both"/>
        <w:rPr>
          <w:rFonts w:ascii="Arial" w:hAnsi="Arial" w:cs="Arial"/>
          <w:sz w:val="24"/>
          <w:szCs w:val="24"/>
        </w:rPr>
      </w:pPr>
    </w:p>
    <w:p w14:paraId="72ADD495" w14:textId="6A32D6CE" w:rsidR="004F69B5" w:rsidRPr="008A52F7" w:rsidRDefault="004F69B5" w:rsidP="008A52F7">
      <w:pPr>
        <w:pStyle w:val="Prrafodelista"/>
        <w:numPr>
          <w:ilvl w:val="0"/>
          <w:numId w:val="59"/>
        </w:numPr>
        <w:spacing w:line="360" w:lineRule="auto"/>
        <w:jc w:val="both"/>
        <w:rPr>
          <w:rFonts w:ascii="Arial" w:hAnsi="Arial" w:cs="Arial"/>
          <w:i/>
          <w:iCs/>
          <w:sz w:val="24"/>
          <w:szCs w:val="24"/>
        </w:rPr>
      </w:pPr>
      <w:r w:rsidRPr="008A52F7">
        <w:rPr>
          <w:rFonts w:ascii="Arial" w:hAnsi="Arial" w:cs="Arial"/>
          <w:i/>
          <w:iCs/>
          <w:sz w:val="24"/>
          <w:szCs w:val="24"/>
        </w:rPr>
        <w:t xml:space="preserve">Segmentación Automatizada con 3D U-Net / </w:t>
      </w:r>
      <w:proofErr w:type="spellStart"/>
      <w:r w:rsidRPr="008A52F7">
        <w:rPr>
          <w:rFonts w:ascii="Arial" w:hAnsi="Arial" w:cs="Arial"/>
          <w:i/>
          <w:iCs/>
          <w:sz w:val="24"/>
          <w:szCs w:val="24"/>
        </w:rPr>
        <w:t>Attention</w:t>
      </w:r>
      <w:proofErr w:type="spellEnd"/>
      <w:r w:rsidRPr="008A52F7">
        <w:rPr>
          <w:rFonts w:ascii="Arial" w:hAnsi="Arial" w:cs="Arial"/>
          <w:i/>
          <w:iCs/>
          <w:sz w:val="24"/>
          <w:szCs w:val="24"/>
        </w:rPr>
        <w:t xml:space="preserve"> U-Net 3D</w:t>
      </w:r>
    </w:p>
    <w:p w14:paraId="11C15676" w14:textId="77777777"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La etapa clave del pipeline es la segmentación automática de las lesiones sin usar coordenadas predefinidas. Para ello, se utiliza una arquitectura 3D U-Net, que ha demostrado ser eficaz en tareas biomédicas volumétricas, permitiendo detectar patrones espaciales tridimensionales complejos con precisión.</w:t>
      </w:r>
    </w:p>
    <w:p w14:paraId="411EA9EF" w14:textId="77777777"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 xml:space="preserve">En este proyecto, se recomienda considerar la variante </w:t>
      </w:r>
      <w:proofErr w:type="spellStart"/>
      <w:r w:rsidRPr="004F69B5">
        <w:rPr>
          <w:rFonts w:ascii="Arial" w:hAnsi="Arial" w:cs="Arial"/>
          <w:sz w:val="24"/>
          <w:szCs w:val="24"/>
        </w:rPr>
        <w:t>Attention</w:t>
      </w:r>
      <w:proofErr w:type="spellEnd"/>
      <w:r w:rsidRPr="004F69B5">
        <w:rPr>
          <w:rFonts w:ascii="Arial" w:hAnsi="Arial" w:cs="Arial"/>
          <w:sz w:val="24"/>
          <w:szCs w:val="24"/>
        </w:rPr>
        <w:t xml:space="preserve"> U-Net 3D, la cual incorpora mecanismos de atención que ayudan al modelo a enfocarse en las regiones más relevantes del volumen durante la segmentación, lo cual resulta especialmente útil en contextos donde las lesiones son pequeñas o poco contrastadas frente al tejido sano.</w:t>
      </w:r>
    </w:p>
    <w:p w14:paraId="506A1116" w14:textId="77777777" w:rsidR="004F69B5" w:rsidRDefault="004F69B5" w:rsidP="004F69B5">
      <w:pPr>
        <w:spacing w:line="360" w:lineRule="auto"/>
        <w:jc w:val="both"/>
        <w:rPr>
          <w:rFonts w:ascii="Arial" w:hAnsi="Arial" w:cs="Arial"/>
          <w:sz w:val="24"/>
          <w:szCs w:val="24"/>
        </w:rPr>
      </w:pPr>
      <w:r w:rsidRPr="004F69B5">
        <w:rPr>
          <w:rFonts w:ascii="Arial" w:hAnsi="Arial" w:cs="Arial"/>
          <w:sz w:val="24"/>
          <w:szCs w:val="24"/>
        </w:rPr>
        <w:t>El output de esta red es una máscara binaria tridimensional que señala de forma autónoma la presencia (o ausencia) de lesión, además de proporcionar indirectamente sus coordenadas espaciales.</w:t>
      </w:r>
    </w:p>
    <w:p w14:paraId="68C3E207" w14:textId="77777777" w:rsidR="008A52F7" w:rsidRDefault="008A52F7" w:rsidP="004F69B5">
      <w:pPr>
        <w:spacing w:line="360" w:lineRule="auto"/>
        <w:jc w:val="both"/>
        <w:rPr>
          <w:rFonts w:ascii="Arial" w:hAnsi="Arial" w:cs="Arial"/>
          <w:i/>
          <w:iCs/>
          <w:sz w:val="24"/>
          <w:szCs w:val="24"/>
        </w:rPr>
      </w:pPr>
    </w:p>
    <w:p w14:paraId="5B20B633" w14:textId="77777777" w:rsidR="008A52F7" w:rsidRPr="004F69B5" w:rsidRDefault="008A52F7" w:rsidP="004F69B5">
      <w:pPr>
        <w:spacing w:line="360" w:lineRule="auto"/>
        <w:jc w:val="both"/>
        <w:rPr>
          <w:rFonts w:ascii="Arial" w:hAnsi="Arial" w:cs="Arial"/>
          <w:i/>
          <w:iCs/>
          <w:sz w:val="24"/>
          <w:szCs w:val="24"/>
        </w:rPr>
      </w:pPr>
    </w:p>
    <w:p w14:paraId="101E5BFA" w14:textId="1113CBF9" w:rsidR="004F69B5" w:rsidRPr="008A52F7" w:rsidRDefault="004F69B5" w:rsidP="008A52F7">
      <w:pPr>
        <w:pStyle w:val="Prrafodelista"/>
        <w:numPr>
          <w:ilvl w:val="0"/>
          <w:numId w:val="59"/>
        </w:numPr>
        <w:spacing w:line="360" w:lineRule="auto"/>
        <w:jc w:val="both"/>
        <w:rPr>
          <w:rFonts w:ascii="Arial" w:hAnsi="Arial" w:cs="Arial"/>
          <w:i/>
          <w:iCs/>
          <w:sz w:val="24"/>
          <w:szCs w:val="24"/>
        </w:rPr>
      </w:pPr>
      <w:r w:rsidRPr="008A52F7">
        <w:rPr>
          <w:rFonts w:ascii="Arial" w:hAnsi="Arial" w:cs="Arial"/>
          <w:i/>
          <w:iCs/>
          <w:sz w:val="24"/>
          <w:szCs w:val="24"/>
        </w:rPr>
        <w:lastRenderedPageBreak/>
        <w:t>Extracción de Características y Clasificación</w:t>
      </w:r>
    </w:p>
    <w:p w14:paraId="77BB3745" w14:textId="77777777"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 xml:space="preserve">A partir de la máscara segmentada, se extraen características morfológicas, texturales e </w:t>
      </w:r>
      <w:proofErr w:type="spellStart"/>
      <w:r w:rsidRPr="004F69B5">
        <w:rPr>
          <w:rFonts w:ascii="Arial" w:hAnsi="Arial" w:cs="Arial"/>
          <w:sz w:val="24"/>
          <w:szCs w:val="24"/>
        </w:rPr>
        <w:t>intensitarias</w:t>
      </w:r>
      <w:proofErr w:type="spellEnd"/>
      <w:r w:rsidRPr="004F69B5">
        <w:rPr>
          <w:rFonts w:ascii="Arial" w:hAnsi="Arial" w:cs="Arial"/>
          <w:sz w:val="24"/>
          <w:szCs w:val="24"/>
        </w:rPr>
        <w:t xml:space="preserve"> (volumen, compacidad, desviación estándar, </w:t>
      </w:r>
      <w:proofErr w:type="spellStart"/>
      <w:r w:rsidRPr="004F69B5">
        <w:rPr>
          <w:rFonts w:ascii="Arial" w:hAnsi="Arial" w:cs="Arial"/>
          <w:sz w:val="24"/>
          <w:szCs w:val="24"/>
        </w:rPr>
        <w:t>skewness</w:t>
      </w:r>
      <w:proofErr w:type="spellEnd"/>
      <w:r w:rsidRPr="004F69B5">
        <w:rPr>
          <w:rFonts w:ascii="Arial" w:hAnsi="Arial" w:cs="Arial"/>
          <w:sz w:val="24"/>
          <w:szCs w:val="24"/>
        </w:rPr>
        <w:t>, entre otros). Estas características permiten evaluar la probabilidad de malignidad de forma más precisa y contextualizada.</w:t>
      </w:r>
    </w:p>
    <w:p w14:paraId="64444DC5" w14:textId="77777777"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 xml:space="preserve">Para la clasificación final, se recomienda emplear un modelo </w:t>
      </w:r>
      <w:proofErr w:type="spellStart"/>
      <w:r w:rsidRPr="004F69B5">
        <w:rPr>
          <w:rFonts w:ascii="Arial" w:hAnsi="Arial" w:cs="Arial"/>
          <w:sz w:val="24"/>
          <w:szCs w:val="24"/>
        </w:rPr>
        <w:t>Random</w:t>
      </w:r>
      <w:proofErr w:type="spellEnd"/>
      <w:r w:rsidRPr="004F69B5">
        <w:rPr>
          <w:rFonts w:ascii="Arial" w:hAnsi="Arial" w:cs="Arial"/>
          <w:sz w:val="24"/>
          <w:szCs w:val="24"/>
        </w:rPr>
        <w:t xml:space="preserve"> Forest o una red neuronal tipo </w:t>
      </w:r>
      <w:proofErr w:type="spellStart"/>
      <w:r w:rsidRPr="004F69B5">
        <w:rPr>
          <w:rFonts w:ascii="Arial" w:hAnsi="Arial" w:cs="Arial"/>
          <w:sz w:val="24"/>
          <w:szCs w:val="24"/>
        </w:rPr>
        <w:t>Multilayer</w:t>
      </w:r>
      <w:proofErr w:type="spellEnd"/>
      <w:r w:rsidRPr="004F69B5">
        <w:rPr>
          <w:rFonts w:ascii="Arial" w:hAnsi="Arial" w:cs="Arial"/>
          <w:sz w:val="24"/>
          <w:szCs w:val="24"/>
        </w:rPr>
        <w:t xml:space="preserve"> </w:t>
      </w:r>
      <w:proofErr w:type="spellStart"/>
      <w:r w:rsidRPr="004F69B5">
        <w:rPr>
          <w:rFonts w:ascii="Arial" w:hAnsi="Arial" w:cs="Arial"/>
          <w:sz w:val="24"/>
          <w:szCs w:val="24"/>
        </w:rPr>
        <w:t>Perceptron</w:t>
      </w:r>
      <w:proofErr w:type="spellEnd"/>
      <w:r w:rsidRPr="004F69B5">
        <w:rPr>
          <w:rFonts w:ascii="Arial" w:hAnsi="Arial" w:cs="Arial"/>
          <w:sz w:val="24"/>
          <w:szCs w:val="24"/>
        </w:rPr>
        <w:t xml:space="preserve"> (MLP).</w:t>
      </w:r>
    </w:p>
    <w:p w14:paraId="757F92AF" w14:textId="636048B2" w:rsidR="004F69B5" w:rsidRPr="004F69B5" w:rsidRDefault="004F69B5" w:rsidP="004F69B5">
      <w:pPr>
        <w:spacing w:line="360" w:lineRule="auto"/>
        <w:jc w:val="both"/>
        <w:rPr>
          <w:rFonts w:ascii="Arial" w:hAnsi="Arial" w:cs="Arial"/>
          <w:sz w:val="24"/>
          <w:szCs w:val="24"/>
        </w:rPr>
      </w:pPr>
      <w:r w:rsidRPr="004F69B5">
        <w:rPr>
          <w:rFonts w:ascii="Arial" w:hAnsi="Arial" w:cs="Arial"/>
          <w:sz w:val="24"/>
          <w:szCs w:val="24"/>
        </w:rPr>
        <w:t>El resultado final sería una clasificación del caso en benigno, maligno o sin lesión detectada, junto con una posible predicción de severidad o score auxiliar (PI-RADS o Gleason Score), lo cual representa un apoyo clínico potente para el diagnóstico temprano.</w:t>
      </w:r>
    </w:p>
    <w:p w14:paraId="37756F70" w14:textId="7A78F32D" w:rsidR="004F69B5" w:rsidRDefault="004F69B5" w:rsidP="004F69B5">
      <w:pPr>
        <w:spacing w:line="360" w:lineRule="auto"/>
        <w:jc w:val="both"/>
        <w:rPr>
          <w:rFonts w:ascii="Arial" w:hAnsi="Arial" w:cs="Arial"/>
          <w:sz w:val="24"/>
          <w:szCs w:val="24"/>
        </w:rPr>
      </w:pPr>
      <w:r w:rsidRPr="004F69B5">
        <w:rPr>
          <w:rFonts w:ascii="Arial" w:hAnsi="Arial" w:cs="Arial"/>
          <w:sz w:val="24"/>
          <w:szCs w:val="24"/>
        </w:rPr>
        <w:t xml:space="preserve">Esta metodología prioriza la independencia diagnóstica del modelo (sin depender de etiquetas de localización), aprovecha el valor clínico de cada modalidad de </w:t>
      </w:r>
      <w:proofErr w:type="spellStart"/>
      <w:r w:rsidRPr="004F69B5">
        <w:rPr>
          <w:rFonts w:ascii="Arial" w:hAnsi="Arial" w:cs="Arial"/>
          <w:sz w:val="24"/>
          <w:szCs w:val="24"/>
        </w:rPr>
        <w:t>mpMRI</w:t>
      </w:r>
      <w:proofErr w:type="spellEnd"/>
      <w:r w:rsidRPr="004F69B5">
        <w:rPr>
          <w:rFonts w:ascii="Arial" w:hAnsi="Arial" w:cs="Arial"/>
          <w:sz w:val="24"/>
          <w:szCs w:val="24"/>
        </w:rPr>
        <w:t>, y utiliza arquitecturas probadas y optimizadas para entornos biomédicos tridimensionales. Además, al incluir una capa de clasificación basada en características, se mejora la interpretabilidad del modelo y se puede integrar información clínica complementaria sin complicaciones.</w:t>
      </w:r>
    </w:p>
    <w:p w14:paraId="361F21D2" w14:textId="77777777" w:rsidR="004F69B5" w:rsidRDefault="004F69B5" w:rsidP="004F69B5">
      <w:pPr>
        <w:spacing w:line="360" w:lineRule="auto"/>
        <w:jc w:val="both"/>
        <w:rPr>
          <w:rFonts w:ascii="Arial" w:hAnsi="Arial" w:cs="Arial"/>
          <w:sz w:val="24"/>
          <w:szCs w:val="24"/>
        </w:rPr>
      </w:pPr>
    </w:p>
    <w:p w14:paraId="24009AE0" w14:textId="77777777" w:rsidR="004F69B5" w:rsidRDefault="004F69B5" w:rsidP="004F69B5">
      <w:pPr>
        <w:spacing w:line="360" w:lineRule="auto"/>
        <w:jc w:val="both"/>
        <w:rPr>
          <w:rFonts w:ascii="Arial" w:hAnsi="Arial" w:cs="Arial"/>
          <w:sz w:val="24"/>
          <w:szCs w:val="24"/>
        </w:rPr>
      </w:pPr>
    </w:p>
    <w:p w14:paraId="75A0D678" w14:textId="02E522E2" w:rsidR="004F69B5" w:rsidRPr="00393274" w:rsidRDefault="00393274" w:rsidP="004F69B5">
      <w:pPr>
        <w:pStyle w:val="Ttulo2"/>
        <w:rPr>
          <w:rFonts w:ascii="Bell MT" w:hAnsi="Bell MT"/>
          <w:sz w:val="28"/>
          <w:szCs w:val="28"/>
          <w:lang w:val="es-ES"/>
        </w:rPr>
      </w:pPr>
      <w:r w:rsidRPr="00393274">
        <w:rPr>
          <w:rFonts w:ascii="Bell MT" w:hAnsi="Bell MT"/>
          <w:color w:val="auto"/>
          <w:lang w:val="es-ES"/>
        </w:rPr>
        <w:t>Referencias</w:t>
      </w:r>
    </w:p>
    <w:p w14:paraId="7A1DD53C" w14:textId="48A2DEA5" w:rsidR="00393274" w:rsidRPr="00393274" w:rsidRDefault="00393274" w:rsidP="00393274">
      <w:pPr>
        <w:pStyle w:val="Prrafodelista"/>
        <w:numPr>
          <w:ilvl w:val="0"/>
          <w:numId w:val="61"/>
        </w:numPr>
        <w:spacing w:line="360" w:lineRule="auto"/>
        <w:jc w:val="both"/>
        <w:rPr>
          <w:rFonts w:ascii="Arial" w:hAnsi="Arial" w:cs="Arial"/>
          <w:sz w:val="24"/>
          <w:szCs w:val="24"/>
        </w:rPr>
      </w:pPr>
      <w:r w:rsidRPr="00393274">
        <w:rPr>
          <w:rFonts w:ascii="Arial" w:hAnsi="Arial" w:cs="Arial"/>
          <w:sz w:val="24"/>
          <w:szCs w:val="24"/>
        </w:rPr>
        <w:t xml:space="preserve">American </w:t>
      </w:r>
      <w:proofErr w:type="spellStart"/>
      <w:r w:rsidRPr="00393274">
        <w:rPr>
          <w:rFonts w:ascii="Arial" w:hAnsi="Arial" w:cs="Arial"/>
          <w:sz w:val="24"/>
          <w:szCs w:val="24"/>
        </w:rPr>
        <w:t>Cancer</w:t>
      </w:r>
      <w:proofErr w:type="spellEnd"/>
      <w:r w:rsidRPr="00393274">
        <w:rPr>
          <w:rFonts w:ascii="Arial" w:hAnsi="Arial" w:cs="Arial"/>
          <w:sz w:val="24"/>
          <w:szCs w:val="24"/>
        </w:rPr>
        <w:t xml:space="preserve"> </w:t>
      </w:r>
      <w:proofErr w:type="spellStart"/>
      <w:r w:rsidRPr="00393274">
        <w:rPr>
          <w:rFonts w:ascii="Arial" w:hAnsi="Arial" w:cs="Arial"/>
          <w:sz w:val="24"/>
          <w:szCs w:val="24"/>
        </w:rPr>
        <w:t>Society</w:t>
      </w:r>
      <w:proofErr w:type="spellEnd"/>
      <w:r w:rsidRPr="00393274">
        <w:rPr>
          <w:rFonts w:ascii="Arial" w:hAnsi="Arial" w:cs="Arial"/>
          <w:sz w:val="24"/>
          <w:szCs w:val="24"/>
        </w:rPr>
        <w:t xml:space="preserve">. (2024). </w:t>
      </w:r>
      <w:r w:rsidRPr="00393274">
        <w:rPr>
          <w:rFonts w:ascii="Arial" w:hAnsi="Arial" w:cs="Arial"/>
          <w:i/>
          <w:iCs/>
          <w:sz w:val="24"/>
          <w:szCs w:val="24"/>
        </w:rPr>
        <w:t xml:space="preserve">Key </w:t>
      </w:r>
      <w:proofErr w:type="spellStart"/>
      <w:r w:rsidRPr="00393274">
        <w:rPr>
          <w:rFonts w:ascii="Arial" w:hAnsi="Arial" w:cs="Arial"/>
          <w:i/>
          <w:iCs/>
          <w:sz w:val="24"/>
          <w:szCs w:val="24"/>
        </w:rPr>
        <w:t>Statistics</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for</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Prostate</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Cancer</w:t>
      </w:r>
      <w:proofErr w:type="spellEnd"/>
      <w:r w:rsidRPr="00393274">
        <w:rPr>
          <w:rFonts w:ascii="Arial" w:hAnsi="Arial" w:cs="Arial"/>
          <w:sz w:val="24"/>
          <w:szCs w:val="24"/>
        </w:rPr>
        <w:t>. Recuperado de https://www.cancer.org/cancer/prostate-cancer/about/key-statistics.html</w:t>
      </w:r>
    </w:p>
    <w:p w14:paraId="658A4825" w14:textId="1E9669D4" w:rsidR="00393274" w:rsidRPr="00393274" w:rsidRDefault="00393274" w:rsidP="00393274">
      <w:pPr>
        <w:pStyle w:val="Prrafodelista"/>
        <w:numPr>
          <w:ilvl w:val="0"/>
          <w:numId w:val="61"/>
        </w:numPr>
        <w:spacing w:line="360" w:lineRule="auto"/>
        <w:jc w:val="both"/>
        <w:rPr>
          <w:rFonts w:ascii="Arial" w:hAnsi="Arial" w:cs="Arial"/>
          <w:sz w:val="24"/>
          <w:szCs w:val="24"/>
        </w:rPr>
      </w:pPr>
      <w:proofErr w:type="spellStart"/>
      <w:r w:rsidRPr="00393274">
        <w:rPr>
          <w:rFonts w:ascii="Arial" w:hAnsi="Arial" w:cs="Arial"/>
          <w:sz w:val="24"/>
          <w:szCs w:val="24"/>
        </w:rPr>
        <w:t>Litjens</w:t>
      </w:r>
      <w:proofErr w:type="spellEnd"/>
      <w:r w:rsidRPr="00393274">
        <w:rPr>
          <w:rFonts w:ascii="Arial" w:hAnsi="Arial" w:cs="Arial"/>
          <w:sz w:val="24"/>
          <w:szCs w:val="24"/>
        </w:rPr>
        <w:t xml:space="preserve">, G., Sánchez, C. I., </w:t>
      </w:r>
      <w:proofErr w:type="spellStart"/>
      <w:r w:rsidRPr="00393274">
        <w:rPr>
          <w:rFonts w:ascii="Arial" w:hAnsi="Arial" w:cs="Arial"/>
          <w:sz w:val="24"/>
          <w:szCs w:val="24"/>
        </w:rPr>
        <w:t>Timofeeva</w:t>
      </w:r>
      <w:proofErr w:type="spellEnd"/>
      <w:r w:rsidRPr="00393274">
        <w:rPr>
          <w:rFonts w:ascii="Arial" w:hAnsi="Arial" w:cs="Arial"/>
          <w:sz w:val="24"/>
          <w:szCs w:val="24"/>
        </w:rPr>
        <w:t xml:space="preserve">, N., </w:t>
      </w:r>
      <w:proofErr w:type="spellStart"/>
      <w:r w:rsidRPr="00393274">
        <w:rPr>
          <w:rFonts w:ascii="Arial" w:hAnsi="Arial" w:cs="Arial"/>
          <w:sz w:val="24"/>
          <w:szCs w:val="24"/>
        </w:rPr>
        <w:t>Hermsen</w:t>
      </w:r>
      <w:proofErr w:type="spellEnd"/>
      <w:r w:rsidRPr="00393274">
        <w:rPr>
          <w:rFonts w:ascii="Arial" w:hAnsi="Arial" w:cs="Arial"/>
          <w:sz w:val="24"/>
          <w:szCs w:val="24"/>
        </w:rPr>
        <w:t xml:space="preserve">, M., </w:t>
      </w:r>
      <w:proofErr w:type="spellStart"/>
      <w:r w:rsidRPr="00393274">
        <w:rPr>
          <w:rFonts w:ascii="Arial" w:hAnsi="Arial" w:cs="Arial"/>
          <w:sz w:val="24"/>
          <w:szCs w:val="24"/>
        </w:rPr>
        <w:t>Nagtegaal</w:t>
      </w:r>
      <w:proofErr w:type="spellEnd"/>
      <w:r w:rsidRPr="00393274">
        <w:rPr>
          <w:rFonts w:ascii="Arial" w:hAnsi="Arial" w:cs="Arial"/>
          <w:sz w:val="24"/>
          <w:szCs w:val="24"/>
        </w:rPr>
        <w:t xml:space="preserve">, I., Kovacs, I., ... &amp; van </w:t>
      </w:r>
      <w:proofErr w:type="spellStart"/>
      <w:r w:rsidRPr="00393274">
        <w:rPr>
          <w:rFonts w:ascii="Arial" w:hAnsi="Arial" w:cs="Arial"/>
          <w:sz w:val="24"/>
          <w:szCs w:val="24"/>
        </w:rPr>
        <w:t>der</w:t>
      </w:r>
      <w:proofErr w:type="spellEnd"/>
      <w:r w:rsidRPr="00393274">
        <w:rPr>
          <w:rFonts w:ascii="Arial" w:hAnsi="Arial" w:cs="Arial"/>
          <w:sz w:val="24"/>
          <w:szCs w:val="24"/>
        </w:rPr>
        <w:t xml:space="preserve"> Laak, J. (2016). Deep </w:t>
      </w:r>
      <w:proofErr w:type="spellStart"/>
      <w:r w:rsidRPr="00393274">
        <w:rPr>
          <w:rFonts w:ascii="Arial" w:hAnsi="Arial" w:cs="Arial"/>
          <w:sz w:val="24"/>
          <w:szCs w:val="24"/>
        </w:rPr>
        <w:t>learning</w:t>
      </w:r>
      <w:proofErr w:type="spellEnd"/>
      <w:r w:rsidRPr="00393274">
        <w:rPr>
          <w:rFonts w:ascii="Arial" w:hAnsi="Arial" w:cs="Arial"/>
          <w:sz w:val="24"/>
          <w:szCs w:val="24"/>
        </w:rPr>
        <w:t xml:space="preserve"> as a </w:t>
      </w:r>
      <w:proofErr w:type="spellStart"/>
      <w:r w:rsidRPr="00393274">
        <w:rPr>
          <w:rFonts w:ascii="Arial" w:hAnsi="Arial" w:cs="Arial"/>
          <w:sz w:val="24"/>
          <w:szCs w:val="24"/>
        </w:rPr>
        <w:t>tool</w:t>
      </w:r>
      <w:proofErr w:type="spellEnd"/>
      <w:r w:rsidRPr="00393274">
        <w:rPr>
          <w:rFonts w:ascii="Arial" w:hAnsi="Arial" w:cs="Arial"/>
          <w:sz w:val="24"/>
          <w:szCs w:val="24"/>
        </w:rPr>
        <w:t xml:space="preserve"> </w:t>
      </w:r>
      <w:proofErr w:type="spellStart"/>
      <w:r w:rsidRPr="00393274">
        <w:rPr>
          <w:rFonts w:ascii="Arial" w:hAnsi="Arial" w:cs="Arial"/>
          <w:sz w:val="24"/>
          <w:szCs w:val="24"/>
        </w:rPr>
        <w:t>for</w:t>
      </w:r>
      <w:proofErr w:type="spellEnd"/>
      <w:r w:rsidRPr="00393274">
        <w:rPr>
          <w:rFonts w:ascii="Arial" w:hAnsi="Arial" w:cs="Arial"/>
          <w:sz w:val="24"/>
          <w:szCs w:val="24"/>
        </w:rPr>
        <w:t xml:space="preserve"> </w:t>
      </w:r>
      <w:proofErr w:type="spellStart"/>
      <w:r w:rsidRPr="00393274">
        <w:rPr>
          <w:rFonts w:ascii="Arial" w:hAnsi="Arial" w:cs="Arial"/>
          <w:sz w:val="24"/>
          <w:szCs w:val="24"/>
        </w:rPr>
        <w:t>increased</w:t>
      </w:r>
      <w:proofErr w:type="spellEnd"/>
      <w:r w:rsidRPr="00393274">
        <w:rPr>
          <w:rFonts w:ascii="Arial" w:hAnsi="Arial" w:cs="Arial"/>
          <w:sz w:val="24"/>
          <w:szCs w:val="24"/>
        </w:rPr>
        <w:t xml:space="preserve"> </w:t>
      </w:r>
      <w:proofErr w:type="spellStart"/>
      <w:r w:rsidRPr="00393274">
        <w:rPr>
          <w:rFonts w:ascii="Arial" w:hAnsi="Arial" w:cs="Arial"/>
          <w:sz w:val="24"/>
          <w:szCs w:val="24"/>
        </w:rPr>
        <w:t>accuracy</w:t>
      </w:r>
      <w:proofErr w:type="spellEnd"/>
      <w:r w:rsidRPr="00393274">
        <w:rPr>
          <w:rFonts w:ascii="Arial" w:hAnsi="Arial" w:cs="Arial"/>
          <w:sz w:val="24"/>
          <w:szCs w:val="24"/>
        </w:rPr>
        <w:t xml:space="preserve"> and </w:t>
      </w:r>
      <w:proofErr w:type="spellStart"/>
      <w:r w:rsidRPr="00393274">
        <w:rPr>
          <w:rFonts w:ascii="Arial" w:hAnsi="Arial" w:cs="Arial"/>
          <w:sz w:val="24"/>
          <w:szCs w:val="24"/>
        </w:rPr>
        <w:t>efficiency</w:t>
      </w:r>
      <w:proofErr w:type="spellEnd"/>
      <w:r w:rsidRPr="00393274">
        <w:rPr>
          <w:rFonts w:ascii="Arial" w:hAnsi="Arial" w:cs="Arial"/>
          <w:sz w:val="24"/>
          <w:szCs w:val="24"/>
        </w:rPr>
        <w:t xml:space="preserve"> </w:t>
      </w:r>
      <w:proofErr w:type="spellStart"/>
      <w:r w:rsidRPr="00393274">
        <w:rPr>
          <w:rFonts w:ascii="Arial" w:hAnsi="Arial" w:cs="Arial"/>
          <w:sz w:val="24"/>
          <w:szCs w:val="24"/>
        </w:rPr>
        <w:t>of</w:t>
      </w:r>
      <w:proofErr w:type="spellEnd"/>
      <w:r w:rsidRPr="00393274">
        <w:rPr>
          <w:rFonts w:ascii="Arial" w:hAnsi="Arial" w:cs="Arial"/>
          <w:sz w:val="24"/>
          <w:szCs w:val="24"/>
        </w:rPr>
        <w:t xml:space="preserve"> </w:t>
      </w:r>
      <w:proofErr w:type="spellStart"/>
      <w:r w:rsidRPr="00393274">
        <w:rPr>
          <w:rFonts w:ascii="Arial" w:hAnsi="Arial" w:cs="Arial"/>
          <w:sz w:val="24"/>
          <w:szCs w:val="24"/>
        </w:rPr>
        <w:t>histopathological</w:t>
      </w:r>
      <w:proofErr w:type="spellEnd"/>
      <w:r w:rsidRPr="00393274">
        <w:rPr>
          <w:rFonts w:ascii="Arial" w:hAnsi="Arial" w:cs="Arial"/>
          <w:sz w:val="24"/>
          <w:szCs w:val="24"/>
        </w:rPr>
        <w:t xml:space="preserve"> diagnosis. </w:t>
      </w:r>
      <w:proofErr w:type="spellStart"/>
      <w:r w:rsidRPr="00393274">
        <w:rPr>
          <w:rFonts w:ascii="Arial" w:hAnsi="Arial" w:cs="Arial"/>
          <w:i/>
          <w:iCs/>
          <w:sz w:val="24"/>
          <w:szCs w:val="24"/>
        </w:rPr>
        <w:t>Scientific</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Reports</w:t>
      </w:r>
      <w:proofErr w:type="spellEnd"/>
      <w:r w:rsidRPr="00393274">
        <w:rPr>
          <w:rFonts w:ascii="Arial" w:hAnsi="Arial" w:cs="Arial"/>
          <w:sz w:val="24"/>
          <w:szCs w:val="24"/>
        </w:rPr>
        <w:t>, 6, 26286. https://doi.org/10.1038/srep26286</w:t>
      </w:r>
    </w:p>
    <w:p w14:paraId="04FE9C45" w14:textId="23195020" w:rsidR="00393274" w:rsidRPr="00393274" w:rsidRDefault="00393274" w:rsidP="00393274">
      <w:pPr>
        <w:pStyle w:val="Prrafodelista"/>
        <w:numPr>
          <w:ilvl w:val="0"/>
          <w:numId w:val="61"/>
        </w:numPr>
        <w:spacing w:line="360" w:lineRule="auto"/>
        <w:jc w:val="both"/>
        <w:rPr>
          <w:rFonts w:ascii="Arial" w:hAnsi="Arial" w:cs="Arial"/>
          <w:sz w:val="24"/>
          <w:szCs w:val="24"/>
        </w:rPr>
      </w:pPr>
      <w:proofErr w:type="spellStart"/>
      <w:r w:rsidRPr="00393274">
        <w:rPr>
          <w:rFonts w:ascii="Arial" w:hAnsi="Arial" w:cs="Arial"/>
          <w:sz w:val="24"/>
          <w:szCs w:val="24"/>
        </w:rPr>
        <w:t>Mehralivand</w:t>
      </w:r>
      <w:proofErr w:type="spellEnd"/>
      <w:r w:rsidRPr="00393274">
        <w:rPr>
          <w:rFonts w:ascii="Arial" w:hAnsi="Arial" w:cs="Arial"/>
          <w:sz w:val="24"/>
          <w:szCs w:val="24"/>
        </w:rPr>
        <w:t xml:space="preserve">, S., </w:t>
      </w:r>
      <w:proofErr w:type="spellStart"/>
      <w:r w:rsidRPr="00393274">
        <w:rPr>
          <w:rFonts w:ascii="Arial" w:hAnsi="Arial" w:cs="Arial"/>
          <w:sz w:val="24"/>
          <w:szCs w:val="24"/>
        </w:rPr>
        <w:t>Bednarova</w:t>
      </w:r>
      <w:proofErr w:type="spellEnd"/>
      <w:r w:rsidRPr="00393274">
        <w:rPr>
          <w:rFonts w:ascii="Arial" w:hAnsi="Arial" w:cs="Arial"/>
          <w:sz w:val="24"/>
          <w:szCs w:val="24"/>
        </w:rPr>
        <w:t xml:space="preserve">, S., </w:t>
      </w:r>
      <w:proofErr w:type="spellStart"/>
      <w:r w:rsidRPr="00393274">
        <w:rPr>
          <w:rFonts w:ascii="Arial" w:hAnsi="Arial" w:cs="Arial"/>
          <w:sz w:val="24"/>
          <w:szCs w:val="24"/>
        </w:rPr>
        <w:t>Shih</w:t>
      </w:r>
      <w:proofErr w:type="spellEnd"/>
      <w:r w:rsidRPr="00393274">
        <w:rPr>
          <w:rFonts w:ascii="Arial" w:hAnsi="Arial" w:cs="Arial"/>
          <w:sz w:val="24"/>
          <w:szCs w:val="24"/>
        </w:rPr>
        <w:t xml:space="preserve">, J. H., </w:t>
      </w:r>
      <w:proofErr w:type="spellStart"/>
      <w:r w:rsidRPr="00393274">
        <w:rPr>
          <w:rFonts w:ascii="Arial" w:hAnsi="Arial" w:cs="Arial"/>
          <w:sz w:val="24"/>
          <w:szCs w:val="24"/>
        </w:rPr>
        <w:t>Mertan</w:t>
      </w:r>
      <w:proofErr w:type="spellEnd"/>
      <w:r w:rsidRPr="00393274">
        <w:rPr>
          <w:rFonts w:ascii="Arial" w:hAnsi="Arial" w:cs="Arial"/>
          <w:sz w:val="24"/>
          <w:szCs w:val="24"/>
        </w:rPr>
        <w:t xml:space="preserve">, F. V., </w:t>
      </w:r>
      <w:proofErr w:type="spellStart"/>
      <w:r w:rsidRPr="00393274">
        <w:rPr>
          <w:rFonts w:ascii="Arial" w:hAnsi="Arial" w:cs="Arial"/>
          <w:sz w:val="24"/>
          <w:szCs w:val="24"/>
        </w:rPr>
        <w:t>Gaur</w:t>
      </w:r>
      <w:proofErr w:type="spellEnd"/>
      <w:r w:rsidRPr="00393274">
        <w:rPr>
          <w:rFonts w:ascii="Arial" w:hAnsi="Arial" w:cs="Arial"/>
          <w:sz w:val="24"/>
          <w:szCs w:val="24"/>
        </w:rPr>
        <w:t xml:space="preserve">, S., Merino, M. J., ... &amp; </w:t>
      </w:r>
      <w:proofErr w:type="spellStart"/>
      <w:r w:rsidRPr="00393274">
        <w:rPr>
          <w:rFonts w:ascii="Arial" w:hAnsi="Arial" w:cs="Arial"/>
          <w:sz w:val="24"/>
          <w:szCs w:val="24"/>
        </w:rPr>
        <w:t>Choyke</w:t>
      </w:r>
      <w:proofErr w:type="spellEnd"/>
      <w:r w:rsidRPr="00393274">
        <w:rPr>
          <w:rFonts w:ascii="Arial" w:hAnsi="Arial" w:cs="Arial"/>
          <w:sz w:val="24"/>
          <w:szCs w:val="24"/>
        </w:rPr>
        <w:t xml:space="preserve">, P. L. (2017). Prospective </w:t>
      </w:r>
      <w:proofErr w:type="spellStart"/>
      <w:r w:rsidRPr="00393274">
        <w:rPr>
          <w:rFonts w:ascii="Arial" w:hAnsi="Arial" w:cs="Arial"/>
          <w:sz w:val="24"/>
          <w:szCs w:val="24"/>
        </w:rPr>
        <w:t>evaluation</w:t>
      </w:r>
      <w:proofErr w:type="spellEnd"/>
      <w:r w:rsidRPr="00393274">
        <w:rPr>
          <w:rFonts w:ascii="Arial" w:hAnsi="Arial" w:cs="Arial"/>
          <w:sz w:val="24"/>
          <w:szCs w:val="24"/>
        </w:rPr>
        <w:t xml:space="preserve"> </w:t>
      </w:r>
      <w:proofErr w:type="spellStart"/>
      <w:r w:rsidRPr="00393274">
        <w:rPr>
          <w:rFonts w:ascii="Arial" w:hAnsi="Arial" w:cs="Arial"/>
          <w:sz w:val="24"/>
          <w:szCs w:val="24"/>
        </w:rPr>
        <w:t>of</w:t>
      </w:r>
      <w:proofErr w:type="spellEnd"/>
      <w:r w:rsidRPr="00393274">
        <w:rPr>
          <w:rFonts w:ascii="Arial" w:hAnsi="Arial" w:cs="Arial"/>
          <w:sz w:val="24"/>
          <w:szCs w:val="24"/>
        </w:rPr>
        <w:t xml:space="preserve"> PI-RADS™ </w:t>
      </w:r>
      <w:proofErr w:type="spellStart"/>
      <w:r w:rsidRPr="00393274">
        <w:rPr>
          <w:rFonts w:ascii="Arial" w:hAnsi="Arial" w:cs="Arial"/>
          <w:sz w:val="24"/>
          <w:szCs w:val="24"/>
        </w:rPr>
        <w:t>version</w:t>
      </w:r>
      <w:proofErr w:type="spellEnd"/>
      <w:r w:rsidRPr="00393274">
        <w:rPr>
          <w:rFonts w:ascii="Arial" w:hAnsi="Arial" w:cs="Arial"/>
          <w:sz w:val="24"/>
          <w:szCs w:val="24"/>
        </w:rPr>
        <w:t xml:space="preserve"> 2 </w:t>
      </w:r>
      <w:proofErr w:type="spellStart"/>
      <w:r w:rsidRPr="00393274">
        <w:rPr>
          <w:rFonts w:ascii="Arial" w:hAnsi="Arial" w:cs="Arial"/>
          <w:sz w:val="24"/>
          <w:szCs w:val="24"/>
        </w:rPr>
        <w:t>using</w:t>
      </w:r>
      <w:proofErr w:type="spellEnd"/>
      <w:r w:rsidRPr="00393274">
        <w:rPr>
          <w:rFonts w:ascii="Arial" w:hAnsi="Arial" w:cs="Arial"/>
          <w:sz w:val="24"/>
          <w:szCs w:val="24"/>
        </w:rPr>
        <w:t xml:space="preserve"> </w:t>
      </w:r>
      <w:proofErr w:type="spellStart"/>
      <w:r w:rsidRPr="00393274">
        <w:rPr>
          <w:rFonts w:ascii="Arial" w:hAnsi="Arial" w:cs="Arial"/>
          <w:sz w:val="24"/>
          <w:szCs w:val="24"/>
        </w:rPr>
        <w:t>the</w:t>
      </w:r>
      <w:proofErr w:type="spellEnd"/>
      <w:r w:rsidRPr="00393274">
        <w:rPr>
          <w:rFonts w:ascii="Arial" w:hAnsi="Arial" w:cs="Arial"/>
          <w:sz w:val="24"/>
          <w:szCs w:val="24"/>
        </w:rPr>
        <w:t xml:space="preserve"> International </w:t>
      </w:r>
      <w:proofErr w:type="spellStart"/>
      <w:r w:rsidRPr="00393274">
        <w:rPr>
          <w:rFonts w:ascii="Arial" w:hAnsi="Arial" w:cs="Arial"/>
          <w:sz w:val="24"/>
          <w:szCs w:val="24"/>
        </w:rPr>
        <w:t>Society</w:t>
      </w:r>
      <w:proofErr w:type="spellEnd"/>
      <w:r w:rsidRPr="00393274">
        <w:rPr>
          <w:rFonts w:ascii="Arial" w:hAnsi="Arial" w:cs="Arial"/>
          <w:sz w:val="24"/>
          <w:szCs w:val="24"/>
        </w:rPr>
        <w:t xml:space="preserve"> </w:t>
      </w:r>
      <w:proofErr w:type="spellStart"/>
      <w:r w:rsidRPr="00393274">
        <w:rPr>
          <w:rFonts w:ascii="Arial" w:hAnsi="Arial" w:cs="Arial"/>
          <w:sz w:val="24"/>
          <w:szCs w:val="24"/>
        </w:rPr>
        <w:t>of</w:t>
      </w:r>
      <w:proofErr w:type="spellEnd"/>
      <w:r w:rsidRPr="00393274">
        <w:rPr>
          <w:rFonts w:ascii="Arial" w:hAnsi="Arial" w:cs="Arial"/>
          <w:sz w:val="24"/>
          <w:szCs w:val="24"/>
        </w:rPr>
        <w:t xml:space="preserve"> </w:t>
      </w:r>
      <w:proofErr w:type="spellStart"/>
      <w:r w:rsidRPr="00393274">
        <w:rPr>
          <w:rFonts w:ascii="Arial" w:hAnsi="Arial" w:cs="Arial"/>
          <w:sz w:val="24"/>
          <w:szCs w:val="24"/>
        </w:rPr>
        <w:t>Urological</w:t>
      </w:r>
      <w:proofErr w:type="spellEnd"/>
      <w:r w:rsidRPr="00393274">
        <w:rPr>
          <w:rFonts w:ascii="Arial" w:hAnsi="Arial" w:cs="Arial"/>
          <w:sz w:val="24"/>
          <w:szCs w:val="24"/>
        </w:rPr>
        <w:t xml:space="preserve"> </w:t>
      </w:r>
      <w:proofErr w:type="spellStart"/>
      <w:r w:rsidRPr="00393274">
        <w:rPr>
          <w:rFonts w:ascii="Arial" w:hAnsi="Arial" w:cs="Arial"/>
          <w:sz w:val="24"/>
          <w:szCs w:val="24"/>
        </w:rPr>
        <w:t>Pathology</w:t>
      </w:r>
      <w:proofErr w:type="spellEnd"/>
      <w:r w:rsidRPr="00393274">
        <w:rPr>
          <w:rFonts w:ascii="Arial" w:hAnsi="Arial" w:cs="Arial"/>
          <w:sz w:val="24"/>
          <w:szCs w:val="24"/>
        </w:rPr>
        <w:t xml:space="preserve"> </w:t>
      </w:r>
      <w:proofErr w:type="spellStart"/>
      <w:r w:rsidRPr="00393274">
        <w:rPr>
          <w:rFonts w:ascii="Arial" w:hAnsi="Arial" w:cs="Arial"/>
          <w:sz w:val="24"/>
          <w:szCs w:val="24"/>
        </w:rPr>
        <w:t>Prostate</w:t>
      </w:r>
      <w:proofErr w:type="spellEnd"/>
      <w:r w:rsidRPr="00393274">
        <w:rPr>
          <w:rFonts w:ascii="Arial" w:hAnsi="Arial" w:cs="Arial"/>
          <w:sz w:val="24"/>
          <w:szCs w:val="24"/>
        </w:rPr>
        <w:t xml:space="preserve"> </w:t>
      </w:r>
      <w:proofErr w:type="spellStart"/>
      <w:r w:rsidRPr="00393274">
        <w:rPr>
          <w:rFonts w:ascii="Arial" w:hAnsi="Arial" w:cs="Arial"/>
          <w:sz w:val="24"/>
          <w:szCs w:val="24"/>
        </w:rPr>
        <w:t>Cancer</w:t>
      </w:r>
      <w:proofErr w:type="spellEnd"/>
      <w:r w:rsidRPr="00393274">
        <w:rPr>
          <w:rFonts w:ascii="Arial" w:hAnsi="Arial" w:cs="Arial"/>
          <w:sz w:val="24"/>
          <w:szCs w:val="24"/>
        </w:rPr>
        <w:t xml:space="preserve"> Grade </w:t>
      </w:r>
      <w:proofErr w:type="spellStart"/>
      <w:r w:rsidRPr="00393274">
        <w:rPr>
          <w:rFonts w:ascii="Arial" w:hAnsi="Arial" w:cs="Arial"/>
          <w:sz w:val="24"/>
          <w:szCs w:val="24"/>
        </w:rPr>
        <w:t>Group</w:t>
      </w:r>
      <w:proofErr w:type="spellEnd"/>
      <w:r w:rsidRPr="00393274">
        <w:rPr>
          <w:rFonts w:ascii="Arial" w:hAnsi="Arial" w:cs="Arial"/>
          <w:sz w:val="24"/>
          <w:szCs w:val="24"/>
        </w:rPr>
        <w:t xml:space="preserve"> </w:t>
      </w:r>
      <w:proofErr w:type="spellStart"/>
      <w:r w:rsidRPr="00393274">
        <w:rPr>
          <w:rFonts w:ascii="Arial" w:hAnsi="Arial" w:cs="Arial"/>
          <w:sz w:val="24"/>
          <w:szCs w:val="24"/>
        </w:rPr>
        <w:lastRenderedPageBreak/>
        <w:t>System</w:t>
      </w:r>
      <w:proofErr w:type="spellEnd"/>
      <w:r w:rsidRPr="00393274">
        <w:rPr>
          <w:rFonts w:ascii="Arial" w:hAnsi="Arial" w:cs="Arial"/>
          <w:sz w:val="24"/>
          <w:szCs w:val="24"/>
        </w:rPr>
        <w:t xml:space="preserve">. </w:t>
      </w:r>
      <w:proofErr w:type="spellStart"/>
      <w:r w:rsidRPr="00393274">
        <w:rPr>
          <w:rFonts w:ascii="Arial" w:hAnsi="Arial" w:cs="Arial"/>
          <w:i/>
          <w:iCs/>
          <w:sz w:val="24"/>
          <w:szCs w:val="24"/>
        </w:rPr>
        <w:t>The</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Journal</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of</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Urology</w:t>
      </w:r>
      <w:proofErr w:type="spellEnd"/>
      <w:r w:rsidRPr="00393274">
        <w:rPr>
          <w:rFonts w:ascii="Arial" w:hAnsi="Arial" w:cs="Arial"/>
          <w:sz w:val="24"/>
          <w:szCs w:val="24"/>
        </w:rPr>
        <w:t>, 198(3), 583–590. https://doi.org/10.1016/j.juro.2017.03.138</w:t>
      </w:r>
    </w:p>
    <w:p w14:paraId="36BDBAF7" w14:textId="72F7025B" w:rsidR="00393274" w:rsidRPr="00393274" w:rsidRDefault="00393274" w:rsidP="00393274">
      <w:pPr>
        <w:pStyle w:val="Prrafodelista"/>
        <w:numPr>
          <w:ilvl w:val="0"/>
          <w:numId w:val="61"/>
        </w:numPr>
        <w:spacing w:line="360" w:lineRule="auto"/>
        <w:jc w:val="both"/>
        <w:rPr>
          <w:rFonts w:ascii="Arial" w:hAnsi="Arial" w:cs="Arial"/>
          <w:sz w:val="24"/>
          <w:szCs w:val="24"/>
        </w:rPr>
      </w:pPr>
      <w:r w:rsidRPr="00393274">
        <w:rPr>
          <w:rFonts w:ascii="Arial" w:hAnsi="Arial" w:cs="Arial"/>
          <w:sz w:val="24"/>
          <w:szCs w:val="24"/>
        </w:rPr>
        <w:t xml:space="preserve">PI-CAI Grand </w:t>
      </w:r>
      <w:proofErr w:type="spellStart"/>
      <w:r w:rsidRPr="00393274">
        <w:rPr>
          <w:rFonts w:ascii="Arial" w:hAnsi="Arial" w:cs="Arial"/>
          <w:sz w:val="24"/>
          <w:szCs w:val="24"/>
        </w:rPr>
        <w:t>Challenge</w:t>
      </w:r>
      <w:proofErr w:type="spellEnd"/>
      <w:r w:rsidRPr="00393274">
        <w:rPr>
          <w:rFonts w:ascii="Arial" w:hAnsi="Arial" w:cs="Arial"/>
          <w:sz w:val="24"/>
          <w:szCs w:val="24"/>
        </w:rPr>
        <w:t xml:space="preserve">. (2023). </w:t>
      </w:r>
      <w:proofErr w:type="spellStart"/>
      <w:r w:rsidRPr="00393274">
        <w:rPr>
          <w:rFonts w:ascii="Arial" w:hAnsi="Arial" w:cs="Arial"/>
          <w:i/>
          <w:iCs/>
          <w:sz w:val="24"/>
          <w:szCs w:val="24"/>
        </w:rPr>
        <w:t>Prostate</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Cancer</w:t>
      </w:r>
      <w:proofErr w:type="spellEnd"/>
      <w:r w:rsidRPr="00393274">
        <w:rPr>
          <w:rFonts w:ascii="Arial" w:hAnsi="Arial" w:cs="Arial"/>
          <w:i/>
          <w:iCs/>
          <w:sz w:val="24"/>
          <w:szCs w:val="24"/>
        </w:rPr>
        <w:t xml:space="preserve"> AI </w:t>
      </w:r>
      <w:proofErr w:type="spellStart"/>
      <w:r w:rsidRPr="00393274">
        <w:rPr>
          <w:rFonts w:ascii="Arial" w:hAnsi="Arial" w:cs="Arial"/>
          <w:i/>
          <w:iCs/>
          <w:sz w:val="24"/>
          <w:szCs w:val="24"/>
        </w:rPr>
        <w:t>Challenge</w:t>
      </w:r>
      <w:proofErr w:type="spellEnd"/>
      <w:r w:rsidRPr="00393274">
        <w:rPr>
          <w:rFonts w:ascii="Arial" w:hAnsi="Arial" w:cs="Arial"/>
          <w:sz w:val="24"/>
          <w:szCs w:val="24"/>
        </w:rPr>
        <w:t>. Recuperado de https://pi-cai.grand-challenge.org/</w:t>
      </w:r>
    </w:p>
    <w:p w14:paraId="27BA5C8A" w14:textId="7506DFF6" w:rsidR="00393274" w:rsidRPr="00393274" w:rsidRDefault="00393274" w:rsidP="00393274">
      <w:pPr>
        <w:pStyle w:val="Prrafodelista"/>
        <w:numPr>
          <w:ilvl w:val="0"/>
          <w:numId w:val="61"/>
        </w:numPr>
        <w:spacing w:line="360" w:lineRule="auto"/>
        <w:jc w:val="both"/>
        <w:rPr>
          <w:rFonts w:ascii="Arial" w:hAnsi="Arial" w:cs="Arial"/>
          <w:sz w:val="24"/>
          <w:szCs w:val="24"/>
        </w:rPr>
      </w:pPr>
      <w:proofErr w:type="spellStart"/>
      <w:r w:rsidRPr="00393274">
        <w:rPr>
          <w:rFonts w:ascii="Arial" w:hAnsi="Arial" w:cs="Arial"/>
          <w:sz w:val="24"/>
          <w:szCs w:val="24"/>
        </w:rPr>
        <w:t>Seetharaman</w:t>
      </w:r>
      <w:proofErr w:type="spellEnd"/>
      <w:r w:rsidRPr="00393274">
        <w:rPr>
          <w:rFonts w:ascii="Arial" w:hAnsi="Arial" w:cs="Arial"/>
          <w:sz w:val="24"/>
          <w:szCs w:val="24"/>
        </w:rPr>
        <w:t xml:space="preserve">, A., </w:t>
      </w:r>
      <w:proofErr w:type="spellStart"/>
      <w:r w:rsidRPr="00393274">
        <w:rPr>
          <w:rFonts w:ascii="Arial" w:hAnsi="Arial" w:cs="Arial"/>
          <w:sz w:val="24"/>
          <w:szCs w:val="24"/>
        </w:rPr>
        <w:t>Bhattacharya</w:t>
      </w:r>
      <w:proofErr w:type="spellEnd"/>
      <w:r w:rsidRPr="00393274">
        <w:rPr>
          <w:rFonts w:ascii="Arial" w:hAnsi="Arial" w:cs="Arial"/>
          <w:sz w:val="24"/>
          <w:szCs w:val="24"/>
        </w:rPr>
        <w:t xml:space="preserve">, I., Patel, P., </w:t>
      </w:r>
      <w:proofErr w:type="spellStart"/>
      <w:r w:rsidRPr="00393274">
        <w:rPr>
          <w:rFonts w:ascii="Arial" w:hAnsi="Arial" w:cs="Arial"/>
          <w:sz w:val="24"/>
          <w:szCs w:val="24"/>
        </w:rPr>
        <w:t>Elangovan</w:t>
      </w:r>
      <w:proofErr w:type="spellEnd"/>
      <w:r w:rsidRPr="00393274">
        <w:rPr>
          <w:rFonts w:ascii="Arial" w:hAnsi="Arial" w:cs="Arial"/>
          <w:sz w:val="24"/>
          <w:szCs w:val="24"/>
        </w:rPr>
        <w:t xml:space="preserve">, I., </w:t>
      </w:r>
      <w:proofErr w:type="spellStart"/>
      <w:r w:rsidRPr="00393274">
        <w:rPr>
          <w:rFonts w:ascii="Arial" w:hAnsi="Arial" w:cs="Arial"/>
          <w:sz w:val="24"/>
          <w:szCs w:val="24"/>
        </w:rPr>
        <w:t>Sadimin</w:t>
      </w:r>
      <w:proofErr w:type="spellEnd"/>
      <w:r w:rsidRPr="00393274">
        <w:rPr>
          <w:rFonts w:ascii="Arial" w:hAnsi="Arial" w:cs="Arial"/>
          <w:sz w:val="24"/>
          <w:szCs w:val="24"/>
        </w:rPr>
        <w:t xml:space="preserve">, E., &amp; Doyle, S. (2021). </w:t>
      </w:r>
      <w:proofErr w:type="spellStart"/>
      <w:r w:rsidRPr="00393274">
        <w:rPr>
          <w:rFonts w:ascii="Arial" w:hAnsi="Arial" w:cs="Arial"/>
          <w:sz w:val="24"/>
          <w:szCs w:val="24"/>
        </w:rPr>
        <w:t>Automated</w:t>
      </w:r>
      <w:proofErr w:type="spellEnd"/>
      <w:r w:rsidRPr="00393274">
        <w:rPr>
          <w:rFonts w:ascii="Arial" w:hAnsi="Arial" w:cs="Arial"/>
          <w:sz w:val="24"/>
          <w:szCs w:val="24"/>
        </w:rPr>
        <w:t xml:space="preserve"> </w:t>
      </w:r>
      <w:proofErr w:type="spellStart"/>
      <w:r w:rsidRPr="00393274">
        <w:rPr>
          <w:rFonts w:ascii="Arial" w:hAnsi="Arial" w:cs="Arial"/>
          <w:sz w:val="24"/>
          <w:szCs w:val="24"/>
        </w:rPr>
        <w:t>detection</w:t>
      </w:r>
      <w:proofErr w:type="spellEnd"/>
      <w:r w:rsidRPr="00393274">
        <w:rPr>
          <w:rFonts w:ascii="Arial" w:hAnsi="Arial" w:cs="Arial"/>
          <w:sz w:val="24"/>
          <w:szCs w:val="24"/>
        </w:rPr>
        <w:t xml:space="preserve"> </w:t>
      </w:r>
      <w:proofErr w:type="spellStart"/>
      <w:r w:rsidRPr="00393274">
        <w:rPr>
          <w:rFonts w:ascii="Arial" w:hAnsi="Arial" w:cs="Arial"/>
          <w:sz w:val="24"/>
          <w:szCs w:val="24"/>
        </w:rPr>
        <w:t>of</w:t>
      </w:r>
      <w:proofErr w:type="spellEnd"/>
      <w:r w:rsidRPr="00393274">
        <w:rPr>
          <w:rFonts w:ascii="Arial" w:hAnsi="Arial" w:cs="Arial"/>
          <w:sz w:val="24"/>
          <w:szCs w:val="24"/>
        </w:rPr>
        <w:t xml:space="preserve"> </w:t>
      </w:r>
      <w:proofErr w:type="spellStart"/>
      <w:r w:rsidRPr="00393274">
        <w:rPr>
          <w:rFonts w:ascii="Arial" w:hAnsi="Arial" w:cs="Arial"/>
          <w:sz w:val="24"/>
          <w:szCs w:val="24"/>
        </w:rPr>
        <w:t>clinically</w:t>
      </w:r>
      <w:proofErr w:type="spellEnd"/>
      <w:r w:rsidRPr="00393274">
        <w:rPr>
          <w:rFonts w:ascii="Arial" w:hAnsi="Arial" w:cs="Arial"/>
          <w:sz w:val="24"/>
          <w:szCs w:val="24"/>
        </w:rPr>
        <w:t xml:space="preserve"> </w:t>
      </w:r>
      <w:proofErr w:type="spellStart"/>
      <w:r w:rsidRPr="00393274">
        <w:rPr>
          <w:rFonts w:ascii="Arial" w:hAnsi="Arial" w:cs="Arial"/>
          <w:sz w:val="24"/>
          <w:szCs w:val="24"/>
        </w:rPr>
        <w:t>significant</w:t>
      </w:r>
      <w:proofErr w:type="spellEnd"/>
      <w:r w:rsidRPr="00393274">
        <w:rPr>
          <w:rFonts w:ascii="Arial" w:hAnsi="Arial" w:cs="Arial"/>
          <w:sz w:val="24"/>
          <w:szCs w:val="24"/>
        </w:rPr>
        <w:t xml:space="preserve"> </w:t>
      </w:r>
      <w:proofErr w:type="spellStart"/>
      <w:r w:rsidRPr="00393274">
        <w:rPr>
          <w:rFonts w:ascii="Arial" w:hAnsi="Arial" w:cs="Arial"/>
          <w:sz w:val="24"/>
          <w:szCs w:val="24"/>
        </w:rPr>
        <w:t>prostate</w:t>
      </w:r>
      <w:proofErr w:type="spellEnd"/>
      <w:r w:rsidRPr="00393274">
        <w:rPr>
          <w:rFonts w:ascii="Arial" w:hAnsi="Arial" w:cs="Arial"/>
          <w:sz w:val="24"/>
          <w:szCs w:val="24"/>
        </w:rPr>
        <w:t xml:space="preserve"> </w:t>
      </w:r>
      <w:proofErr w:type="spellStart"/>
      <w:r w:rsidRPr="00393274">
        <w:rPr>
          <w:rFonts w:ascii="Arial" w:hAnsi="Arial" w:cs="Arial"/>
          <w:sz w:val="24"/>
          <w:szCs w:val="24"/>
        </w:rPr>
        <w:t>cancer</w:t>
      </w:r>
      <w:proofErr w:type="spellEnd"/>
      <w:r w:rsidRPr="00393274">
        <w:rPr>
          <w:rFonts w:ascii="Arial" w:hAnsi="Arial" w:cs="Arial"/>
          <w:sz w:val="24"/>
          <w:szCs w:val="24"/>
        </w:rPr>
        <w:t xml:space="preserve"> in </w:t>
      </w:r>
      <w:proofErr w:type="spellStart"/>
      <w:r w:rsidRPr="00393274">
        <w:rPr>
          <w:rFonts w:ascii="Arial" w:hAnsi="Arial" w:cs="Arial"/>
          <w:sz w:val="24"/>
          <w:szCs w:val="24"/>
        </w:rPr>
        <w:t>mpMRI</w:t>
      </w:r>
      <w:proofErr w:type="spellEnd"/>
      <w:r w:rsidRPr="00393274">
        <w:rPr>
          <w:rFonts w:ascii="Arial" w:hAnsi="Arial" w:cs="Arial"/>
          <w:sz w:val="24"/>
          <w:szCs w:val="24"/>
        </w:rPr>
        <w:t xml:space="preserve"> </w:t>
      </w:r>
      <w:proofErr w:type="spellStart"/>
      <w:r w:rsidRPr="00393274">
        <w:rPr>
          <w:rFonts w:ascii="Arial" w:hAnsi="Arial" w:cs="Arial"/>
          <w:sz w:val="24"/>
          <w:szCs w:val="24"/>
        </w:rPr>
        <w:t>using</w:t>
      </w:r>
      <w:proofErr w:type="spellEnd"/>
      <w:r w:rsidRPr="00393274">
        <w:rPr>
          <w:rFonts w:ascii="Arial" w:hAnsi="Arial" w:cs="Arial"/>
          <w:sz w:val="24"/>
          <w:szCs w:val="24"/>
        </w:rPr>
        <w:t xml:space="preserve"> </w:t>
      </w:r>
      <w:proofErr w:type="spellStart"/>
      <w:r w:rsidRPr="00393274">
        <w:rPr>
          <w:rFonts w:ascii="Arial" w:hAnsi="Arial" w:cs="Arial"/>
          <w:sz w:val="24"/>
          <w:szCs w:val="24"/>
        </w:rPr>
        <w:t>an</w:t>
      </w:r>
      <w:proofErr w:type="spellEnd"/>
      <w:r w:rsidRPr="00393274">
        <w:rPr>
          <w:rFonts w:ascii="Arial" w:hAnsi="Arial" w:cs="Arial"/>
          <w:sz w:val="24"/>
          <w:szCs w:val="24"/>
        </w:rPr>
        <w:t xml:space="preserve"> ensemble </w:t>
      </w:r>
      <w:proofErr w:type="spellStart"/>
      <w:r w:rsidRPr="00393274">
        <w:rPr>
          <w:rFonts w:ascii="Arial" w:hAnsi="Arial" w:cs="Arial"/>
          <w:sz w:val="24"/>
          <w:szCs w:val="24"/>
        </w:rPr>
        <w:t>of</w:t>
      </w:r>
      <w:proofErr w:type="spellEnd"/>
      <w:r w:rsidRPr="00393274">
        <w:rPr>
          <w:rFonts w:ascii="Arial" w:hAnsi="Arial" w:cs="Arial"/>
          <w:sz w:val="24"/>
          <w:szCs w:val="24"/>
        </w:rPr>
        <w:t xml:space="preserve"> 3D </w:t>
      </w:r>
      <w:proofErr w:type="spellStart"/>
      <w:r w:rsidRPr="00393274">
        <w:rPr>
          <w:rFonts w:ascii="Arial" w:hAnsi="Arial" w:cs="Arial"/>
          <w:sz w:val="24"/>
          <w:szCs w:val="24"/>
        </w:rPr>
        <w:t>CNNs</w:t>
      </w:r>
      <w:proofErr w:type="spellEnd"/>
      <w:r w:rsidRPr="00393274">
        <w:rPr>
          <w:rFonts w:ascii="Arial" w:hAnsi="Arial" w:cs="Arial"/>
          <w:sz w:val="24"/>
          <w:szCs w:val="24"/>
        </w:rPr>
        <w:t xml:space="preserve">. </w:t>
      </w:r>
      <w:proofErr w:type="spellStart"/>
      <w:r w:rsidRPr="00393274">
        <w:rPr>
          <w:rFonts w:ascii="Arial" w:hAnsi="Arial" w:cs="Arial"/>
          <w:i/>
          <w:iCs/>
          <w:sz w:val="24"/>
          <w:szCs w:val="24"/>
        </w:rPr>
        <w:t>Frontiers</w:t>
      </w:r>
      <w:proofErr w:type="spellEnd"/>
      <w:r w:rsidRPr="00393274">
        <w:rPr>
          <w:rFonts w:ascii="Arial" w:hAnsi="Arial" w:cs="Arial"/>
          <w:i/>
          <w:iCs/>
          <w:sz w:val="24"/>
          <w:szCs w:val="24"/>
        </w:rPr>
        <w:t xml:space="preserve"> in Artificial </w:t>
      </w:r>
      <w:proofErr w:type="spellStart"/>
      <w:r w:rsidRPr="00393274">
        <w:rPr>
          <w:rFonts w:ascii="Arial" w:hAnsi="Arial" w:cs="Arial"/>
          <w:i/>
          <w:iCs/>
          <w:sz w:val="24"/>
          <w:szCs w:val="24"/>
        </w:rPr>
        <w:t>Intelligence</w:t>
      </w:r>
      <w:proofErr w:type="spellEnd"/>
      <w:r w:rsidRPr="00393274">
        <w:rPr>
          <w:rFonts w:ascii="Arial" w:hAnsi="Arial" w:cs="Arial"/>
          <w:sz w:val="24"/>
          <w:szCs w:val="24"/>
        </w:rPr>
        <w:t>, 4, 662811. https://doi.org/10.3389/frai.2021.662811</w:t>
      </w:r>
    </w:p>
    <w:p w14:paraId="337CE690" w14:textId="7369A7FB" w:rsidR="00393274" w:rsidRPr="00393274" w:rsidRDefault="00393274" w:rsidP="00393274">
      <w:pPr>
        <w:pStyle w:val="Prrafodelista"/>
        <w:numPr>
          <w:ilvl w:val="0"/>
          <w:numId w:val="61"/>
        </w:numPr>
        <w:spacing w:line="360" w:lineRule="auto"/>
        <w:jc w:val="both"/>
        <w:rPr>
          <w:rFonts w:ascii="Arial" w:hAnsi="Arial" w:cs="Arial"/>
          <w:sz w:val="24"/>
          <w:szCs w:val="24"/>
        </w:rPr>
      </w:pPr>
      <w:proofErr w:type="spellStart"/>
      <w:r w:rsidRPr="00393274">
        <w:rPr>
          <w:rFonts w:ascii="Arial" w:hAnsi="Arial" w:cs="Arial"/>
          <w:sz w:val="24"/>
          <w:szCs w:val="24"/>
        </w:rPr>
        <w:t>Arabi</w:t>
      </w:r>
      <w:proofErr w:type="spellEnd"/>
      <w:r w:rsidRPr="00393274">
        <w:rPr>
          <w:rFonts w:ascii="Arial" w:hAnsi="Arial" w:cs="Arial"/>
          <w:sz w:val="24"/>
          <w:szCs w:val="24"/>
        </w:rPr>
        <w:t xml:space="preserve">, H., &amp; </w:t>
      </w:r>
      <w:proofErr w:type="spellStart"/>
      <w:r w:rsidRPr="00393274">
        <w:rPr>
          <w:rFonts w:ascii="Arial" w:hAnsi="Arial" w:cs="Arial"/>
          <w:sz w:val="24"/>
          <w:szCs w:val="24"/>
        </w:rPr>
        <w:t>Zaidi</w:t>
      </w:r>
      <w:proofErr w:type="spellEnd"/>
      <w:r w:rsidRPr="00393274">
        <w:rPr>
          <w:rFonts w:ascii="Arial" w:hAnsi="Arial" w:cs="Arial"/>
          <w:sz w:val="24"/>
          <w:szCs w:val="24"/>
        </w:rPr>
        <w:t xml:space="preserve">, H. (2023). Deep </w:t>
      </w:r>
      <w:proofErr w:type="spellStart"/>
      <w:r w:rsidRPr="00393274">
        <w:rPr>
          <w:rFonts w:ascii="Arial" w:hAnsi="Arial" w:cs="Arial"/>
          <w:sz w:val="24"/>
          <w:szCs w:val="24"/>
        </w:rPr>
        <w:t>learning-based</w:t>
      </w:r>
      <w:proofErr w:type="spellEnd"/>
      <w:r w:rsidRPr="00393274">
        <w:rPr>
          <w:rFonts w:ascii="Arial" w:hAnsi="Arial" w:cs="Arial"/>
          <w:sz w:val="24"/>
          <w:szCs w:val="24"/>
        </w:rPr>
        <w:t xml:space="preserve"> </w:t>
      </w:r>
      <w:proofErr w:type="spellStart"/>
      <w:r w:rsidRPr="00393274">
        <w:rPr>
          <w:rFonts w:ascii="Arial" w:hAnsi="Arial" w:cs="Arial"/>
          <w:sz w:val="24"/>
          <w:szCs w:val="24"/>
        </w:rPr>
        <w:t>prostate</w:t>
      </w:r>
      <w:proofErr w:type="spellEnd"/>
      <w:r w:rsidRPr="00393274">
        <w:rPr>
          <w:rFonts w:ascii="Arial" w:hAnsi="Arial" w:cs="Arial"/>
          <w:sz w:val="24"/>
          <w:szCs w:val="24"/>
        </w:rPr>
        <w:t xml:space="preserve"> </w:t>
      </w:r>
      <w:proofErr w:type="spellStart"/>
      <w:r w:rsidRPr="00393274">
        <w:rPr>
          <w:rFonts w:ascii="Arial" w:hAnsi="Arial" w:cs="Arial"/>
          <w:sz w:val="24"/>
          <w:szCs w:val="24"/>
        </w:rPr>
        <w:t>cancer</w:t>
      </w:r>
      <w:proofErr w:type="spellEnd"/>
      <w:r w:rsidRPr="00393274">
        <w:rPr>
          <w:rFonts w:ascii="Arial" w:hAnsi="Arial" w:cs="Arial"/>
          <w:sz w:val="24"/>
          <w:szCs w:val="24"/>
        </w:rPr>
        <w:t xml:space="preserve"> </w:t>
      </w:r>
      <w:proofErr w:type="spellStart"/>
      <w:r w:rsidRPr="00393274">
        <w:rPr>
          <w:rFonts w:ascii="Arial" w:hAnsi="Arial" w:cs="Arial"/>
          <w:sz w:val="24"/>
          <w:szCs w:val="24"/>
        </w:rPr>
        <w:t>classification</w:t>
      </w:r>
      <w:proofErr w:type="spellEnd"/>
      <w:r w:rsidRPr="00393274">
        <w:rPr>
          <w:rFonts w:ascii="Arial" w:hAnsi="Arial" w:cs="Arial"/>
          <w:sz w:val="24"/>
          <w:szCs w:val="24"/>
        </w:rPr>
        <w:t xml:space="preserve"> </w:t>
      </w:r>
      <w:proofErr w:type="spellStart"/>
      <w:r w:rsidRPr="00393274">
        <w:rPr>
          <w:rFonts w:ascii="Arial" w:hAnsi="Arial" w:cs="Arial"/>
          <w:sz w:val="24"/>
          <w:szCs w:val="24"/>
        </w:rPr>
        <w:t>using</w:t>
      </w:r>
      <w:proofErr w:type="spellEnd"/>
      <w:r w:rsidRPr="00393274">
        <w:rPr>
          <w:rFonts w:ascii="Arial" w:hAnsi="Arial" w:cs="Arial"/>
          <w:sz w:val="24"/>
          <w:szCs w:val="24"/>
        </w:rPr>
        <w:t xml:space="preserve"> 3D </w:t>
      </w:r>
      <w:proofErr w:type="spellStart"/>
      <w:r w:rsidRPr="00393274">
        <w:rPr>
          <w:rFonts w:ascii="Arial" w:hAnsi="Arial" w:cs="Arial"/>
          <w:sz w:val="24"/>
          <w:szCs w:val="24"/>
        </w:rPr>
        <w:t>multiparametric</w:t>
      </w:r>
      <w:proofErr w:type="spellEnd"/>
      <w:r w:rsidRPr="00393274">
        <w:rPr>
          <w:rFonts w:ascii="Arial" w:hAnsi="Arial" w:cs="Arial"/>
          <w:sz w:val="24"/>
          <w:szCs w:val="24"/>
        </w:rPr>
        <w:t xml:space="preserve"> MRI. </w:t>
      </w:r>
      <w:r w:rsidRPr="00393274">
        <w:rPr>
          <w:rFonts w:ascii="Arial" w:hAnsi="Arial" w:cs="Arial"/>
          <w:i/>
          <w:iCs/>
          <w:sz w:val="24"/>
          <w:szCs w:val="24"/>
        </w:rPr>
        <w:t xml:space="preserve">Medical </w:t>
      </w:r>
      <w:proofErr w:type="spellStart"/>
      <w:r w:rsidRPr="00393274">
        <w:rPr>
          <w:rFonts w:ascii="Arial" w:hAnsi="Arial" w:cs="Arial"/>
          <w:i/>
          <w:iCs/>
          <w:sz w:val="24"/>
          <w:szCs w:val="24"/>
        </w:rPr>
        <w:t>Image</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Analysis</w:t>
      </w:r>
      <w:proofErr w:type="spellEnd"/>
      <w:r w:rsidRPr="00393274">
        <w:rPr>
          <w:rFonts w:ascii="Arial" w:hAnsi="Arial" w:cs="Arial"/>
          <w:sz w:val="24"/>
          <w:szCs w:val="24"/>
        </w:rPr>
        <w:t>, 86, 102796. https://doi.org/10.1016/j.media.2023.102796</w:t>
      </w:r>
    </w:p>
    <w:p w14:paraId="59A5E047" w14:textId="0209A5E0" w:rsidR="00393274" w:rsidRPr="00393274" w:rsidRDefault="00393274" w:rsidP="00393274">
      <w:pPr>
        <w:pStyle w:val="Prrafodelista"/>
        <w:numPr>
          <w:ilvl w:val="0"/>
          <w:numId w:val="61"/>
        </w:numPr>
        <w:spacing w:line="360" w:lineRule="auto"/>
        <w:jc w:val="both"/>
        <w:rPr>
          <w:rFonts w:ascii="Arial" w:hAnsi="Arial" w:cs="Arial"/>
          <w:sz w:val="24"/>
          <w:szCs w:val="24"/>
        </w:rPr>
      </w:pPr>
      <w:r w:rsidRPr="00393274">
        <w:rPr>
          <w:rFonts w:ascii="Arial" w:hAnsi="Arial" w:cs="Arial"/>
          <w:sz w:val="24"/>
          <w:szCs w:val="24"/>
        </w:rPr>
        <w:t xml:space="preserve">Liu, W., Cao, Y., &amp; </w:t>
      </w:r>
      <w:proofErr w:type="spellStart"/>
      <w:r w:rsidRPr="00393274">
        <w:rPr>
          <w:rFonts w:ascii="Arial" w:hAnsi="Arial" w:cs="Arial"/>
          <w:sz w:val="24"/>
          <w:szCs w:val="24"/>
        </w:rPr>
        <w:t>Liang</w:t>
      </w:r>
      <w:proofErr w:type="spellEnd"/>
      <w:r w:rsidRPr="00393274">
        <w:rPr>
          <w:rFonts w:ascii="Arial" w:hAnsi="Arial" w:cs="Arial"/>
          <w:sz w:val="24"/>
          <w:szCs w:val="24"/>
        </w:rPr>
        <w:t xml:space="preserve">, Z. (2023). </w:t>
      </w:r>
      <w:proofErr w:type="spellStart"/>
      <w:r w:rsidRPr="00393274">
        <w:rPr>
          <w:rFonts w:ascii="Arial" w:hAnsi="Arial" w:cs="Arial"/>
          <w:sz w:val="24"/>
          <w:szCs w:val="24"/>
        </w:rPr>
        <w:t>FocalNet</w:t>
      </w:r>
      <w:proofErr w:type="spellEnd"/>
      <w:r w:rsidRPr="00393274">
        <w:rPr>
          <w:rFonts w:ascii="Arial" w:hAnsi="Arial" w:cs="Arial"/>
          <w:sz w:val="24"/>
          <w:szCs w:val="24"/>
        </w:rPr>
        <w:t xml:space="preserve">: A 3D </w:t>
      </w:r>
      <w:proofErr w:type="spellStart"/>
      <w:r w:rsidRPr="00393274">
        <w:rPr>
          <w:rFonts w:ascii="Arial" w:hAnsi="Arial" w:cs="Arial"/>
          <w:sz w:val="24"/>
          <w:szCs w:val="24"/>
        </w:rPr>
        <w:t>convolutional</w:t>
      </w:r>
      <w:proofErr w:type="spellEnd"/>
      <w:r w:rsidRPr="00393274">
        <w:rPr>
          <w:rFonts w:ascii="Arial" w:hAnsi="Arial" w:cs="Arial"/>
          <w:sz w:val="24"/>
          <w:szCs w:val="24"/>
        </w:rPr>
        <w:t xml:space="preserve"> neural </w:t>
      </w:r>
      <w:proofErr w:type="spellStart"/>
      <w:r w:rsidRPr="00393274">
        <w:rPr>
          <w:rFonts w:ascii="Arial" w:hAnsi="Arial" w:cs="Arial"/>
          <w:sz w:val="24"/>
          <w:szCs w:val="24"/>
        </w:rPr>
        <w:t>network</w:t>
      </w:r>
      <w:proofErr w:type="spellEnd"/>
      <w:r w:rsidRPr="00393274">
        <w:rPr>
          <w:rFonts w:ascii="Arial" w:hAnsi="Arial" w:cs="Arial"/>
          <w:sz w:val="24"/>
          <w:szCs w:val="24"/>
        </w:rPr>
        <w:t xml:space="preserve"> </w:t>
      </w:r>
      <w:proofErr w:type="spellStart"/>
      <w:r w:rsidRPr="00393274">
        <w:rPr>
          <w:rFonts w:ascii="Arial" w:hAnsi="Arial" w:cs="Arial"/>
          <w:sz w:val="24"/>
          <w:szCs w:val="24"/>
        </w:rPr>
        <w:t>for</w:t>
      </w:r>
      <w:proofErr w:type="spellEnd"/>
      <w:r w:rsidRPr="00393274">
        <w:rPr>
          <w:rFonts w:ascii="Arial" w:hAnsi="Arial" w:cs="Arial"/>
          <w:sz w:val="24"/>
          <w:szCs w:val="24"/>
        </w:rPr>
        <w:t xml:space="preserve"> </w:t>
      </w:r>
      <w:proofErr w:type="spellStart"/>
      <w:r w:rsidRPr="00393274">
        <w:rPr>
          <w:rFonts w:ascii="Arial" w:hAnsi="Arial" w:cs="Arial"/>
          <w:sz w:val="24"/>
          <w:szCs w:val="24"/>
        </w:rPr>
        <w:t>prostate</w:t>
      </w:r>
      <w:proofErr w:type="spellEnd"/>
      <w:r w:rsidRPr="00393274">
        <w:rPr>
          <w:rFonts w:ascii="Arial" w:hAnsi="Arial" w:cs="Arial"/>
          <w:sz w:val="24"/>
          <w:szCs w:val="24"/>
        </w:rPr>
        <w:t xml:space="preserve"> </w:t>
      </w:r>
      <w:proofErr w:type="spellStart"/>
      <w:r w:rsidRPr="00393274">
        <w:rPr>
          <w:rFonts w:ascii="Arial" w:hAnsi="Arial" w:cs="Arial"/>
          <w:sz w:val="24"/>
          <w:szCs w:val="24"/>
        </w:rPr>
        <w:t>cancer</w:t>
      </w:r>
      <w:proofErr w:type="spellEnd"/>
      <w:r w:rsidRPr="00393274">
        <w:rPr>
          <w:rFonts w:ascii="Arial" w:hAnsi="Arial" w:cs="Arial"/>
          <w:sz w:val="24"/>
          <w:szCs w:val="24"/>
        </w:rPr>
        <w:t xml:space="preserve"> </w:t>
      </w:r>
      <w:proofErr w:type="spellStart"/>
      <w:r w:rsidRPr="00393274">
        <w:rPr>
          <w:rFonts w:ascii="Arial" w:hAnsi="Arial" w:cs="Arial"/>
          <w:sz w:val="24"/>
          <w:szCs w:val="24"/>
        </w:rPr>
        <w:t>detection</w:t>
      </w:r>
      <w:proofErr w:type="spellEnd"/>
      <w:r w:rsidRPr="00393274">
        <w:rPr>
          <w:rFonts w:ascii="Arial" w:hAnsi="Arial" w:cs="Arial"/>
          <w:sz w:val="24"/>
          <w:szCs w:val="24"/>
        </w:rPr>
        <w:t xml:space="preserve"> </w:t>
      </w:r>
      <w:proofErr w:type="spellStart"/>
      <w:r w:rsidRPr="00393274">
        <w:rPr>
          <w:rFonts w:ascii="Arial" w:hAnsi="Arial" w:cs="Arial"/>
          <w:sz w:val="24"/>
          <w:szCs w:val="24"/>
        </w:rPr>
        <w:t>on</w:t>
      </w:r>
      <w:proofErr w:type="spellEnd"/>
      <w:r w:rsidRPr="00393274">
        <w:rPr>
          <w:rFonts w:ascii="Arial" w:hAnsi="Arial" w:cs="Arial"/>
          <w:sz w:val="24"/>
          <w:szCs w:val="24"/>
        </w:rPr>
        <w:t xml:space="preserve"> </w:t>
      </w:r>
      <w:proofErr w:type="spellStart"/>
      <w:r w:rsidRPr="00393274">
        <w:rPr>
          <w:rFonts w:ascii="Arial" w:hAnsi="Arial" w:cs="Arial"/>
          <w:sz w:val="24"/>
          <w:szCs w:val="24"/>
        </w:rPr>
        <w:t>mpMRI</w:t>
      </w:r>
      <w:proofErr w:type="spellEnd"/>
      <w:r w:rsidRPr="00393274">
        <w:rPr>
          <w:rFonts w:ascii="Arial" w:hAnsi="Arial" w:cs="Arial"/>
          <w:sz w:val="24"/>
          <w:szCs w:val="24"/>
        </w:rPr>
        <w:t xml:space="preserve">. </w:t>
      </w:r>
      <w:r w:rsidRPr="00393274">
        <w:rPr>
          <w:rFonts w:ascii="Arial" w:hAnsi="Arial" w:cs="Arial"/>
          <w:i/>
          <w:iCs/>
          <w:sz w:val="24"/>
          <w:szCs w:val="24"/>
        </w:rPr>
        <w:t xml:space="preserve">Medical </w:t>
      </w:r>
      <w:proofErr w:type="spellStart"/>
      <w:r w:rsidRPr="00393274">
        <w:rPr>
          <w:rFonts w:ascii="Arial" w:hAnsi="Arial" w:cs="Arial"/>
          <w:i/>
          <w:iCs/>
          <w:sz w:val="24"/>
          <w:szCs w:val="24"/>
        </w:rPr>
        <w:t>Physics</w:t>
      </w:r>
      <w:proofErr w:type="spellEnd"/>
      <w:r w:rsidRPr="00393274">
        <w:rPr>
          <w:rFonts w:ascii="Arial" w:hAnsi="Arial" w:cs="Arial"/>
          <w:sz w:val="24"/>
          <w:szCs w:val="24"/>
        </w:rPr>
        <w:t>, 50(1), 89–100. https://doi.org/10.1002/mp.15928</w:t>
      </w:r>
    </w:p>
    <w:p w14:paraId="4B99E5F3" w14:textId="3FA6DEBF" w:rsidR="00393274" w:rsidRPr="00393274" w:rsidRDefault="00393274" w:rsidP="00393274">
      <w:pPr>
        <w:pStyle w:val="Prrafodelista"/>
        <w:numPr>
          <w:ilvl w:val="0"/>
          <w:numId w:val="61"/>
        </w:numPr>
        <w:spacing w:line="360" w:lineRule="auto"/>
        <w:jc w:val="both"/>
        <w:rPr>
          <w:rFonts w:ascii="Arial" w:hAnsi="Arial" w:cs="Arial"/>
          <w:sz w:val="24"/>
          <w:szCs w:val="24"/>
        </w:rPr>
      </w:pPr>
      <w:r w:rsidRPr="00393274">
        <w:rPr>
          <w:rFonts w:ascii="Arial" w:hAnsi="Arial" w:cs="Arial"/>
          <w:sz w:val="24"/>
          <w:szCs w:val="24"/>
        </w:rPr>
        <w:t>RSNA (</w:t>
      </w:r>
      <w:proofErr w:type="spellStart"/>
      <w:r w:rsidRPr="00393274">
        <w:rPr>
          <w:rFonts w:ascii="Arial" w:hAnsi="Arial" w:cs="Arial"/>
          <w:sz w:val="24"/>
          <w:szCs w:val="24"/>
        </w:rPr>
        <w:t>Radiological</w:t>
      </w:r>
      <w:proofErr w:type="spellEnd"/>
      <w:r w:rsidRPr="00393274">
        <w:rPr>
          <w:rFonts w:ascii="Arial" w:hAnsi="Arial" w:cs="Arial"/>
          <w:sz w:val="24"/>
          <w:szCs w:val="24"/>
        </w:rPr>
        <w:t xml:space="preserve"> </w:t>
      </w:r>
      <w:proofErr w:type="spellStart"/>
      <w:r w:rsidRPr="00393274">
        <w:rPr>
          <w:rFonts w:ascii="Arial" w:hAnsi="Arial" w:cs="Arial"/>
          <w:sz w:val="24"/>
          <w:szCs w:val="24"/>
        </w:rPr>
        <w:t>Society</w:t>
      </w:r>
      <w:proofErr w:type="spellEnd"/>
      <w:r w:rsidRPr="00393274">
        <w:rPr>
          <w:rFonts w:ascii="Arial" w:hAnsi="Arial" w:cs="Arial"/>
          <w:sz w:val="24"/>
          <w:szCs w:val="24"/>
        </w:rPr>
        <w:t xml:space="preserve"> </w:t>
      </w:r>
      <w:proofErr w:type="spellStart"/>
      <w:r w:rsidRPr="00393274">
        <w:rPr>
          <w:rFonts w:ascii="Arial" w:hAnsi="Arial" w:cs="Arial"/>
          <w:sz w:val="24"/>
          <w:szCs w:val="24"/>
        </w:rPr>
        <w:t>of</w:t>
      </w:r>
      <w:proofErr w:type="spellEnd"/>
      <w:r w:rsidRPr="00393274">
        <w:rPr>
          <w:rFonts w:ascii="Arial" w:hAnsi="Arial" w:cs="Arial"/>
          <w:sz w:val="24"/>
          <w:szCs w:val="24"/>
        </w:rPr>
        <w:t xml:space="preserve"> North </w:t>
      </w:r>
      <w:proofErr w:type="spellStart"/>
      <w:r w:rsidRPr="00393274">
        <w:rPr>
          <w:rFonts w:ascii="Arial" w:hAnsi="Arial" w:cs="Arial"/>
          <w:sz w:val="24"/>
          <w:szCs w:val="24"/>
        </w:rPr>
        <w:t>America</w:t>
      </w:r>
      <w:proofErr w:type="spellEnd"/>
      <w:r w:rsidRPr="00393274">
        <w:rPr>
          <w:rFonts w:ascii="Arial" w:hAnsi="Arial" w:cs="Arial"/>
          <w:sz w:val="24"/>
          <w:szCs w:val="24"/>
        </w:rPr>
        <w:t xml:space="preserve">). (2023). </w:t>
      </w:r>
      <w:r w:rsidRPr="00393274">
        <w:rPr>
          <w:rFonts w:ascii="Arial" w:hAnsi="Arial" w:cs="Arial"/>
          <w:i/>
          <w:iCs/>
          <w:sz w:val="24"/>
          <w:szCs w:val="24"/>
        </w:rPr>
        <w:t xml:space="preserve">Artificial </w:t>
      </w:r>
      <w:proofErr w:type="spellStart"/>
      <w:r w:rsidRPr="00393274">
        <w:rPr>
          <w:rFonts w:ascii="Arial" w:hAnsi="Arial" w:cs="Arial"/>
          <w:i/>
          <w:iCs/>
          <w:sz w:val="24"/>
          <w:szCs w:val="24"/>
        </w:rPr>
        <w:t>Intelligence</w:t>
      </w:r>
      <w:proofErr w:type="spellEnd"/>
      <w:r w:rsidRPr="00393274">
        <w:rPr>
          <w:rFonts w:ascii="Arial" w:hAnsi="Arial" w:cs="Arial"/>
          <w:i/>
          <w:iCs/>
          <w:sz w:val="24"/>
          <w:szCs w:val="24"/>
        </w:rPr>
        <w:t xml:space="preserve"> and </w:t>
      </w:r>
      <w:proofErr w:type="spellStart"/>
      <w:r w:rsidRPr="00393274">
        <w:rPr>
          <w:rFonts w:ascii="Arial" w:hAnsi="Arial" w:cs="Arial"/>
          <w:i/>
          <w:iCs/>
          <w:sz w:val="24"/>
          <w:szCs w:val="24"/>
        </w:rPr>
        <w:t>Radiology</w:t>
      </w:r>
      <w:proofErr w:type="spellEnd"/>
      <w:r w:rsidRPr="00393274">
        <w:rPr>
          <w:rFonts w:ascii="Arial" w:hAnsi="Arial" w:cs="Arial"/>
          <w:sz w:val="24"/>
          <w:szCs w:val="24"/>
        </w:rPr>
        <w:t>. Recuperado de https://www.rsna.org/en/practice-tools/data-tools-and-standards/artificial-intelligence</w:t>
      </w:r>
    </w:p>
    <w:p w14:paraId="6A17732A" w14:textId="38ED8261" w:rsidR="00393274" w:rsidRPr="00393274" w:rsidRDefault="00393274" w:rsidP="00393274">
      <w:pPr>
        <w:pStyle w:val="Prrafodelista"/>
        <w:numPr>
          <w:ilvl w:val="0"/>
          <w:numId w:val="61"/>
        </w:numPr>
        <w:spacing w:line="360" w:lineRule="auto"/>
        <w:jc w:val="both"/>
        <w:rPr>
          <w:rFonts w:ascii="Arial" w:hAnsi="Arial" w:cs="Arial"/>
          <w:sz w:val="24"/>
          <w:szCs w:val="24"/>
        </w:rPr>
      </w:pPr>
      <w:proofErr w:type="spellStart"/>
      <w:r w:rsidRPr="00393274">
        <w:rPr>
          <w:rFonts w:ascii="Arial" w:hAnsi="Arial" w:cs="Arial"/>
          <w:sz w:val="24"/>
          <w:szCs w:val="24"/>
        </w:rPr>
        <w:t>SpringerOpen</w:t>
      </w:r>
      <w:proofErr w:type="spellEnd"/>
      <w:r w:rsidRPr="00393274">
        <w:rPr>
          <w:rFonts w:ascii="Arial" w:hAnsi="Arial" w:cs="Arial"/>
          <w:sz w:val="24"/>
          <w:szCs w:val="24"/>
        </w:rPr>
        <w:t xml:space="preserve">. (2023). </w:t>
      </w:r>
      <w:proofErr w:type="spellStart"/>
      <w:r w:rsidRPr="00393274">
        <w:rPr>
          <w:rFonts w:ascii="Arial" w:hAnsi="Arial" w:cs="Arial"/>
          <w:i/>
          <w:iCs/>
          <w:sz w:val="24"/>
          <w:szCs w:val="24"/>
        </w:rPr>
        <w:t>ProstateX</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challenge</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dataset</w:t>
      </w:r>
      <w:proofErr w:type="spellEnd"/>
      <w:r w:rsidRPr="00393274">
        <w:rPr>
          <w:rFonts w:ascii="Arial" w:hAnsi="Arial" w:cs="Arial"/>
          <w:sz w:val="24"/>
          <w:szCs w:val="24"/>
        </w:rPr>
        <w:t>. Recuperado de https://academic.oup.com/jamiaopen/article/5/1/ooac111/6723570</w:t>
      </w:r>
    </w:p>
    <w:p w14:paraId="20AA14EF" w14:textId="67B90F71" w:rsidR="00393274" w:rsidRPr="00393274" w:rsidRDefault="00393274" w:rsidP="00393274">
      <w:pPr>
        <w:pStyle w:val="Prrafodelista"/>
        <w:numPr>
          <w:ilvl w:val="0"/>
          <w:numId w:val="61"/>
        </w:numPr>
        <w:spacing w:line="360" w:lineRule="auto"/>
        <w:jc w:val="both"/>
        <w:rPr>
          <w:rFonts w:ascii="Arial" w:hAnsi="Arial" w:cs="Arial"/>
          <w:sz w:val="24"/>
          <w:szCs w:val="24"/>
        </w:rPr>
      </w:pPr>
      <w:r w:rsidRPr="00393274">
        <w:rPr>
          <w:rFonts w:ascii="Arial" w:hAnsi="Arial" w:cs="Arial"/>
          <w:sz w:val="24"/>
          <w:szCs w:val="24"/>
        </w:rPr>
        <w:t xml:space="preserve">ZERO </w:t>
      </w:r>
      <w:proofErr w:type="spellStart"/>
      <w:r w:rsidRPr="00393274">
        <w:rPr>
          <w:rFonts w:ascii="Arial" w:hAnsi="Arial" w:cs="Arial"/>
          <w:sz w:val="24"/>
          <w:szCs w:val="24"/>
        </w:rPr>
        <w:t>Prostate</w:t>
      </w:r>
      <w:proofErr w:type="spellEnd"/>
      <w:r w:rsidRPr="00393274">
        <w:rPr>
          <w:rFonts w:ascii="Arial" w:hAnsi="Arial" w:cs="Arial"/>
          <w:sz w:val="24"/>
          <w:szCs w:val="24"/>
        </w:rPr>
        <w:t xml:space="preserve"> </w:t>
      </w:r>
      <w:proofErr w:type="spellStart"/>
      <w:r w:rsidRPr="00393274">
        <w:rPr>
          <w:rFonts w:ascii="Arial" w:hAnsi="Arial" w:cs="Arial"/>
          <w:sz w:val="24"/>
          <w:szCs w:val="24"/>
        </w:rPr>
        <w:t>Cancer</w:t>
      </w:r>
      <w:proofErr w:type="spellEnd"/>
      <w:r w:rsidRPr="00393274">
        <w:rPr>
          <w:rFonts w:ascii="Arial" w:hAnsi="Arial" w:cs="Arial"/>
          <w:sz w:val="24"/>
          <w:szCs w:val="24"/>
        </w:rPr>
        <w:t xml:space="preserve">. (2024). </w:t>
      </w:r>
      <w:proofErr w:type="spellStart"/>
      <w:r w:rsidRPr="00393274">
        <w:rPr>
          <w:rFonts w:ascii="Arial" w:hAnsi="Arial" w:cs="Arial"/>
          <w:i/>
          <w:iCs/>
          <w:sz w:val="24"/>
          <w:szCs w:val="24"/>
        </w:rPr>
        <w:t>Prostate</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Cancer</w:t>
      </w:r>
      <w:proofErr w:type="spellEnd"/>
      <w:r w:rsidRPr="00393274">
        <w:rPr>
          <w:rFonts w:ascii="Arial" w:hAnsi="Arial" w:cs="Arial"/>
          <w:i/>
          <w:iCs/>
          <w:sz w:val="24"/>
          <w:szCs w:val="24"/>
        </w:rPr>
        <w:t xml:space="preserve"> </w:t>
      </w:r>
      <w:proofErr w:type="spellStart"/>
      <w:r w:rsidRPr="00393274">
        <w:rPr>
          <w:rFonts w:ascii="Arial" w:hAnsi="Arial" w:cs="Arial"/>
          <w:i/>
          <w:iCs/>
          <w:sz w:val="24"/>
          <w:szCs w:val="24"/>
        </w:rPr>
        <w:t>Statistics</w:t>
      </w:r>
      <w:proofErr w:type="spellEnd"/>
      <w:r w:rsidRPr="00393274">
        <w:rPr>
          <w:rFonts w:ascii="Arial" w:hAnsi="Arial" w:cs="Arial"/>
          <w:sz w:val="24"/>
          <w:szCs w:val="24"/>
        </w:rPr>
        <w:t>. Recuperado de https://zerocancer.org/learn/about-prostate-cancer/statistics/</w:t>
      </w:r>
    </w:p>
    <w:p w14:paraId="79552D63" w14:textId="77777777" w:rsidR="008039FF" w:rsidRPr="004F69B5" w:rsidRDefault="008039FF" w:rsidP="004F69B5">
      <w:pPr>
        <w:spacing w:line="360" w:lineRule="auto"/>
        <w:jc w:val="both"/>
        <w:rPr>
          <w:rFonts w:ascii="Arial" w:hAnsi="Arial" w:cs="Arial"/>
          <w:sz w:val="24"/>
          <w:szCs w:val="24"/>
          <w:lang w:val="es-ES"/>
        </w:rPr>
      </w:pPr>
    </w:p>
    <w:sectPr w:rsidR="008039FF" w:rsidRPr="004F69B5" w:rsidSect="004F69B5">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805"/>
    <w:multiLevelType w:val="multilevel"/>
    <w:tmpl w:val="5904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32F74"/>
    <w:multiLevelType w:val="multilevel"/>
    <w:tmpl w:val="45F6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71999"/>
    <w:multiLevelType w:val="multilevel"/>
    <w:tmpl w:val="5B54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7560"/>
    <w:multiLevelType w:val="multilevel"/>
    <w:tmpl w:val="8D8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B4DC6"/>
    <w:multiLevelType w:val="multilevel"/>
    <w:tmpl w:val="D98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B49E4"/>
    <w:multiLevelType w:val="multilevel"/>
    <w:tmpl w:val="FE74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F78A4"/>
    <w:multiLevelType w:val="multilevel"/>
    <w:tmpl w:val="E02A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25F05"/>
    <w:multiLevelType w:val="multilevel"/>
    <w:tmpl w:val="3A54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1237B"/>
    <w:multiLevelType w:val="multilevel"/>
    <w:tmpl w:val="BAB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47BE3"/>
    <w:multiLevelType w:val="multilevel"/>
    <w:tmpl w:val="2B9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86071"/>
    <w:multiLevelType w:val="multilevel"/>
    <w:tmpl w:val="1D66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760662"/>
    <w:multiLevelType w:val="multilevel"/>
    <w:tmpl w:val="38CC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52D84"/>
    <w:multiLevelType w:val="multilevel"/>
    <w:tmpl w:val="525E57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74480"/>
    <w:multiLevelType w:val="multilevel"/>
    <w:tmpl w:val="6E7C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B6ED3"/>
    <w:multiLevelType w:val="multilevel"/>
    <w:tmpl w:val="C476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214441"/>
    <w:multiLevelType w:val="multilevel"/>
    <w:tmpl w:val="7034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1B0306"/>
    <w:multiLevelType w:val="multilevel"/>
    <w:tmpl w:val="388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200DA"/>
    <w:multiLevelType w:val="multilevel"/>
    <w:tmpl w:val="D7B4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017C1"/>
    <w:multiLevelType w:val="multilevel"/>
    <w:tmpl w:val="EBE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B4AD6"/>
    <w:multiLevelType w:val="multilevel"/>
    <w:tmpl w:val="64A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D10235"/>
    <w:multiLevelType w:val="multilevel"/>
    <w:tmpl w:val="CD48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47311"/>
    <w:multiLevelType w:val="multilevel"/>
    <w:tmpl w:val="5E32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0F2690"/>
    <w:multiLevelType w:val="hybridMultilevel"/>
    <w:tmpl w:val="8000EB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C725DB6"/>
    <w:multiLevelType w:val="multilevel"/>
    <w:tmpl w:val="A7E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76201"/>
    <w:multiLevelType w:val="multilevel"/>
    <w:tmpl w:val="FAD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F30264"/>
    <w:multiLevelType w:val="multilevel"/>
    <w:tmpl w:val="C2F0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34C9B"/>
    <w:multiLevelType w:val="multilevel"/>
    <w:tmpl w:val="4B28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154489"/>
    <w:multiLevelType w:val="hybridMultilevel"/>
    <w:tmpl w:val="5268BD02"/>
    <w:lvl w:ilvl="0" w:tplc="080A000F">
      <w:start w:val="1"/>
      <w:numFmt w:val="decimal"/>
      <w:lvlText w:val="%1."/>
      <w:lvlJc w:val="left"/>
      <w:pPr>
        <w:ind w:left="1352" w:hanging="360"/>
      </w:pPr>
      <w:rPr>
        <w:rFonts w:hint="default"/>
      </w:rPr>
    </w:lvl>
    <w:lvl w:ilvl="1" w:tplc="080A0019" w:tentative="1">
      <w:start w:val="1"/>
      <w:numFmt w:val="lowerLetter"/>
      <w:lvlText w:val="%2."/>
      <w:lvlJc w:val="left"/>
      <w:pPr>
        <w:ind w:left="2072" w:hanging="360"/>
      </w:pPr>
    </w:lvl>
    <w:lvl w:ilvl="2" w:tplc="080A001B" w:tentative="1">
      <w:start w:val="1"/>
      <w:numFmt w:val="lowerRoman"/>
      <w:lvlText w:val="%3."/>
      <w:lvlJc w:val="right"/>
      <w:pPr>
        <w:ind w:left="2792" w:hanging="180"/>
      </w:pPr>
    </w:lvl>
    <w:lvl w:ilvl="3" w:tplc="080A000F" w:tentative="1">
      <w:start w:val="1"/>
      <w:numFmt w:val="decimal"/>
      <w:lvlText w:val="%4."/>
      <w:lvlJc w:val="left"/>
      <w:pPr>
        <w:ind w:left="3512" w:hanging="360"/>
      </w:pPr>
    </w:lvl>
    <w:lvl w:ilvl="4" w:tplc="080A0019" w:tentative="1">
      <w:start w:val="1"/>
      <w:numFmt w:val="lowerLetter"/>
      <w:lvlText w:val="%5."/>
      <w:lvlJc w:val="left"/>
      <w:pPr>
        <w:ind w:left="4232" w:hanging="360"/>
      </w:pPr>
    </w:lvl>
    <w:lvl w:ilvl="5" w:tplc="080A001B" w:tentative="1">
      <w:start w:val="1"/>
      <w:numFmt w:val="lowerRoman"/>
      <w:lvlText w:val="%6."/>
      <w:lvlJc w:val="right"/>
      <w:pPr>
        <w:ind w:left="4952" w:hanging="180"/>
      </w:pPr>
    </w:lvl>
    <w:lvl w:ilvl="6" w:tplc="080A000F" w:tentative="1">
      <w:start w:val="1"/>
      <w:numFmt w:val="decimal"/>
      <w:lvlText w:val="%7."/>
      <w:lvlJc w:val="left"/>
      <w:pPr>
        <w:ind w:left="5672" w:hanging="360"/>
      </w:pPr>
    </w:lvl>
    <w:lvl w:ilvl="7" w:tplc="080A0019" w:tentative="1">
      <w:start w:val="1"/>
      <w:numFmt w:val="lowerLetter"/>
      <w:lvlText w:val="%8."/>
      <w:lvlJc w:val="left"/>
      <w:pPr>
        <w:ind w:left="6392" w:hanging="360"/>
      </w:pPr>
    </w:lvl>
    <w:lvl w:ilvl="8" w:tplc="080A001B" w:tentative="1">
      <w:start w:val="1"/>
      <w:numFmt w:val="lowerRoman"/>
      <w:lvlText w:val="%9."/>
      <w:lvlJc w:val="right"/>
      <w:pPr>
        <w:ind w:left="7112" w:hanging="180"/>
      </w:pPr>
    </w:lvl>
  </w:abstractNum>
  <w:abstractNum w:abstractNumId="28" w15:restartNumberingAfterBreak="0">
    <w:nsid w:val="31AA04AC"/>
    <w:multiLevelType w:val="multilevel"/>
    <w:tmpl w:val="F4C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9336B"/>
    <w:multiLevelType w:val="hybridMultilevel"/>
    <w:tmpl w:val="359CFF72"/>
    <w:lvl w:ilvl="0" w:tplc="080A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30" w15:restartNumberingAfterBreak="0">
    <w:nsid w:val="34196C5D"/>
    <w:multiLevelType w:val="multilevel"/>
    <w:tmpl w:val="FBC8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544929"/>
    <w:multiLevelType w:val="hybridMultilevel"/>
    <w:tmpl w:val="D22096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7C94D68"/>
    <w:multiLevelType w:val="hybridMultilevel"/>
    <w:tmpl w:val="A5D0B7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9E6687A"/>
    <w:multiLevelType w:val="multilevel"/>
    <w:tmpl w:val="9C52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172B62"/>
    <w:multiLevelType w:val="multilevel"/>
    <w:tmpl w:val="090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764EE6"/>
    <w:multiLevelType w:val="multilevel"/>
    <w:tmpl w:val="4C98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2E60FA"/>
    <w:multiLevelType w:val="multilevel"/>
    <w:tmpl w:val="40D8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4905A3"/>
    <w:multiLevelType w:val="hybridMultilevel"/>
    <w:tmpl w:val="C7B86F78"/>
    <w:lvl w:ilvl="0" w:tplc="08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444B378C"/>
    <w:multiLevelType w:val="hybridMultilevel"/>
    <w:tmpl w:val="18B8CC3A"/>
    <w:lvl w:ilvl="0" w:tplc="7F86B8A4">
      <w:numFmt w:val="bullet"/>
      <w:lvlText w:val="-"/>
      <w:lvlJc w:val="left"/>
      <w:pPr>
        <w:ind w:left="1352" w:hanging="360"/>
      </w:pPr>
      <w:rPr>
        <w:rFonts w:ascii="Arial" w:eastAsiaTheme="minorHAnsi" w:hAnsi="Arial" w:cs="Arial"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39" w15:restartNumberingAfterBreak="0">
    <w:nsid w:val="45CF4E88"/>
    <w:multiLevelType w:val="multilevel"/>
    <w:tmpl w:val="FACA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EF27D2"/>
    <w:multiLevelType w:val="multilevel"/>
    <w:tmpl w:val="B984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F454FF"/>
    <w:multiLevelType w:val="multilevel"/>
    <w:tmpl w:val="0CB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2B2854"/>
    <w:multiLevelType w:val="multilevel"/>
    <w:tmpl w:val="BA52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0629E6"/>
    <w:multiLevelType w:val="multilevel"/>
    <w:tmpl w:val="2C58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E93FAB"/>
    <w:multiLevelType w:val="multilevel"/>
    <w:tmpl w:val="7122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723D92"/>
    <w:multiLevelType w:val="multilevel"/>
    <w:tmpl w:val="B0BE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CD34F8"/>
    <w:multiLevelType w:val="multilevel"/>
    <w:tmpl w:val="7B50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EB504E"/>
    <w:multiLevelType w:val="multilevel"/>
    <w:tmpl w:val="F64E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B561A1"/>
    <w:multiLevelType w:val="multilevel"/>
    <w:tmpl w:val="328A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D24A55"/>
    <w:multiLevelType w:val="multilevel"/>
    <w:tmpl w:val="BB3A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6762E1"/>
    <w:multiLevelType w:val="multilevel"/>
    <w:tmpl w:val="506C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5B1675"/>
    <w:multiLevelType w:val="multilevel"/>
    <w:tmpl w:val="50E4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F21E43"/>
    <w:multiLevelType w:val="multilevel"/>
    <w:tmpl w:val="6282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11107A"/>
    <w:multiLevelType w:val="hybridMultilevel"/>
    <w:tmpl w:val="40569DF8"/>
    <w:lvl w:ilvl="0" w:tplc="7F86B8A4">
      <w:numFmt w:val="bullet"/>
      <w:lvlText w:val="-"/>
      <w:lvlJc w:val="left"/>
      <w:pPr>
        <w:ind w:left="1211" w:hanging="360"/>
      </w:pPr>
      <w:rPr>
        <w:rFonts w:ascii="Arial" w:eastAsiaTheme="minorHAnsi" w:hAnsi="Arial" w:cs="Aria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54" w15:restartNumberingAfterBreak="0">
    <w:nsid w:val="69CD1C26"/>
    <w:multiLevelType w:val="multilevel"/>
    <w:tmpl w:val="1C6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A67378"/>
    <w:multiLevelType w:val="multilevel"/>
    <w:tmpl w:val="1C06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907CCC"/>
    <w:multiLevelType w:val="multilevel"/>
    <w:tmpl w:val="D69A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A65BAF"/>
    <w:multiLevelType w:val="hybridMultilevel"/>
    <w:tmpl w:val="451220D8"/>
    <w:lvl w:ilvl="0" w:tplc="7F86B8A4">
      <w:numFmt w:val="bullet"/>
      <w:lvlText w:val="-"/>
      <w:lvlJc w:val="left"/>
      <w:pPr>
        <w:ind w:left="1211"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776667F8"/>
    <w:multiLevelType w:val="hybridMultilevel"/>
    <w:tmpl w:val="D6CCEBAC"/>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9" w15:restartNumberingAfterBreak="0">
    <w:nsid w:val="7E8043EF"/>
    <w:multiLevelType w:val="multilevel"/>
    <w:tmpl w:val="BB92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C94420"/>
    <w:multiLevelType w:val="multilevel"/>
    <w:tmpl w:val="92E2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442082">
    <w:abstractNumId w:val="22"/>
  </w:num>
  <w:num w:numId="2" w16cid:durableId="1001927986">
    <w:abstractNumId w:val="28"/>
  </w:num>
  <w:num w:numId="3" w16cid:durableId="1319650871">
    <w:abstractNumId w:val="6"/>
  </w:num>
  <w:num w:numId="4" w16cid:durableId="1762217200">
    <w:abstractNumId w:val="51"/>
  </w:num>
  <w:num w:numId="5" w16cid:durableId="1267344582">
    <w:abstractNumId w:val="40"/>
  </w:num>
  <w:num w:numId="6" w16cid:durableId="1574965738">
    <w:abstractNumId w:val="37"/>
  </w:num>
  <w:num w:numId="7" w16cid:durableId="1883208144">
    <w:abstractNumId w:val="58"/>
  </w:num>
  <w:num w:numId="8" w16cid:durableId="1828473021">
    <w:abstractNumId w:val="8"/>
  </w:num>
  <w:num w:numId="9" w16cid:durableId="947733932">
    <w:abstractNumId w:val="34"/>
  </w:num>
  <w:num w:numId="10" w16cid:durableId="1542596794">
    <w:abstractNumId w:val="12"/>
  </w:num>
  <w:num w:numId="11" w16cid:durableId="249392960">
    <w:abstractNumId w:val="53"/>
  </w:num>
  <w:num w:numId="12" w16cid:durableId="785465327">
    <w:abstractNumId w:val="26"/>
  </w:num>
  <w:num w:numId="13" w16cid:durableId="688484932">
    <w:abstractNumId w:val="31"/>
  </w:num>
  <w:num w:numId="14" w16cid:durableId="1483888404">
    <w:abstractNumId w:val="14"/>
  </w:num>
  <w:num w:numId="15" w16cid:durableId="1643923664">
    <w:abstractNumId w:val="45"/>
  </w:num>
  <w:num w:numId="16" w16cid:durableId="1783765938">
    <w:abstractNumId w:val="5"/>
  </w:num>
  <w:num w:numId="17" w16cid:durableId="1757749993">
    <w:abstractNumId w:val="19"/>
  </w:num>
  <w:num w:numId="18" w16cid:durableId="1183322970">
    <w:abstractNumId w:val="3"/>
  </w:num>
  <w:num w:numId="19" w16cid:durableId="779375411">
    <w:abstractNumId w:val="18"/>
  </w:num>
  <w:num w:numId="20" w16cid:durableId="2145656487">
    <w:abstractNumId w:val="49"/>
  </w:num>
  <w:num w:numId="21" w16cid:durableId="981154414">
    <w:abstractNumId w:val="23"/>
  </w:num>
  <w:num w:numId="22" w16cid:durableId="262030408">
    <w:abstractNumId w:val="48"/>
  </w:num>
  <w:num w:numId="23" w16cid:durableId="1314213749">
    <w:abstractNumId w:val="16"/>
  </w:num>
  <w:num w:numId="24" w16cid:durableId="1457141651">
    <w:abstractNumId w:val="56"/>
  </w:num>
  <w:num w:numId="25" w16cid:durableId="237249741">
    <w:abstractNumId w:val="44"/>
  </w:num>
  <w:num w:numId="26" w16cid:durableId="1010333637">
    <w:abstractNumId w:val="59"/>
  </w:num>
  <w:num w:numId="27" w16cid:durableId="2047288984">
    <w:abstractNumId w:val="9"/>
  </w:num>
  <w:num w:numId="28" w16cid:durableId="554435724">
    <w:abstractNumId w:val="50"/>
  </w:num>
  <w:num w:numId="29" w16cid:durableId="2008055116">
    <w:abstractNumId w:val="17"/>
  </w:num>
  <w:num w:numId="30" w16cid:durableId="716055389">
    <w:abstractNumId w:val="10"/>
  </w:num>
  <w:num w:numId="31" w16cid:durableId="209655130">
    <w:abstractNumId w:val="15"/>
  </w:num>
  <w:num w:numId="32" w16cid:durableId="544291942">
    <w:abstractNumId w:val="43"/>
  </w:num>
  <w:num w:numId="33" w16cid:durableId="1617787199">
    <w:abstractNumId w:val="42"/>
  </w:num>
  <w:num w:numId="34" w16cid:durableId="272592075">
    <w:abstractNumId w:val="36"/>
  </w:num>
  <w:num w:numId="35" w16cid:durableId="1360082216">
    <w:abstractNumId w:val="55"/>
  </w:num>
  <w:num w:numId="36" w16cid:durableId="994643539">
    <w:abstractNumId w:val="1"/>
  </w:num>
  <w:num w:numId="37" w16cid:durableId="417991628">
    <w:abstractNumId w:val="35"/>
  </w:num>
  <w:num w:numId="38" w16cid:durableId="2052070245">
    <w:abstractNumId w:val="30"/>
  </w:num>
  <w:num w:numId="39" w16cid:durableId="911039391">
    <w:abstractNumId w:val="52"/>
  </w:num>
  <w:num w:numId="40" w16cid:durableId="580022566">
    <w:abstractNumId w:val="21"/>
  </w:num>
  <w:num w:numId="41" w16cid:durableId="450319010">
    <w:abstractNumId w:val="13"/>
  </w:num>
  <w:num w:numId="42" w16cid:durableId="539900954">
    <w:abstractNumId w:val="39"/>
  </w:num>
  <w:num w:numId="43" w16cid:durableId="111632009">
    <w:abstractNumId w:val="0"/>
  </w:num>
  <w:num w:numId="44" w16cid:durableId="504441212">
    <w:abstractNumId w:val="54"/>
  </w:num>
  <w:num w:numId="45" w16cid:durableId="819275178">
    <w:abstractNumId w:val="33"/>
  </w:num>
  <w:num w:numId="46" w16cid:durableId="510148529">
    <w:abstractNumId w:val="20"/>
  </w:num>
  <w:num w:numId="47" w16cid:durableId="1040394560">
    <w:abstractNumId w:val="24"/>
  </w:num>
  <w:num w:numId="48" w16cid:durableId="1657029496">
    <w:abstractNumId w:val="25"/>
  </w:num>
  <w:num w:numId="49" w16cid:durableId="1312247969">
    <w:abstractNumId w:val="11"/>
  </w:num>
  <w:num w:numId="50" w16cid:durableId="1777170510">
    <w:abstractNumId w:val="2"/>
  </w:num>
  <w:num w:numId="51" w16cid:durableId="606154726">
    <w:abstractNumId w:val="7"/>
  </w:num>
  <w:num w:numId="52" w16cid:durableId="85351299">
    <w:abstractNumId w:val="47"/>
  </w:num>
  <w:num w:numId="53" w16cid:durableId="920724303">
    <w:abstractNumId w:val="60"/>
  </w:num>
  <w:num w:numId="54" w16cid:durableId="367997470">
    <w:abstractNumId w:val="41"/>
  </w:num>
  <w:num w:numId="55" w16cid:durableId="1291745395">
    <w:abstractNumId w:val="29"/>
  </w:num>
  <w:num w:numId="56" w16cid:durableId="1284726265">
    <w:abstractNumId w:val="4"/>
  </w:num>
  <w:num w:numId="57" w16cid:durableId="2132630039">
    <w:abstractNumId w:val="46"/>
  </w:num>
  <w:num w:numId="58" w16cid:durableId="1500073863">
    <w:abstractNumId w:val="32"/>
  </w:num>
  <w:num w:numId="59" w16cid:durableId="643706008">
    <w:abstractNumId w:val="27"/>
  </w:num>
  <w:num w:numId="60" w16cid:durableId="1191987194">
    <w:abstractNumId w:val="57"/>
  </w:num>
  <w:num w:numId="61" w16cid:durableId="102467412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B1"/>
    <w:rsid w:val="000159E2"/>
    <w:rsid w:val="001665CD"/>
    <w:rsid w:val="001850A0"/>
    <w:rsid w:val="0019210B"/>
    <w:rsid w:val="00204005"/>
    <w:rsid w:val="002717A5"/>
    <w:rsid w:val="00310A7B"/>
    <w:rsid w:val="00310AAE"/>
    <w:rsid w:val="003608C2"/>
    <w:rsid w:val="00393274"/>
    <w:rsid w:val="003B4E24"/>
    <w:rsid w:val="00400DFE"/>
    <w:rsid w:val="00437CE4"/>
    <w:rsid w:val="004F69B5"/>
    <w:rsid w:val="005212C1"/>
    <w:rsid w:val="00651875"/>
    <w:rsid w:val="006803B1"/>
    <w:rsid w:val="006B6426"/>
    <w:rsid w:val="006C0A9D"/>
    <w:rsid w:val="0074049B"/>
    <w:rsid w:val="00793BE5"/>
    <w:rsid w:val="008039FF"/>
    <w:rsid w:val="00810700"/>
    <w:rsid w:val="00843318"/>
    <w:rsid w:val="00877744"/>
    <w:rsid w:val="00886BF2"/>
    <w:rsid w:val="008A52F7"/>
    <w:rsid w:val="009053D0"/>
    <w:rsid w:val="00931D6B"/>
    <w:rsid w:val="00960516"/>
    <w:rsid w:val="00AC1808"/>
    <w:rsid w:val="00AF1417"/>
    <w:rsid w:val="00B54244"/>
    <w:rsid w:val="00B77D39"/>
    <w:rsid w:val="00CA36E2"/>
    <w:rsid w:val="00CA5AE4"/>
    <w:rsid w:val="00CF197A"/>
    <w:rsid w:val="00DC7870"/>
    <w:rsid w:val="00F14B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323E2"/>
  <w15:chartTrackingRefBased/>
  <w15:docId w15:val="{527D3B51-DFB2-45BB-97DE-767888A1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0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80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03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03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03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03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03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03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03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3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803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03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03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03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03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03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03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03B1"/>
    <w:rPr>
      <w:rFonts w:eastAsiaTheme="majorEastAsia" w:cstheme="majorBidi"/>
      <w:color w:val="272727" w:themeColor="text1" w:themeTint="D8"/>
    </w:rPr>
  </w:style>
  <w:style w:type="paragraph" w:styleId="Ttulo">
    <w:name w:val="Title"/>
    <w:basedOn w:val="Normal"/>
    <w:next w:val="Normal"/>
    <w:link w:val="TtuloCar"/>
    <w:uiPriority w:val="10"/>
    <w:qFormat/>
    <w:rsid w:val="00680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03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03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03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03B1"/>
    <w:pPr>
      <w:spacing w:before="160"/>
      <w:jc w:val="center"/>
    </w:pPr>
    <w:rPr>
      <w:i/>
      <w:iCs/>
      <w:color w:val="404040" w:themeColor="text1" w:themeTint="BF"/>
    </w:rPr>
  </w:style>
  <w:style w:type="character" w:customStyle="1" w:styleId="CitaCar">
    <w:name w:val="Cita Car"/>
    <w:basedOn w:val="Fuentedeprrafopredeter"/>
    <w:link w:val="Cita"/>
    <w:uiPriority w:val="29"/>
    <w:rsid w:val="006803B1"/>
    <w:rPr>
      <w:i/>
      <w:iCs/>
      <w:color w:val="404040" w:themeColor="text1" w:themeTint="BF"/>
    </w:rPr>
  </w:style>
  <w:style w:type="paragraph" w:styleId="Prrafodelista">
    <w:name w:val="List Paragraph"/>
    <w:basedOn w:val="Normal"/>
    <w:uiPriority w:val="34"/>
    <w:qFormat/>
    <w:rsid w:val="006803B1"/>
    <w:pPr>
      <w:ind w:left="720"/>
      <w:contextualSpacing/>
    </w:pPr>
  </w:style>
  <w:style w:type="character" w:styleId="nfasisintenso">
    <w:name w:val="Intense Emphasis"/>
    <w:basedOn w:val="Fuentedeprrafopredeter"/>
    <w:uiPriority w:val="21"/>
    <w:qFormat/>
    <w:rsid w:val="006803B1"/>
    <w:rPr>
      <w:i/>
      <w:iCs/>
      <w:color w:val="0F4761" w:themeColor="accent1" w:themeShade="BF"/>
    </w:rPr>
  </w:style>
  <w:style w:type="paragraph" w:styleId="Citadestacada">
    <w:name w:val="Intense Quote"/>
    <w:basedOn w:val="Normal"/>
    <w:next w:val="Normal"/>
    <w:link w:val="CitadestacadaCar"/>
    <w:uiPriority w:val="30"/>
    <w:qFormat/>
    <w:rsid w:val="00680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03B1"/>
    <w:rPr>
      <w:i/>
      <w:iCs/>
      <w:color w:val="0F4761" w:themeColor="accent1" w:themeShade="BF"/>
    </w:rPr>
  </w:style>
  <w:style w:type="character" w:styleId="Referenciaintensa">
    <w:name w:val="Intense Reference"/>
    <w:basedOn w:val="Fuentedeprrafopredeter"/>
    <w:uiPriority w:val="32"/>
    <w:qFormat/>
    <w:rsid w:val="006803B1"/>
    <w:rPr>
      <w:b/>
      <w:bCs/>
      <w:smallCaps/>
      <w:color w:val="0F4761" w:themeColor="accent1" w:themeShade="BF"/>
      <w:spacing w:val="5"/>
    </w:rPr>
  </w:style>
  <w:style w:type="character" w:styleId="Textoennegrita">
    <w:name w:val="Strong"/>
    <w:basedOn w:val="Fuentedeprrafopredeter"/>
    <w:uiPriority w:val="22"/>
    <w:qFormat/>
    <w:rsid w:val="00310A7B"/>
    <w:rPr>
      <w:b/>
      <w:bCs/>
    </w:rPr>
  </w:style>
  <w:style w:type="character" w:styleId="Hipervnculo">
    <w:name w:val="Hyperlink"/>
    <w:basedOn w:val="Fuentedeprrafopredeter"/>
    <w:uiPriority w:val="99"/>
    <w:unhideWhenUsed/>
    <w:rsid w:val="00B54244"/>
    <w:rPr>
      <w:color w:val="467886" w:themeColor="hyperlink"/>
      <w:u w:val="single"/>
    </w:rPr>
  </w:style>
  <w:style w:type="character" w:styleId="Mencinsinresolver">
    <w:name w:val="Unresolved Mention"/>
    <w:basedOn w:val="Fuentedeprrafopredeter"/>
    <w:uiPriority w:val="99"/>
    <w:semiHidden/>
    <w:unhideWhenUsed/>
    <w:rsid w:val="00B54244"/>
    <w:rPr>
      <w:color w:val="605E5C"/>
      <w:shd w:val="clear" w:color="auto" w:fill="E1DFDD"/>
    </w:rPr>
  </w:style>
  <w:style w:type="paragraph" w:styleId="NormalWeb">
    <w:name w:val="Normal (Web)"/>
    <w:basedOn w:val="Normal"/>
    <w:uiPriority w:val="99"/>
    <w:semiHidden/>
    <w:unhideWhenUsed/>
    <w:rsid w:val="004F69B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Refdecomentario">
    <w:name w:val="annotation reference"/>
    <w:basedOn w:val="Fuentedeprrafopredeter"/>
    <w:uiPriority w:val="99"/>
    <w:semiHidden/>
    <w:unhideWhenUsed/>
    <w:rsid w:val="004F69B5"/>
    <w:rPr>
      <w:sz w:val="16"/>
      <w:szCs w:val="16"/>
    </w:rPr>
  </w:style>
  <w:style w:type="paragraph" w:styleId="Textocomentario">
    <w:name w:val="annotation text"/>
    <w:basedOn w:val="Normal"/>
    <w:link w:val="TextocomentarioCar"/>
    <w:uiPriority w:val="99"/>
    <w:semiHidden/>
    <w:unhideWhenUsed/>
    <w:rsid w:val="004F69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69B5"/>
    <w:rPr>
      <w:sz w:val="20"/>
      <w:szCs w:val="20"/>
    </w:rPr>
  </w:style>
  <w:style w:type="paragraph" w:styleId="Asuntodelcomentario">
    <w:name w:val="annotation subject"/>
    <w:basedOn w:val="Textocomentario"/>
    <w:next w:val="Textocomentario"/>
    <w:link w:val="AsuntodelcomentarioCar"/>
    <w:uiPriority w:val="99"/>
    <w:semiHidden/>
    <w:unhideWhenUsed/>
    <w:rsid w:val="004F69B5"/>
    <w:rPr>
      <w:b/>
      <w:bCs/>
    </w:rPr>
  </w:style>
  <w:style w:type="character" w:customStyle="1" w:styleId="AsuntodelcomentarioCar">
    <w:name w:val="Asunto del comentario Car"/>
    <w:basedOn w:val="TextocomentarioCar"/>
    <w:link w:val="Asuntodelcomentario"/>
    <w:uiPriority w:val="99"/>
    <w:semiHidden/>
    <w:rsid w:val="004F69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4406">
      <w:bodyDiv w:val="1"/>
      <w:marLeft w:val="0"/>
      <w:marRight w:val="0"/>
      <w:marTop w:val="0"/>
      <w:marBottom w:val="0"/>
      <w:divBdr>
        <w:top w:val="none" w:sz="0" w:space="0" w:color="auto"/>
        <w:left w:val="none" w:sz="0" w:space="0" w:color="auto"/>
        <w:bottom w:val="none" w:sz="0" w:space="0" w:color="auto"/>
        <w:right w:val="none" w:sz="0" w:space="0" w:color="auto"/>
      </w:divBdr>
    </w:div>
    <w:div w:id="147063456">
      <w:bodyDiv w:val="1"/>
      <w:marLeft w:val="0"/>
      <w:marRight w:val="0"/>
      <w:marTop w:val="0"/>
      <w:marBottom w:val="0"/>
      <w:divBdr>
        <w:top w:val="none" w:sz="0" w:space="0" w:color="auto"/>
        <w:left w:val="none" w:sz="0" w:space="0" w:color="auto"/>
        <w:bottom w:val="none" w:sz="0" w:space="0" w:color="auto"/>
        <w:right w:val="none" w:sz="0" w:space="0" w:color="auto"/>
      </w:divBdr>
    </w:div>
    <w:div w:id="165443681">
      <w:bodyDiv w:val="1"/>
      <w:marLeft w:val="0"/>
      <w:marRight w:val="0"/>
      <w:marTop w:val="0"/>
      <w:marBottom w:val="0"/>
      <w:divBdr>
        <w:top w:val="none" w:sz="0" w:space="0" w:color="auto"/>
        <w:left w:val="none" w:sz="0" w:space="0" w:color="auto"/>
        <w:bottom w:val="none" w:sz="0" w:space="0" w:color="auto"/>
        <w:right w:val="none" w:sz="0" w:space="0" w:color="auto"/>
      </w:divBdr>
    </w:div>
    <w:div w:id="241336030">
      <w:bodyDiv w:val="1"/>
      <w:marLeft w:val="0"/>
      <w:marRight w:val="0"/>
      <w:marTop w:val="0"/>
      <w:marBottom w:val="0"/>
      <w:divBdr>
        <w:top w:val="none" w:sz="0" w:space="0" w:color="auto"/>
        <w:left w:val="none" w:sz="0" w:space="0" w:color="auto"/>
        <w:bottom w:val="none" w:sz="0" w:space="0" w:color="auto"/>
        <w:right w:val="none" w:sz="0" w:space="0" w:color="auto"/>
      </w:divBdr>
    </w:div>
    <w:div w:id="250552332">
      <w:bodyDiv w:val="1"/>
      <w:marLeft w:val="0"/>
      <w:marRight w:val="0"/>
      <w:marTop w:val="0"/>
      <w:marBottom w:val="0"/>
      <w:divBdr>
        <w:top w:val="none" w:sz="0" w:space="0" w:color="auto"/>
        <w:left w:val="none" w:sz="0" w:space="0" w:color="auto"/>
        <w:bottom w:val="none" w:sz="0" w:space="0" w:color="auto"/>
        <w:right w:val="none" w:sz="0" w:space="0" w:color="auto"/>
      </w:divBdr>
    </w:div>
    <w:div w:id="254020162">
      <w:bodyDiv w:val="1"/>
      <w:marLeft w:val="0"/>
      <w:marRight w:val="0"/>
      <w:marTop w:val="0"/>
      <w:marBottom w:val="0"/>
      <w:divBdr>
        <w:top w:val="none" w:sz="0" w:space="0" w:color="auto"/>
        <w:left w:val="none" w:sz="0" w:space="0" w:color="auto"/>
        <w:bottom w:val="none" w:sz="0" w:space="0" w:color="auto"/>
        <w:right w:val="none" w:sz="0" w:space="0" w:color="auto"/>
      </w:divBdr>
    </w:div>
    <w:div w:id="289940876">
      <w:bodyDiv w:val="1"/>
      <w:marLeft w:val="0"/>
      <w:marRight w:val="0"/>
      <w:marTop w:val="0"/>
      <w:marBottom w:val="0"/>
      <w:divBdr>
        <w:top w:val="none" w:sz="0" w:space="0" w:color="auto"/>
        <w:left w:val="none" w:sz="0" w:space="0" w:color="auto"/>
        <w:bottom w:val="none" w:sz="0" w:space="0" w:color="auto"/>
        <w:right w:val="none" w:sz="0" w:space="0" w:color="auto"/>
      </w:divBdr>
    </w:div>
    <w:div w:id="351608368">
      <w:bodyDiv w:val="1"/>
      <w:marLeft w:val="0"/>
      <w:marRight w:val="0"/>
      <w:marTop w:val="0"/>
      <w:marBottom w:val="0"/>
      <w:divBdr>
        <w:top w:val="none" w:sz="0" w:space="0" w:color="auto"/>
        <w:left w:val="none" w:sz="0" w:space="0" w:color="auto"/>
        <w:bottom w:val="none" w:sz="0" w:space="0" w:color="auto"/>
        <w:right w:val="none" w:sz="0" w:space="0" w:color="auto"/>
      </w:divBdr>
    </w:div>
    <w:div w:id="381561539">
      <w:bodyDiv w:val="1"/>
      <w:marLeft w:val="0"/>
      <w:marRight w:val="0"/>
      <w:marTop w:val="0"/>
      <w:marBottom w:val="0"/>
      <w:divBdr>
        <w:top w:val="none" w:sz="0" w:space="0" w:color="auto"/>
        <w:left w:val="none" w:sz="0" w:space="0" w:color="auto"/>
        <w:bottom w:val="none" w:sz="0" w:space="0" w:color="auto"/>
        <w:right w:val="none" w:sz="0" w:space="0" w:color="auto"/>
      </w:divBdr>
    </w:div>
    <w:div w:id="521012563">
      <w:bodyDiv w:val="1"/>
      <w:marLeft w:val="0"/>
      <w:marRight w:val="0"/>
      <w:marTop w:val="0"/>
      <w:marBottom w:val="0"/>
      <w:divBdr>
        <w:top w:val="none" w:sz="0" w:space="0" w:color="auto"/>
        <w:left w:val="none" w:sz="0" w:space="0" w:color="auto"/>
        <w:bottom w:val="none" w:sz="0" w:space="0" w:color="auto"/>
        <w:right w:val="none" w:sz="0" w:space="0" w:color="auto"/>
      </w:divBdr>
    </w:div>
    <w:div w:id="536351323">
      <w:bodyDiv w:val="1"/>
      <w:marLeft w:val="0"/>
      <w:marRight w:val="0"/>
      <w:marTop w:val="0"/>
      <w:marBottom w:val="0"/>
      <w:divBdr>
        <w:top w:val="none" w:sz="0" w:space="0" w:color="auto"/>
        <w:left w:val="none" w:sz="0" w:space="0" w:color="auto"/>
        <w:bottom w:val="none" w:sz="0" w:space="0" w:color="auto"/>
        <w:right w:val="none" w:sz="0" w:space="0" w:color="auto"/>
      </w:divBdr>
    </w:div>
    <w:div w:id="583875614">
      <w:bodyDiv w:val="1"/>
      <w:marLeft w:val="0"/>
      <w:marRight w:val="0"/>
      <w:marTop w:val="0"/>
      <w:marBottom w:val="0"/>
      <w:divBdr>
        <w:top w:val="none" w:sz="0" w:space="0" w:color="auto"/>
        <w:left w:val="none" w:sz="0" w:space="0" w:color="auto"/>
        <w:bottom w:val="none" w:sz="0" w:space="0" w:color="auto"/>
        <w:right w:val="none" w:sz="0" w:space="0" w:color="auto"/>
      </w:divBdr>
    </w:div>
    <w:div w:id="611861488">
      <w:bodyDiv w:val="1"/>
      <w:marLeft w:val="0"/>
      <w:marRight w:val="0"/>
      <w:marTop w:val="0"/>
      <w:marBottom w:val="0"/>
      <w:divBdr>
        <w:top w:val="none" w:sz="0" w:space="0" w:color="auto"/>
        <w:left w:val="none" w:sz="0" w:space="0" w:color="auto"/>
        <w:bottom w:val="none" w:sz="0" w:space="0" w:color="auto"/>
        <w:right w:val="none" w:sz="0" w:space="0" w:color="auto"/>
      </w:divBdr>
    </w:div>
    <w:div w:id="621112464">
      <w:bodyDiv w:val="1"/>
      <w:marLeft w:val="0"/>
      <w:marRight w:val="0"/>
      <w:marTop w:val="0"/>
      <w:marBottom w:val="0"/>
      <w:divBdr>
        <w:top w:val="none" w:sz="0" w:space="0" w:color="auto"/>
        <w:left w:val="none" w:sz="0" w:space="0" w:color="auto"/>
        <w:bottom w:val="none" w:sz="0" w:space="0" w:color="auto"/>
        <w:right w:val="none" w:sz="0" w:space="0" w:color="auto"/>
      </w:divBdr>
    </w:div>
    <w:div w:id="653799544">
      <w:bodyDiv w:val="1"/>
      <w:marLeft w:val="0"/>
      <w:marRight w:val="0"/>
      <w:marTop w:val="0"/>
      <w:marBottom w:val="0"/>
      <w:divBdr>
        <w:top w:val="none" w:sz="0" w:space="0" w:color="auto"/>
        <w:left w:val="none" w:sz="0" w:space="0" w:color="auto"/>
        <w:bottom w:val="none" w:sz="0" w:space="0" w:color="auto"/>
        <w:right w:val="none" w:sz="0" w:space="0" w:color="auto"/>
      </w:divBdr>
    </w:div>
    <w:div w:id="697586994">
      <w:bodyDiv w:val="1"/>
      <w:marLeft w:val="0"/>
      <w:marRight w:val="0"/>
      <w:marTop w:val="0"/>
      <w:marBottom w:val="0"/>
      <w:divBdr>
        <w:top w:val="none" w:sz="0" w:space="0" w:color="auto"/>
        <w:left w:val="none" w:sz="0" w:space="0" w:color="auto"/>
        <w:bottom w:val="none" w:sz="0" w:space="0" w:color="auto"/>
        <w:right w:val="none" w:sz="0" w:space="0" w:color="auto"/>
      </w:divBdr>
    </w:div>
    <w:div w:id="708727854">
      <w:bodyDiv w:val="1"/>
      <w:marLeft w:val="0"/>
      <w:marRight w:val="0"/>
      <w:marTop w:val="0"/>
      <w:marBottom w:val="0"/>
      <w:divBdr>
        <w:top w:val="none" w:sz="0" w:space="0" w:color="auto"/>
        <w:left w:val="none" w:sz="0" w:space="0" w:color="auto"/>
        <w:bottom w:val="none" w:sz="0" w:space="0" w:color="auto"/>
        <w:right w:val="none" w:sz="0" w:space="0" w:color="auto"/>
      </w:divBdr>
    </w:div>
    <w:div w:id="775179213">
      <w:bodyDiv w:val="1"/>
      <w:marLeft w:val="0"/>
      <w:marRight w:val="0"/>
      <w:marTop w:val="0"/>
      <w:marBottom w:val="0"/>
      <w:divBdr>
        <w:top w:val="none" w:sz="0" w:space="0" w:color="auto"/>
        <w:left w:val="none" w:sz="0" w:space="0" w:color="auto"/>
        <w:bottom w:val="none" w:sz="0" w:space="0" w:color="auto"/>
        <w:right w:val="none" w:sz="0" w:space="0" w:color="auto"/>
      </w:divBdr>
    </w:div>
    <w:div w:id="793017002">
      <w:bodyDiv w:val="1"/>
      <w:marLeft w:val="0"/>
      <w:marRight w:val="0"/>
      <w:marTop w:val="0"/>
      <w:marBottom w:val="0"/>
      <w:divBdr>
        <w:top w:val="none" w:sz="0" w:space="0" w:color="auto"/>
        <w:left w:val="none" w:sz="0" w:space="0" w:color="auto"/>
        <w:bottom w:val="none" w:sz="0" w:space="0" w:color="auto"/>
        <w:right w:val="none" w:sz="0" w:space="0" w:color="auto"/>
      </w:divBdr>
    </w:div>
    <w:div w:id="800807503">
      <w:bodyDiv w:val="1"/>
      <w:marLeft w:val="0"/>
      <w:marRight w:val="0"/>
      <w:marTop w:val="0"/>
      <w:marBottom w:val="0"/>
      <w:divBdr>
        <w:top w:val="none" w:sz="0" w:space="0" w:color="auto"/>
        <w:left w:val="none" w:sz="0" w:space="0" w:color="auto"/>
        <w:bottom w:val="none" w:sz="0" w:space="0" w:color="auto"/>
        <w:right w:val="none" w:sz="0" w:space="0" w:color="auto"/>
      </w:divBdr>
    </w:div>
    <w:div w:id="808403073">
      <w:bodyDiv w:val="1"/>
      <w:marLeft w:val="0"/>
      <w:marRight w:val="0"/>
      <w:marTop w:val="0"/>
      <w:marBottom w:val="0"/>
      <w:divBdr>
        <w:top w:val="none" w:sz="0" w:space="0" w:color="auto"/>
        <w:left w:val="none" w:sz="0" w:space="0" w:color="auto"/>
        <w:bottom w:val="none" w:sz="0" w:space="0" w:color="auto"/>
        <w:right w:val="none" w:sz="0" w:space="0" w:color="auto"/>
      </w:divBdr>
    </w:div>
    <w:div w:id="1032269628">
      <w:bodyDiv w:val="1"/>
      <w:marLeft w:val="0"/>
      <w:marRight w:val="0"/>
      <w:marTop w:val="0"/>
      <w:marBottom w:val="0"/>
      <w:divBdr>
        <w:top w:val="none" w:sz="0" w:space="0" w:color="auto"/>
        <w:left w:val="none" w:sz="0" w:space="0" w:color="auto"/>
        <w:bottom w:val="none" w:sz="0" w:space="0" w:color="auto"/>
        <w:right w:val="none" w:sz="0" w:space="0" w:color="auto"/>
      </w:divBdr>
    </w:div>
    <w:div w:id="1108814570">
      <w:bodyDiv w:val="1"/>
      <w:marLeft w:val="0"/>
      <w:marRight w:val="0"/>
      <w:marTop w:val="0"/>
      <w:marBottom w:val="0"/>
      <w:divBdr>
        <w:top w:val="none" w:sz="0" w:space="0" w:color="auto"/>
        <w:left w:val="none" w:sz="0" w:space="0" w:color="auto"/>
        <w:bottom w:val="none" w:sz="0" w:space="0" w:color="auto"/>
        <w:right w:val="none" w:sz="0" w:space="0" w:color="auto"/>
      </w:divBdr>
    </w:div>
    <w:div w:id="1131285606">
      <w:bodyDiv w:val="1"/>
      <w:marLeft w:val="0"/>
      <w:marRight w:val="0"/>
      <w:marTop w:val="0"/>
      <w:marBottom w:val="0"/>
      <w:divBdr>
        <w:top w:val="none" w:sz="0" w:space="0" w:color="auto"/>
        <w:left w:val="none" w:sz="0" w:space="0" w:color="auto"/>
        <w:bottom w:val="none" w:sz="0" w:space="0" w:color="auto"/>
        <w:right w:val="none" w:sz="0" w:space="0" w:color="auto"/>
      </w:divBdr>
    </w:div>
    <w:div w:id="1184784381">
      <w:bodyDiv w:val="1"/>
      <w:marLeft w:val="0"/>
      <w:marRight w:val="0"/>
      <w:marTop w:val="0"/>
      <w:marBottom w:val="0"/>
      <w:divBdr>
        <w:top w:val="none" w:sz="0" w:space="0" w:color="auto"/>
        <w:left w:val="none" w:sz="0" w:space="0" w:color="auto"/>
        <w:bottom w:val="none" w:sz="0" w:space="0" w:color="auto"/>
        <w:right w:val="none" w:sz="0" w:space="0" w:color="auto"/>
      </w:divBdr>
    </w:div>
    <w:div w:id="1349722033">
      <w:bodyDiv w:val="1"/>
      <w:marLeft w:val="0"/>
      <w:marRight w:val="0"/>
      <w:marTop w:val="0"/>
      <w:marBottom w:val="0"/>
      <w:divBdr>
        <w:top w:val="none" w:sz="0" w:space="0" w:color="auto"/>
        <w:left w:val="none" w:sz="0" w:space="0" w:color="auto"/>
        <w:bottom w:val="none" w:sz="0" w:space="0" w:color="auto"/>
        <w:right w:val="none" w:sz="0" w:space="0" w:color="auto"/>
      </w:divBdr>
    </w:div>
    <w:div w:id="1402875518">
      <w:bodyDiv w:val="1"/>
      <w:marLeft w:val="0"/>
      <w:marRight w:val="0"/>
      <w:marTop w:val="0"/>
      <w:marBottom w:val="0"/>
      <w:divBdr>
        <w:top w:val="none" w:sz="0" w:space="0" w:color="auto"/>
        <w:left w:val="none" w:sz="0" w:space="0" w:color="auto"/>
        <w:bottom w:val="none" w:sz="0" w:space="0" w:color="auto"/>
        <w:right w:val="none" w:sz="0" w:space="0" w:color="auto"/>
      </w:divBdr>
    </w:div>
    <w:div w:id="1407726532">
      <w:bodyDiv w:val="1"/>
      <w:marLeft w:val="0"/>
      <w:marRight w:val="0"/>
      <w:marTop w:val="0"/>
      <w:marBottom w:val="0"/>
      <w:divBdr>
        <w:top w:val="none" w:sz="0" w:space="0" w:color="auto"/>
        <w:left w:val="none" w:sz="0" w:space="0" w:color="auto"/>
        <w:bottom w:val="none" w:sz="0" w:space="0" w:color="auto"/>
        <w:right w:val="none" w:sz="0" w:space="0" w:color="auto"/>
      </w:divBdr>
    </w:div>
    <w:div w:id="1460562544">
      <w:bodyDiv w:val="1"/>
      <w:marLeft w:val="0"/>
      <w:marRight w:val="0"/>
      <w:marTop w:val="0"/>
      <w:marBottom w:val="0"/>
      <w:divBdr>
        <w:top w:val="none" w:sz="0" w:space="0" w:color="auto"/>
        <w:left w:val="none" w:sz="0" w:space="0" w:color="auto"/>
        <w:bottom w:val="none" w:sz="0" w:space="0" w:color="auto"/>
        <w:right w:val="none" w:sz="0" w:space="0" w:color="auto"/>
      </w:divBdr>
    </w:div>
    <w:div w:id="1526139637">
      <w:bodyDiv w:val="1"/>
      <w:marLeft w:val="0"/>
      <w:marRight w:val="0"/>
      <w:marTop w:val="0"/>
      <w:marBottom w:val="0"/>
      <w:divBdr>
        <w:top w:val="none" w:sz="0" w:space="0" w:color="auto"/>
        <w:left w:val="none" w:sz="0" w:space="0" w:color="auto"/>
        <w:bottom w:val="none" w:sz="0" w:space="0" w:color="auto"/>
        <w:right w:val="none" w:sz="0" w:space="0" w:color="auto"/>
      </w:divBdr>
    </w:div>
    <w:div w:id="1539851307">
      <w:bodyDiv w:val="1"/>
      <w:marLeft w:val="0"/>
      <w:marRight w:val="0"/>
      <w:marTop w:val="0"/>
      <w:marBottom w:val="0"/>
      <w:divBdr>
        <w:top w:val="none" w:sz="0" w:space="0" w:color="auto"/>
        <w:left w:val="none" w:sz="0" w:space="0" w:color="auto"/>
        <w:bottom w:val="none" w:sz="0" w:space="0" w:color="auto"/>
        <w:right w:val="none" w:sz="0" w:space="0" w:color="auto"/>
      </w:divBdr>
    </w:div>
    <w:div w:id="1543515353">
      <w:bodyDiv w:val="1"/>
      <w:marLeft w:val="0"/>
      <w:marRight w:val="0"/>
      <w:marTop w:val="0"/>
      <w:marBottom w:val="0"/>
      <w:divBdr>
        <w:top w:val="none" w:sz="0" w:space="0" w:color="auto"/>
        <w:left w:val="none" w:sz="0" w:space="0" w:color="auto"/>
        <w:bottom w:val="none" w:sz="0" w:space="0" w:color="auto"/>
        <w:right w:val="none" w:sz="0" w:space="0" w:color="auto"/>
      </w:divBdr>
    </w:div>
    <w:div w:id="1571233494">
      <w:bodyDiv w:val="1"/>
      <w:marLeft w:val="0"/>
      <w:marRight w:val="0"/>
      <w:marTop w:val="0"/>
      <w:marBottom w:val="0"/>
      <w:divBdr>
        <w:top w:val="none" w:sz="0" w:space="0" w:color="auto"/>
        <w:left w:val="none" w:sz="0" w:space="0" w:color="auto"/>
        <w:bottom w:val="none" w:sz="0" w:space="0" w:color="auto"/>
        <w:right w:val="none" w:sz="0" w:space="0" w:color="auto"/>
      </w:divBdr>
    </w:div>
    <w:div w:id="1580826384">
      <w:bodyDiv w:val="1"/>
      <w:marLeft w:val="0"/>
      <w:marRight w:val="0"/>
      <w:marTop w:val="0"/>
      <w:marBottom w:val="0"/>
      <w:divBdr>
        <w:top w:val="none" w:sz="0" w:space="0" w:color="auto"/>
        <w:left w:val="none" w:sz="0" w:space="0" w:color="auto"/>
        <w:bottom w:val="none" w:sz="0" w:space="0" w:color="auto"/>
        <w:right w:val="none" w:sz="0" w:space="0" w:color="auto"/>
      </w:divBdr>
    </w:div>
    <w:div w:id="1746027981">
      <w:bodyDiv w:val="1"/>
      <w:marLeft w:val="0"/>
      <w:marRight w:val="0"/>
      <w:marTop w:val="0"/>
      <w:marBottom w:val="0"/>
      <w:divBdr>
        <w:top w:val="none" w:sz="0" w:space="0" w:color="auto"/>
        <w:left w:val="none" w:sz="0" w:space="0" w:color="auto"/>
        <w:bottom w:val="none" w:sz="0" w:space="0" w:color="auto"/>
        <w:right w:val="none" w:sz="0" w:space="0" w:color="auto"/>
      </w:divBdr>
    </w:div>
    <w:div w:id="1811050546">
      <w:bodyDiv w:val="1"/>
      <w:marLeft w:val="0"/>
      <w:marRight w:val="0"/>
      <w:marTop w:val="0"/>
      <w:marBottom w:val="0"/>
      <w:divBdr>
        <w:top w:val="none" w:sz="0" w:space="0" w:color="auto"/>
        <w:left w:val="none" w:sz="0" w:space="0" w:color="auto"/>
        <w:bottom w:val="none" w:sz="0" w:space="0" w:color="auto"/>
        <w:right w:val="none" w:sz="0" w:space="0" w:color="auto"/>
      </w:divBdr>
    </w:div>
    <w:div w:id="1834904520">
      <w:bodyDiv w:val="1"/>
      <w:marLeft w:val="0"/>
      <w:marRight w:val="0"/>
      <w:marTop w:val="0"/>
      <w:marBottom w:val="0"/>
      <w:divBdr>
        <w:top w:val="none" w:sz="0" w:space="0" w:color="auto"/>
        <w:left w:val="none" w:sz="0" w:space="0" w:color="auto"/>
        <w:bottom w:val="none" w:sz="0" w:space="0" w:color="auto"/>
        <w:right w:val="none" w:sz="0" w:space="0" w:color="auto"/>
      </w:divBdr>
    </w:div>
    <w:div w:id="1850605658">
      <w:bodyDiv w:val="1"/>
      <w:marLeft w:val="0"/>
      <w:marRight w:val="0"/>
      <w:marTop w:val="0"/>
      <w:marBottom w:val="0"/>
      <w:divBdr>
        <w:top w:val="none" w:sz="0" w:space="0" w:color="auto"/>
        <w:left w:val="none" w:sz="0" w:space="0" w:color="auto"/>
        <w:bottom w:val="none" w:sz="0" w:space="0" w:color="auto"/>
        <w:right w:val="none" w:sz="0" w:space="0" w:color="auto"/>
      </w:divBdr>
    </w:div>
    <w:div w:id="1883711846">
      <w:bodyDiv w:val="1"/>
      <w:marLeft w:val="0"/>
      <w:marRight w:val="0"/>
      <w:marTop w:val="0"/>
      <w:marBottom w:val="0"/>
      <w:divBdr>
        <w:top w:val="none" w:sz="0" w:space="0" w:color="auto"/>
        <w:left w:val="none" w:sz="0" w:space="0" w:color="auto"/>
        <w:bottom w:val="none" w:sz="0" w:space="0" w:color="auto"/>
        <w:right w:val="none" w:sz="0" w:space="0" w:color="auto"/>
      </w:divBdr>
    </w:div>
    <w:div w:id="1929650866">
      <w:bodyDiv w:val="1"/>
      <w:marLeft w:val="0"/>
      <w:marRight w:val="0"/>
      <w:marTop w:val="0"/>
      <w:marBottom w:val="0"/>
      <w:divBdr>
        <w:top w:val="none" w:sz="0" w:space="0" w:color="auto"/>
        <w:left w:val="none" w:sz="0" w:space="0" w:color="auto"/>
        <w:bottom w:val="none" w:sz="0" w:space="0" w:color="auto"/>
        <w:right w:val="none" w:sz="0" w:space="0" w:color="auto"/>
      </w:divBdr>
    </w:div>
    <w:div w:id="1945259630">
      <w:bodyDiv w:val="1"/>
      <w:marLeft w:val="0"/>
      <w:marRight w:val="0"/>
      <w:marTop w:val="0"/>
      <w:marBottom w:val="0"/>
      <w:divBdr>
        <w:top w:val="none" w:sz="0" w:space="0" w:color="auto"/>
        <w:left w:val="none" w:sz="0" w:space="0" w:color="auto"/>
        <w:bottom w:val="none" w:sz="0" w:space="0" w:color="auto"/>
        <w:right w:val="none" w:sz="0" w:space="0" w:color="auto"/>
      </w:divBdr>
    </w:div>
    <w:div w:id="1965112470">
      <w:bodyDiv w:val="1"/>
      <w:marLeft w:val="0"/>
      <w:marRight w:val="0"/>
      <w:marTop w:val="0"/>
      <w:marBottom w:val="0"/>
      <w:divBdr>
        <w:top w:val="none" w:sz="0" w:space="0" w:color="auto"/>
        <w:left w:val="none" w:sz="0" w:space="0" w:color="auto"/>
        <w:bottom w:val="none" w:sz="0" w:space="0" w:color="auto"/>
        <w:right w:val="none" w:sz="0" w:space="0" w:color="auto"/>
      </w:divBdr>
    </w:div>
    <w:div w:id="199807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E4597-70E2-467E-A10D-E05726DC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8</Pages>
  <Words>2045</Words>
  <Characters>11248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Rico Elizarraras</dc:creator>
  <cp:keywords/>
  <dc:description/>
  <cp:lastModifiedBy>DELL</cp:lastModifiedBy>
  <cp:revision>9</cp:revision>
  <dcterms:created xsi:type="dcterms:W3CDTF">2025-04-24T03:10:00Z</dcterms:created>
  <dcterms:modified xsi:type="dcterms:W3CDTF">2025-06-10T21:13:00Z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6c94000d-4465-4ce2-9060-cad30218e1c0</vt:lpwstr>
  </property>
</Properties>
</file>