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77FB9" w14:textId="77777777" w:rsidR="005D0FCB" w:rsidRDefault="00534DFD">
      <w:pPr>
        <w:jc w:val="center"/>
      </w:pPr>
      <w:r>
        <w:rPr>
          <w:b/>
          <w:sz w:val="28"/>
        </w:rPr>
        <w:t>Maestría en Transformación Digital</w:t>
      </w:r>
    </w:p>
    <w:p w14:paraId="4D9BE207" w14:textId="77777777" w:rsidR="005D0FCB" w:rsidRDefault="00534DFD">
      <w:pPr>
        <w:jc w:val="center"/>
      </w:pPr>
      <w:r>
        <w:rPr>
          <w:b/>
          <w:sz w:val="24"/>
        </w:rPr>
        <w:t>Estrategia De Transformación Digital</w:t>
      </w:r>
    </w:p>
    <w:p w14:paraId="703B1044" w14:textId="77777777" w:rsidR="005D0FCB" w:rsidRDefault="00534DFD">
      <w:pPr>
        <w:spacing w:before="160" w:after="80"/>
      </w:pPr>
      <w:r>
        <w:rPr>
          <w:b/>
          <w:sz w:val="22"/>
        </w:rPr>
        <w:t>Identificación</w:t>
      </w:r>
    </w:p>
    <w:p w14:paraId="24EBE5DC" w14:textId="77777777" w:rsidR="005D0FCB" w:rsidRDefault="00534DFD">
      <w:r>
        <w:t>Número de créditos: 3</w:t>
      </w:r>
    </w:p>
    <w:p w14:paraId="08DDE4CB" w14:textId="77777777" w:rsidR="005D0FCB" w:rsidRDefault="00534DFD">
      <w:r>
        <w:t>Número de sesiones sincrónicas: 12</w:t>
      </w:r>
    </w:p>
    <w:p w14:paraId="439EF83E" w14:textId="77777777" w:rsidR="005D0FCB" w:rsidRDefault="00534DFD">
      <w:r>
        <w:t>Número total de horas de aprendizaje: 144</w:t>
      </w:r>
    </w:p>
    <w:p w14:paraId="44A63AB7" w14:textId="77777777" w:rsidR="005D0FCB" w:rsidRDefault="00534DFD">
      <w:r>
        <w:t>12 horas de aprendizaje en contacto con el docente</w:t>
      </w:r>
      <w:r/>
    </w:p>
    <w:p w14:paraId="3827504E" w14:textId="77777777" w:rsidR="005D0FCB" w:rsidRDefault="00534DFD">
      <w:r>
        <w:t>44 horas de aprendizaje práctico/experimental</w:t>
      </w:r>
    </w:p>
    <w:p w14:paraId="5740814C" w14:textId="77777777" w:rsidR="005D0FCB" w:rsidRDefault="00534DFD">
      <w:r>
        <w:t>64 horas de aprendizaje autónomo</w:t>
      </w:r>
    </w:p>
    <w:p w14:paraId="60AD2CF4" w14:textId="77777777" w:rsidR="005D0FCB" w:rsidRDefault="00534DFD">
      <w:pPr>
        <w:spacing w:before="160" w:after="80"/>
      </w:pPr>
      <w:r>
        <w:rPr>
          <w:b/>
          <w:sz w:val="22"/>
        </w:rPr>
        <w:t>Descripción del curso</w:t>
      </w:r>
    </w:p>
    <w:p w14:paraId="6EA27F81" w14:textId="77777777" w:rsidR="005D0FCB" w:rsidRDefault="00534DFD">
      <w:r>
        <w:t>**DESCRIPCIÓN DEL CURSO**</w:t>
        <w:br/>
        <w:br/>
        <w:t>La Maestría en Transformación Digital ofrece la asignatura "Estrategia de Transformación Digital" con el objetivo de capacitar a los estudiantes para diseñar y implementar estrategias de transformación digital efectivas en organizaciones. A lo largo de 12 sesiones, los estudiantes analizarán los desafíos culturales, organizacionales y tecnológicos de una organización para proponer soluciones de transformación digital centradas en el cliente, la innovación y el uso estratégico de datos.</w:t>
        <w:br/>
        <w:br/>
        <w:t>A través de la aplicación de los RdAs, los estudiantes desarrollarán habilidades para identificar y evaluar los desafíos de la transformación digital, diseñar estrategias alineadas con la cultura organizacional y el modelo de negocio, y utilizar herramientas ágiles y inteligencia artificial para mejorar la precisión y profundidad de los diagnósticos. Al finalizar la asignatura, los estudiantes estarán capacitados para liderar la transformación digital en organizaciones y contribuir a la sostenibilidad social y la adaptación de las personas a los nuevos entornos digitales.</w:t>
        <w:br/>
        <w:br/>
        <w:t>**ÍNDICE**</w:t>
      </w:r>
    </w:p>
    <w:p w14:paraId="6B026329" w14:textId="77777777" w:rsidR="005D0FCB" w:rsidRDefault="00534DFD">
      <w:pPr>
        <w:spacing w:before="160" w:after="80"/>
      </w:pPr>
      <w:r>
        <w:rPr>
          <w:b/>
          <w:sz w:val="22"/>
        </w:rPr>
        <w:t>Resultados de aprendizaje (RdA) del curso</w:t>
      </w:r>
    </w:p>
    <w:p w14:paraId="55A2F9EE" w14:textId="77777777" w:rsidR="005D0FCB" w:rsidRDefault="00534DFD">
      <w:r>
        <w:t>MTDL0001-RDA1 Identifica desafíos culturales, organizacionales y tecnológicos propios de la transformación digital en entornos cambiantes, complejos y dinámicos, considerando su impacto en la sostenibilidad social y en la adaptación de las personas a los nuevos entornos digitales</w:t>
        <w:br/>
        <w:t>MTDL0001-RDA2 Evalúa modelos de madurez digital y el uso de herramientas ágiles en contextos organizacionales para diagnosticar capacidades y oportunidades de transformación, integrando el análisis con inteligencia artificial para mejorar la precisión y profundidad de los diagnósticos</w:t>
        <w:br/>
        <w:t>MTDL0001-RDA3 Diseña estrategias para la transformación digital alineadas con la cultura organizacional, el modelo de negocio y los objetivos estratégicos</w:t>
      </w:r>
    </w:p>
    <w:p w14:paraId="685AF7CD" w14:textId="77777777" w:rsidR="005D0FCB" w:rsidRDefault="00534DFD">
      <w:pPr>
        <w:spacing w:before="160" w:after="80"/>
      </w:pPr>
      <w:r>
        <w:rPr>
          <w:b/>
          <w:sz w:val="22"/>
        </w:rPr>
        <w:t>Participación en el curso</w:t>
      </w:r>
    </w:p>
    <w:p w14:paraId="04E1533C" w14:textId="77777777" w:rsidR="005D0FCB" w:rsidRDefault="00534DFD">
      <w:r>
        <w:t>Deberá com</w:t>
      </w:r>
      <w:r>
        <w:t>pletar oportunamente las actividades establecidas en la plataforma de aprendizaje. El cumplimiento de las actividades pre y post sesión sincrónica: foros, quizzes, resolución de casos, trabajos grupales e individuales, visualización de presentaciones, acce</w:t>
      </w:r>
      <w:r>
        <w:t>so a papers, revistas indexadas, videos, documentales y demás links, enriquecen el proceso de aprendizaje y el alcance de los resultados de aprendizaje planteados.</w:t>
      </w:r>
    </w:p>
    <w:p w14:paraId="5342DD84" w14:textId="77777777" w:rsidR="005D0FCB" w:rsidRDefault="00534DFD">
      <w:r>
        <w:t>Así también, la participación y colaboración constructiva es deseada en todas las sesiones s</w:t>
      </w:r>
      <w:r>
        <w:t>incrónicas y en las actividades planificadas.</w:t>
      </w:r>
    </w:p>
    <w:p w14:paraId="4738FE0C" w14:textId="77777777" w:rsidR="005D0FCB" w:rsidRDefault="00534DFD">
      <w:r>
        <w:t>La asistencia es obligatoria en al menos seis de las sesiones sincrónicas planificadas.</w:t>
      </w:r>
    </w:p>
    <w:p w14:paraId="7076FE2E" w14:textId="77777777" w:rsidR="005D0FCB" w:rsidRDefault="00534DFD">
      <w:r>
        <w:t>Las tareas o proyectos asignados deberán ser entregados en la plataforma en las fechas y horas indicadas, (GMT-5, hora Ecu</w:t>
      </w:r>
      <w:r>
        <w:t>ador), con la etiqueta Apellido_Nombre_TareaX.</w:t>
      </w:r>
    </w:p>
    <w:p w14:paraId="2002132A" w14:textId="77777777" w:rsidR="005D0FCB" w:rsidRDefault="00534DFD">
      <w:r>
        <w:t>Para acceder a una recuperación de nota, aplicable a una evaluación escrita en la que el estudiante haya alcanzado el 65/100 y menos de 75/100, se requiere que la asistencia sea igual o mayor al 75% de las ses</w:t>
      </w:r>
      <w:r>
        <w:t>iones programadas. La nota de esta evaluación escrita reemplazará una sola nota y no está sujeta a recalificación.</w:t>
      </w:r>
    </w:p>
    <w:p w14:paraId="0AA5EDD4" w14:textId="77777777" w:rsidR="005D0FCB" w:rsidRDefault="00534DFD">
      <w:r>
        <w:t>La plataforma de aprendizaje estará disponible 24 horas, 7 días a la semana para que acceda a todos los recursos digitales y multimediales cr</w:t>
      </w:r>
      <w:r>
        <w:t xml:space="preserve">eados para apoyar el proceso de aprendizaje. En ella podrá, además de participar en todas las actividades planificadas, revisar los resultados de sus evaluaciones y la retroalimentación del docente. Adicionalmente, desde allí podrá acceder a la biblioteca </w:t>
      </w:r>
      <w:r>
        <w:t>virtual de la universidad.</w:t>
      </w:r>
    </w:p>
    <w:p w14:paraId="1AA1A101" w14:textId="77777777" w:rsidR="005D0FCB" w:rsidRDefault="00534DFD">
      <w:r>
        <w:t>En caso de requerir soporte o ayuda técnica, contáctese con estudiantes@udlaonline.edu.ec</w:t>
      </w:r>
    </w:p>
    <w:p w14:paraId="45AA65AD" w14:textId="77777777" w:rsidR="005D0FCB" w:rsidRDefault="00534DFD">
      <w:pPr>
        <w:spacing w:before="160" w:after="80"/>
      </w:pPr>
      <w:r>
        <w:rPr>
          <w:b/>
          <w:sz w:val="22"/>
        </w:rPr>
        <w:t>Organización del aprendizaje</w:t>
      </w:r>
    </w:p>
    <w:p w14:paraId="350B6E2C" w14:textId="77777777" w:rsidR="005D0FCB" w:rsidRDefault="00534DFD">
      <w:r>
        <w:rPr>
          <w:b/>
        </w:rPr>
        <w:t>Aprendizaje en contacto con el docente</w:t>
      </w:r>
    </w:p>
    <w:p w14:paraId="128E5D09" w14:textId="77777777" w:rsidR="005D0FCB" w:rsidRDefault="00534DFD">
      <w:r>
        <w:t>Comprende el conjunto de actividades llevadas a cabo con el docente, de</w:t>
      </w:r>
      <w:r>
        <w:t xml:space="preserve"> manera sincrónica, mediante conexión en la plataforma LMS. Son todas aquellas sesiones o tutorías en las que se realizan diálogos, </w:t>
      </w:r>
      <w:r>
        <w:lastRenderedPageBreak/>
        <w:t>discusiones y actividades guiadas por el docente. Es un espacio en el que el docente clarifica dudas, otorga retroalimentaci</w:t>
      </w:r>
      <w:r>
        <w:t>ón, brinda pautas para tareas y proyectos y gestiona la comunicación sincrónica con los estudiantes.</w:t>
      </w:r>
    </w:p>
    <w:p w14:paraId="7A93EDF2" w14:textId="77777777" w:rsidR="005D0FCB" w:rsidRDefault="00534DFD">
      <w:r>
        <w:rPr>
          <w:b/>
        </w:rPr>
        <w:t>Aprendizaje autónomo</w:t>
      </w:r>
    </w:p>
    <w:p w14:paraId="181C484A" w14:textId="77777777" w:rsidR="005D0FCB" w:rsidRDefault="00534DFD">
      <w:r>
        <w:t xml:space="preserve">Este aprendizaje se da a través del conjunto de actividades individuales o grupales que se ejecutan de manera independiente por parte </w:t>
      </w:r>
      <w:r>
        <w:t>del estudiante. Las actividades se realizan de manera asincrónica e incluyen: lectura crítica de textos, investigación documental, escritura académica y/o científica, elaboración de informes, portafolios, proyectos, planes, presentaciones, entre otras. Cor</w:t>
      </w:r>
      <w:r>
        <w:t>responden a aquellas descritas en el apartado pre-sesión de la planificación de actividades.</w:t>
      </w:r>
    </w:p>
    <w:p w14:paraId="100DFD9A" w14:textId="77777777" w:rsidR="005D0FCB" w:rsidRDefault="00534DFD">
      <w:r>
        <w:rPr>
          <w:b/>
        </w:rPr>
        <w:t>Aprendizaje práctico-experimental</w:t>
      </w:r>
    </w:p>
    <w:p w14:paraId="03C6B1B3" w14:textId="77777777" w:rsidR="005D0FCB" w:rsidRDefault="00534DFD">
      <w:r>
        <w:t xml:space="preserve">Este aprendizaje es el conjunto de actividades individuales o grupales de aplicación de conceptos, procedimientos, metodologías, </w:t>
      </w:r>
      <w:r>
        <w:t>entre otros. Se refiere a la resolución de problemas prácticos, de comprobación, experimentación, contrastación, replicación de casos, fenómenos, métodos y otros que pueden requerir uso de infraestructura -virtual- equipos, instrumentos o simuladores; y se</w:t>
      </w:r>
      <w:r>
        <w:t xml:space="preserve"> describen en las actividades post sesión.</w:t>
      </w:r>
    </w:p>
    <w:p w14:paraId="789BCEB4" w14:textId="77777777" w:rsidR="005D0FCB" w:rsidRDefault="00534DFD">
      <w:pPr>
        <w:spacing w:before="160" w:after="80"/>
      </w:pPr>
      <w:r>
        <w:rPr>
          <w:b/>
          <w:sz w:val="22"/>
        </w:rPr>
        <w:t>Cronograma del curso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3"/>
        <w:gridCol w:w="794"/>
        <w:gridCol w:w="654"/>
        <w:gridCol w:w="654"/>
        <w:gridCol w:w="654"/>
        <w:gridCol w:w="1109"/>
        <w:gridCol w:w="1048"/>
        <w:gridCol w:w="1179"/>
        <w:gridCol w:w="1092"/>
        <w:gridCol w:w="1205"/>
      </w:tblGrid>
      <w:tr w:rsidR="005D0FCB" w14:paraId="1F21C094" w14:textId="77777777">
        <w:trPr>
          <w:jc w:val="center"/>
        </w:trPr>
        <w:tc>
          <w:tcPr>
            <w:tcW w:w="994" w:type="dxa"/>
            <w:vAlign w:val="center"/>
          </w:tcPr>
          <w:p w14:paraId="0C55D5D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Semana</w:t>
            </w:r>
          </w:p>
        </w:tc>
        <w:tc>
          <w:tcPr>
            <w:tcW w:w="994" w:type="dxa"/>
            <w:vAlign w:val="center"/>
          </w:tcPr>
          <w:p w14:paraId="53F8614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</w:t>
            </w:r>
          </w:p>
        </w:tc>
        <w:tc>
          <w:tcPr>
            <w:tcW w:w="994" w:type="dxa"/>
            <w:vAlign w:val="center"/>
          </w:tcPr>
          <w:p w14:paraId="7AB9D7E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RDA1</w:t>
            </w:r>
          </w:p>
        </w:tc>
        <w:tc>
          <w:tcPr>
            <w:tcW w:w="994" w:type="dxa"/>
            <w:vAlign w:val="center"/>
          </w:tcPr>
          <w:p w14:paraId="469BDE2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RDA2</w:t>
            </w:r>
          </w:p>
        </w:tc>
        <w:tc>
          <w:tcPr>
            <w:tcW w:w="994" w:type="dxa"/>
            <w:vAlign w:val="center"/>
          </w:tcPr>
          <w:p w14:paraId="64A765E6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RDA3</w:t>
            </w:r>
          </w:p>
        </w:tc>
        <w:tc>
          <w:tcPr>
            <w:tcW w:w="994" w:type="dxa"/>
            <w:vAlign w:val="center"/>
          </w:tcPr>
          <w:p w14:paraId="04FD0492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Pre</w:t>
            </w:r>
          </w:p>
        </w:tc>
        <w:tc>
          <w:tcPr>
            <w:tcW w:w="994" w:type="dxa"/>
            <w:vAlign w:val="center"/>
          </w:tcPr>
          <w:p w14:paraId="79A50A9C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 Sincrónica</w:t>
            </w:r>
          </w:p>
        </w:tc>
        <w:tc>
          <w:tcPr>
            <w:tcW w:w="994" w:type="dxa"/>
            <w:vAlign w:val="center"/>
          </w:tcPr>
          <w:p w14:paraId="4B94FE0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Post</w:t>
            </w:r>
          </w:p>
        </w:tc>
        <w:tc>
          <w:tcPr>
            <w:tcW w:w="994" w:type="dxa"/>
            <w:vAlign w:val="center"/>
          </w:tcPr>
          <w:p w14:paraId="2DE1459B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Evaluación</w:t>
            </w:r>
          </w:p>
        </w:tc>
        <w:tc>
          <w:tcPr>
            <w:tcW w:w="994" w:type="dxa"/>
            <w:vAlign w:val="center"/>
          </w:tcPr>
          <w:p w14:paraId="36380B99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Ponderación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1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PLANIFICACION_DE_NETWORKING_ESTRATEGICO | URL: https://soundcloud.com/user-700439588/planificacio-n-del-networking?si=6e6dc465e81f46b49a169b60bad3a457&amp;utm_source=clipboard&amp;utm_medium=text&amp;utm_campaign=social_sharing</w:t>
              <w:br/>
              <w:t>2. IMPLEMENTACION_DE_LA_ESTRATEGIA_ORGANIZACIONAL | URL: https://view.genial.ly/65d65c75e4ff820015b27308/interactive-content-untitled-genially</w:t>
              <w:br/>
              <w:br/>
              <w:t>📚 BIBLIOGRAFÍA:</w:t>
              <w:br/>
              <w:t>1. VALLE_Y_FERNANDO_RUIZ_DE_VELASCO_JAVIER_DEL_AUTOR (2021.0). EL_CAMINO_DEL_INVERSOR_INICIATE_EN_EL_MUNDO_DE_LA_INVERSION_APLICANDO_LAS_ESTRATEGIAS_DE_LOS_GRANDES_INVERSORES. URL: https://elibro.net/es/lc/udla/titulos/290317</w:t>
              <w:br/>
              <w:t>2. HERRERO_TOMAS_NATALIA_AUTOR (2025.0). ETICA_EMPRESARIAL_Y_TRABAJO_DECENTE_EN_LA_ERA_DIGITAL. URL: https://elibro.net/es/lc/udla/titulos/285533</w:t>
              <w:br/>
              <w:t>3. BALLESTER_CASANELLA_BLANCA_AUTOR (2023.0). TECNOLOGIA_ROBOTICA_Y_SUS_IMPLICACIONES_ETICAS. URL: https://elibro.net/es/lc/udla/titulos/246365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Introducción a la Transformación Digital | RdA: MTDL0001-RDA1</w:t>
              <w:br/>
              <w:t>2. Actividad participativa: Identificación de desafíos culturales, organizacionales y tecnológicos de la transformación digital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de la semana 1</w:t>
              <w:br/>
              <w:t>2. Tarea: Tarea 1: Identificar desafíos culturales, organizacionales y tecnológicos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1: Identificar desafíos culturales, organizacionales y tecnológicos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2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GESTION_ESTRATEGICA_DE_LA_REPUTACION_ONLINE_Y_COMUNICACION_DE_CRISIS. | URL: https://view.genially.com/68c9a18f040c02acb793fb25/interactive-content-gestion-estrategica-de-la-reputacion-online-y-comunicacion-de-crisis</w:t>
              <w:br/>
              <w:t>2. OPTIMIZACION_ESTRATEGICA_DEL_PERFIL_DE_LINKEDLN_PARA_EL_POSICIONAMIENTO_Y_LIDERAZGO | URL: https://rise.articulate.com/share/oKubQsltMxWHqwBnNNTITpwRXb0nEHbG</w:t>
              <w:br/>
              <w:br/>
              <w:t>📚 BIBLIOGRAFÍA:</w:t>
              <w:br/>
              <w:t>1. BAUTISTA_SANCHEZ_MARIA_DEL_CARMEN_COORDINADOR_GUZMAN_DIAZ_DE_LEON_VIRGINIA_COORDINADOR_RODRIGUEZ_ALFONSO_MARTIN_COORDINADOR (2024.0). IMPACTO_FISCAL_Y_FINANCIERO_DE_LAS_ORGANIZACIONES. URL: https://elibro.net/es/lc/udla/titulos/282707</w:t>
              <w:br/>
              <w:t>2. CALDERON_HERNANDEZ_GREGORIO_AUTOR_NARANJO_VALENCIA_JULIA_CLEMENCIA_AUTOR_OSORIO_LONDONO_ANDRES_ALBERTO_AUTOR (2022.0). EL_IMPACTO_ESTRATEGICO_DE_LA_FORMACION_ORGANIZACIONAL. URL: https://elibro.net/es/lc/udla/titulos/227783</w:t>
              <w:br/>
              <w:t>3. DANCAUSA_MARIA_DOLORES_AUTOR_POLEGRE_ANTONIO_AUTOR_SOL_JAIME_AUTOR (2025.0). NOMBRAMIENTO_Y_REMUNERACION_DE_CONSEJEROS_Y_DIRECTIVOS_EL_ARTE_DE_DECIDIR_QUIENES_LIDERAN_LAS_ORGANIZACIONES_Y_COMO_RECOMPENSARLOS. URL: https://elibro.net/es/lc/udla/titulos/293676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Evaluación de Modelos de Madurez Digital | RdA: MTDL0001-RDA2</w:t>
              <w:br/>
              <w:t>2. Actividad participativa: Uso de herramientas ágiles y análisis con inteligencia artificial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de la semana 2</w:t>
              <w:br/>
              <w:t>2. Tarea: Tarea 2: Evaluar modelos de madurez digital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2: Evaluar modelos de madurez digital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3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NEURO_INTELIGENCIA_Y_NEURO_VENTAS | URL: https://vimeo.com/902275270/e0a02e4569?share=copy</w:t>
              <w:br/>
              <w:t>2. RESUMEN_DE_CONTENIDO_INTELIGENCIAS_MULTIPLES | URL: https://view.genial.ly/657b177883b19a0014c0c506</w:t>
              <w:br/>
              <w:br/>
              <w:t>📚 BIBLIOGRAFÍA:</w:t>
              <w:br/>
              <w:t>1. RICKY_W_GRIFFIN_JEAN_M_PHILLIPSY_STANLEY_M_GULLY (2020.0). COMPORTAMIENTO_ORGANIZACIONAL_ADMINISTRACION_DE_PERSONAS_Y_ORGANIZACIONES. URL: https://ebooks7-24.com/?il=9979</w:t>
              <w:br/>
              <w:t>2. HILL_CHARLES_W_L (2021.0). NEGOCIOS_INTERNACIONALES_COMO_COMPETIR_EN_EL_MERCADO_GLOBAL. URL: https://ebooks7-24.com/?il=16416</w:t>
              <w:br/>
              <w:t>3. SCHNARCH_KIRBERG_ALEJANDRO (2021.0). DESARROLLO_DE_NUEVOS_PRODUCTOS_Y_EMPRESAS_CREATIVIDAD_INNOVACION_Y_MARKETING. URL: https://ebooks7-24.com/?il=106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Diseño de Estrategias de Transformación Digital | RdA: MTDL0001-RDA3</w:t>
              <w:br/>
              <w:t>2. Actividad participativa: Alineación con la cultura organizacional y el modelo de negocio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de la semana 3</w:t>
              <w:br/>
              <w:t>2. Tarea: Tarea 3: Diseñar estrategias para la transformación digital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3: Diseñar estrategias para la transformación digital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4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QUE_SON_LAS_ESTRATEGIAS_DE_PRECIOS_Y_DESCUENTOS | URL: https://share.articulate.com/xRerKmpeBRrwngD7c6F7B</w:t>
              <w:br/>
              <w:t>2. QUE_ES_LA_ESTRATEGIA_FINAL | URL: https://view.genially.com/694401f9d2f6d70c77cde836</w:t>
              <w:br/>
              <w:br/>
              <w:t>📚 BIBLIOGRAFÍA:</w:t>
              <w:br/>
              <w:t>1. CARDENAS_DENHAM_SERGIO_AUTOR_GONZALEZ_PENA_JOSE_DANILO_AUTOR_RAMIREZ_DE_LA_CRUZ_EDGAR_E_AUTOR (2022.0). APRENDER_DE_LA_EVIDENCIA_USOS_DE_LA_INFORMACION_EN_LA_GESTION_DE_ORGANIZACIONES_EDUCATIVAS. URL: https://elibro.net/es/lc/udla/titulos/229339</w:t>
              <w:br/>
              <w:t>2. TOVAR_TORRES_MARTA_EDITOR (2023.0). DERECHO_DIGITAL_E_INNOVACION_18_. URL: https://elibro.net/es/lc/udla/titulos/248976</w:t>
              <w:br/>
              <w:t>3. TORRES_MANRIQUE_JORGE_ISAAC_DIRECTOR (2024.0). LA_TRANSFORMACION_DE_LA_INTELIGENCIA_ARTIFICIAL. URL: https://elibro.net/es/lc/udla/titulos/287625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Análisis de Desafíos Culturales y Organizacionales | RdA: MTDL0001-RDA1</w:t>
              <w:br/>
              <w:t>2. Actividad participativa: Identificación de desafíos y análisis de impacto en la sostenibilidad social</w:t>
              <w:br/>
              <w:t>3. Resolución de dudas y conclusiones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de la semana 4</w:t>
              <w:br/>
              <w:t>2. Tarea: Tarea 4: Analizar desafíos culturales y organizacionales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Tarea 4: Analizar desafíos culturales y organizacionales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</w:tbl>
    <w:p w14:paraId="38CBCEE2" w14:textId="77777777" w:rsidR="005D0FCB" w:rsidRDefault="00534DFD">
      <w:pPr>
        <w:spacing w:before="160" w:after="80"/>
      </w:pPr>
      <w:r>
        <w:rPr>
          <w:b/>
          <w:sz w:val="22"/>
        </w:rPr>
        <w:t>Reglamento General del Estudiante</w:t>
      </w:r>
    </w:p>
    <w:p w14:paraId="7DCC974E" w14:textId="77777777" w:rsidR="005D0FCB" w:rsidRDefault="00534DFD">
      <w:r>
        <w:t xml:space="preserve">Todas las normas y procedimientos para el aprendizaje en línea se rigen bajo un </w:t>
      </w:r>
      <w:r>
        <w:t>proceder ético por parte del docente y del estudiante, enmarcado en el Reglamento General del Estudiante que rige en toda la Universidad, disponible en el link:</w:t>
      </w:r>
    </w:p>
    <w:p w14:paraId="2CD5780F" w14:textId="77777777" w:rsidR="005D0FCB" w:rsidRDefault="00534DFD">
      <w:r>
        <w:t>https://www.udla.edu.ec/wp-content/uploads/2020/03/R_-Reglamento-General-del-Estudiante.v3.pdf</w:t>
      </w:r>
    </w:p>
    <w:p w14:paraId="146BA082" w14:textId="77777777" w:rsidR="005D0FCB" w:rsidRDefault="00534DFD">
      <w:r>
        <w:t>Las pautas de netiqueta podrán ser revisadas en el link: https://educacionvirtual.udla.edu.ec/wp-content/uploads/2018/02/Netiqueta.pdf</w:t>
      </w:r>
    </w:p>
    <w:p w14:paraId="7FF95285" w14:textId="77777777" w:rsidR="005D0FCB" w:rsidRDefault="00534DFD">
      <w:pPr>
        <w:spacing w:before="160" w:after="80"/>
      </w:pPr>
      <w:r>
        <w:rPr>
          <w:b/>
          <w:sz w:val="22"/>
        </w:rPr>
        <w:t>Perfil del docente</w:t>
      </w:r>
    </w:p>
    <w:p w14:paraId="1ADFBA78" w14:textId="77777777" w:rsidR="005D0FCB" w:rsidRDefault="00534DFD">
      <w:r>
        <w:t>Nombre de docente: Juan Carlos Muyulema</w:t>
      </w:r>
    </w:p>
    <w:p w14:paraId="140154B4" w14:textId="77777777" w:rsidR="005D0FCB" w:rsidRDefault="00534DFD">
      <w:r>
        <w:t>Profesor Investigador Titular de la Facultad de Ciencias de la Ingeniería de la Universidad Estatal Península de Santa Elena (UPSE) y docente de posgrado en la PUCESM, UISEK, UPSE, UTEG y UPEC. Además, se desempeña como Profesor y Tutor de Tesis Doctorales en el Programa de Doctorado en Ciencias de la Educación con Énfasis en Evaluación y Acreditación de Instituciones de Educación Superior de la Universidad Metropolitana de Ciencia y Tecnología (UMECIT), Panamá. Es Consultor Ambiental Calificado (MAE-SUIA-0696-CI) e Investigador Acreditado por la SENESCYT (REG-INV-19-03841). Ha ejercido como Gerente de Ingeniería y Proyectos Empresariales del Grupo CAAPTES–Ecuador.</w:t>
      </w:r>
    </w:p>
    <w:p w14:paraId="121B3F55" w14:textId="77777777" w:rsidR="005D0FCB" w:rsidRDefault="00534DFD">
      <w:r>
        <w:t>Contacto: juan.muyukema@udla.edu.ec</w:t>
      </w:r>
    </w:p>
    <w:p w14:paraId="3A594D5C" w14:textId="77777777" w:rsidR="005D0FCB" w:rsidRDefault="00534DFD">
      <w:r>
        <w:t>Nota aclara</w:t>
      </w:r>
      <w:r>
        <w:t>toria: El diseño académico de la materia está a cargo del docente titular, mientras que la impartición de clases corresponde a un docente tutor, quién se presentará en su aula virtual y agendará las sesiones sincrónicas en plataforma. Ambos forman parte de</w:t>
      </w:r>
      <w:r>
        <w:t xml:space="preserve"> la planta docente del programa y trabajan bajo una visión unificada sobre los objetivos y lineamientos de la asignatura, garantizando coherencia en el proceso formativo.</w:t>
      </w:r>
    </w:p>
    <w:p w14:paraId="0EF9A614" w14:textId="77777777" w:rsidR="005D0FCB" w:rsidRDefault="00534DFD">
      <w:r>
        <w:t xml:space="preserve">Al mismo tiempo, se respeta la libre cátedra, de modo que cada docente puede adaptar </w:t>
      </w:r>
      <w:r>
        <w:t xml:space="preserve">la metodología y el enfoque de acuerdo con las características y necesidades del grupo de estudiantes asignado. El diseño académico de la materia está a cargo del docente titular, mientras que la impartición de clases corresponde a un docente tutor, quién </w:t>
      </w:r>
      <w:r>
        <w:t xml:space="preserve">se presentará en su aula virtual y agendará las sesiones sincrónicas en plataforma. </w:t>
      </w:r>
      <w:r>
        <w:lastRenderedPageBreak/>
        <w:t>Ambos forman parte de la planta docente del programa y trabajan bajo una visión unificada sobre los objetivos y lineamientos de la asignatura, garantizando coherencia en el</w:t>
      </w:r>
      <w:r>
        <w:t xml:space="preserve"> proceso formativo.</w:t>
      </w:r>
    </w:p>
    <w:p w14:paraId="1A651713" w14:textId="77777777" w:rsidR="005D0FCB" w:rsidRDefault="00534DFD">
      <w:pPr>
        <w:spacing w:before="160" w:after="80"/>
      </w:pPr>
      <w:r>
        <w:rPr>
          <w:b/>
          <w:sz w:val="22"/>
        </w:rPr>
        <w:t>Referencias</w:t>
      </w:r>
    </w:p>
    <w:p w14:paraId="3332E428" w14:textId="77777777" w:rsidR="005D0FCB" w:rsidRDefault="00534DFD">
      <w:r>
        <w:rPr>
          <w:b/>
        </w:rPr>
        <w:t>Principales</w:t>
      </w:r>
    </w:p>
    <w:p w14:paraId="4267AB79" w14:textId="77777777" w:rsidR="005D0FCB" w:rsidRDefault="00534DFD">
      <w:r>
        <w:t>A continuación, se seleccionan las referencias del catálogo que cumplen con los criterios solicitados:</w:t>
        <w:br/>
        <w:br/>
        <w:t>** 3**</w:t>
        <w:br/>
        <w:br/>
        <w:t>1. LOPEZ_RICHART_JULIAN_AUTOR_SAIZ_GARCIA_CONCEPCION_AUTOR (2023). DIGITALIZACION_ACCESO_A_CONTENIDOS_Y_PROPIEDAD_INTELECTUAL. URL: (no proporcionada)</w:t>
        <w:br/>
        <w:t>2. IGARTUA_MIRO_MARIA_TERESA_DIRECTOR_MARIN_ALONSO_INMACULADA_DIRECTOR_SOLIS_PRIETO_CARMEN_DIRECTOR (2022). DIGITALIZACION_DESARROLLO_TECNOLOGICO_Y_DERECHO_DEL_TRABAJO_NUEVAS_PERSPECTIVAS_DE_SOSTENIBILIDAD. URL: (no proporcionada)</w:t>
        <w:br/>
        <w:t>3. (no hay una tercera referencia principal que cumpla con los criterios de idioma y rango de años)</w:t>
        <w:br/>
        <w:br/>
        <w:t>**</w:t>
      </w:r>
    </w:p>
    <w:p w14:paraId="1E2A0BBD" w14:textId="77777777" w:rsidR="005D0FCB" w:rsidRDefault="00534DFD">
      <w:r>
        <w:rPr>
          <w:b/>
        </w:rPr>
        <w:t>Complementarias</w:t>
      </w:r>
    </w:p>
    <w:p w14:paraId="4E110FC6" w14:textId="77777777" w:rsidR="005D0FCB" w:rsidRDefault="00534DFD">
      <w:r>
        <w:t>3**</w:t>
        <w:br/>
        <w:br/>
        <w:t>1. LEONARD_H_SKIPTON_KILBURG_RICHARD_R_FREEDMAN_ARTHUR_M_ (2023). ESSENTIAL_STRATEGIES_FOR_ORGANIZATIONAL_AND_SYSTEMS_CHANGE_AN_OVERVIEW_FOR_CONSULTANTS. URL: (no proporcionada)</w:t>
        <w:br/>
        <w:t>2. KURZ_MORDECAI (2023). THE_MARKET_POWER_OF_TECHNOLOGY_UNDERSTANDING_THE_SECOND_GILDED_AGE. URL: (no proporcionada)</w:t>
        <w:br/>
        <w:t>3. TERWIESCH_CHRISTIAN_ULRICH_KARL (2023). THE_INNOVATION_TOURNAMENT_HANDBOOK_A_STEP_BY_STEP_GUIDE_TO_FINDING_EXCEPTIONAL_SOLUTIONS_TO_ANY_CHALLENGE. URL: (no proporcionada)</w:t>
        <w:br/>
        <w:br/>
        <w:t>Es importante mencionar que no se proporcionan URLs para ninguna de las referencias seleccionadas.</w:t>
      </w:r>
    </w:p>
    <w:sectPr w:rsidR="005D0FC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DFD"/>
    <w:rsid w:val="005D0F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2828D4"/>
  <w14:defaultImageDpi w14:val="300"/>
  <w15:docId w15:val="{B6CD3A30-2B32-4A2C-9AE4-C5532711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879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Alicia Fernanda Sacoto</cp:lastModifiedBy>
  <cp:revision>2</cp:revision>
  <dcterms:created xsi:type="dcterms:W3CDTF">2013-12-23T23:15:00Z</dcterms:created>
  <dcterms:modified xsi:type="dcterms:W3CDTF">2026-04-01T03:30:00Z</dcterms:modified>
  <cp:category/>
</cp:coreProperties>
</file>