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rFonts w:ascii="Calibri" w:hAnsi="Calibri"/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rFonts w:ascii="Calibri" w:hAnsi="Calibri"/>
          <w:b/>
          <w:sz w:val="24"/>
        </w:rPr>
        <w:t>Estrategia Empresarial</w:t>
      </w:r>
    </w:p>
    <w:p w14:paraId="703B1044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A. IDENTIFICACIÓN</w:t>
      </w:r>
    </w:p>
    <w:p w14:paraId="24EBE5DC" w14:textId="77777777" w:rsidR="005D0FCB" w:rsidRDefault="00534DFD">
      <w:r>
        <w:rPr>
          <w:rFonts w:ascii="Calibri" w:hAnsi="Calibri"/>
          <w:sz w:val="22"/>
        </w:rPr>
        <w:t>Número de créditos: 3</w:t>
      </w:r>
    </w:p>
    <w:p w14:paraId="08DDE4CB" w14:textId="77777777" w:rsidR="005D0FCB" w:rsidRDefault="00534DFD">
      <w:r>
        <w:rPr>
          <w:rFonts w:ascii="Calibri" w:hAnsi="Calibri"/>
          <w:sz w:val="22"/>
        </w:rPr>
        <w:t>Número de sesiones sincrónicas: 24</w:t>
      </w:r>
    </w:p>
    <w:p w14:paraId="439EF83E" w14:textId="77777777" w:rsidR="005D0FCB" w:rsidRDefault="00534DFD">
      <w:r>
        <w:rPr>
          <w:rFonts w:ascii="Calibri" w:hAnsi="Calibri"/>
          <w:sz w:val="22"/>
        </w:rPr>
        <w:t>Número total de horas de aprendizaje: 144</w:t>
      </w:r>
    </w:p>
    <w:p w14:paraId="44A63AB7" w14:textId="77777777" w:rsidR="005D0FCB" w:rsidRDefault="00534DFD">
      <w:r>
        <w:rPr>
          <w:rFonts w:ascii="Calibri" w:hAnsi="Calibri"/>
          <w:sz w:val="22"/>
        </w:rPr>
        <w:t>48 horas de aprendizaje en contacto con el docente</w:t>
      </w:r>
      <w:r>
        <w:rPr>
          <w:rFonts w:ascii="Calibri" w:hAnsi="Calibri"/>
          <w:sz w:val="22"/>
        </w:rPr>
      </w:r>
    </w:p>
    <w:p w14:paraId="3827504E" w14:textId="77777777" w:rsidR="005D0FCB" w:rsidRDefault="00534DFD">
      <w:r>
        <w:rPr>
          <w:rFonts w:ascii="Calibri" w:hAnsi="Calibri"/>
          <w:sz w:val="22"/>
        </w:rPr>
        <w:t>48 horas de aprendizaje práctico/experimental</w:t>
      </w:r>
    </w:p>
    <w:p w14:paraId="5740814C" w14:textId="77777777" w:rsidR="005D0FCB" w:rsidRDefault="00534DFD">
      <w:r>
        <w:rPr>
          <w:rFonts w:ascii="Calibri" w:hAnsi="Calibri"/>
          <w:sz w:val="22"/>
        </w:rPr>
        <w:t>48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B. DESCRIPCIÓN DEL CURSO</w:t>
      </w:r>
    </w:p>
    <w:p w14:paraId="6EA27F81" w14:textId="77777777" w:rsidR="005D0FCB" w:rsidRDefault="00534DFD">
      <w:r>
        <w:rPr>
          <w:rFonts w:ascii="Calibri" w:hAnsi="Calibri"/>
          <w:sz w:val="22"/>
        </w:rPr>
        <w:t>**Descripción del Curso**</w:t>
        <w:br/>
        <w:br/>
        <w:t>El curso "Estrategia Empresarial" forma parte de la Maestría en Asesoría y Gerencia Legal de Empresas y tiene como objetivo proporcionar a los estudiantes las herramientas y conocimientos necesarios para desarrollar y implementar estrategias empresariales efectivas en un entorno empresarial complejo. A lo largo de las 12 sesiones, los estudiantes aprenderán a integrar conocimientos jurídicos, empresariales y financieros para elegir soluciones estratégicas frente a las implicaciones legales y éticas de las políticas y estrategias corporativas.</w:t>
        <w:br/>
        <w:br/>
        <w:t>Los estudiantes también evaluarán los cambios jurídicos y de mercado a los que están sujetos los negocios e interpretarán datos legales, económicos y financieros para diseñar e implementar estrategias legales para el desarrollo y la protección de la empresa. Además, aprenderán a proponer estrategias legales para la gestión de negocios jurídicos en contextos societarios, mercantiles y civiles, y a evaluar el impacto de la gestión legal de recursos humanos en la operatividad y cumplimiento normativo de la empresa.</w:t>
        <w:br/>
        <w:br/>
        <w:t>A través de la resolución de casos y la presentación de proyectos, los estudiantes desarrollarán sus habilidades de pensamiento crítico, trabajo colaborativo y análisis de datos para tomar decisiones informadas y estratégicas en el entorno empresarial.</w:t>
        <w:br/>
        <w:br/>
        <w:t>**Índice del Curso**</w:t>
        <w:br/>
        <w:br/>
        <w:t>1. **</w:t>
      </w:r>
    </w:p>
    <w:p w14:paraId="6B026329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C. RESULTADOS DE APRENDIZAJE</w:t>
      </w:r>
    </w:p>
    <w:p w14:paraId="55A2F9EE" w14:textId="77777777" w:rsidR="005D0FCB" w:rsidRDefault="00534DFD">
      <w:r>
        <w:rPr>
          <w:rFonts w:ascii="Calibri" w:hAnsi="Calibri"/>
          <w:sz w:val="22"/>
        </w:rPr>
        <w:t>MAGL0001-RDA1 Utiliza marcos conceptuales y herramientas de análisis con el objetivo de desarrollar un plan estratégico para una organización.</w:t>
        <w:br/>
        <w:t>MAGL0001-RDA2 Diseña estrategias empresariales innovadoras que se alinean eficazmente con el entorno empresarial.</w:t>
        <w:br/>
        <w:t>MAGL0001-RDA3 Evalúa el éxito de las estrategias implementadas, mediante el uso de métricas de rendimiento y técnicas de evaluación, para proponer mejoras continuas.</w:t>
      </w:r>
    </w:p>
    <w:p w14:paraId="685AF7CD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D. PARTICIPACIÓN EN EL CURSO</w:t>
      </w:r>
    </w:p>
    <w:p w14:paraId="04E1533C" w14:textId="77777777" w:rsidR="005D0FCB" w:rsidRDefault="00534DFD">
      <w:r>
        <w:rPr>
          <w:rFonts w:ascii="Calibri" w:hAnsi="Calibri"/>
          <w:sz w:val="22"/>
        </w:rPr>
        <w:t>Deberá com</w:t>
      </w:r>
      <w:r>
        <w:rPr>
          <w:rFonts w:ascii="Calibri" w:hAnsi="Calibri"/>
          <w:sz w:val="22"/>
        </w:rP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rPr>
          <w:rFonts w:ascii="Calibri" w:hAnsi="Calibri"/>
          <w:sz w:val="22"/>
        </w:rP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rPr>
          <w:rFonts w:ascii="Calibri" w:hAnsi="Calibri"/>
          <w:sz w:val="22"/>
        </w:rPr>
        <w:t>Así también, la participación y colaboración constructiva es deseada en todas las sesiones s</w:t>
      </w:r>
      <w:r>
        <w:rPr>
          <w:rFonts w:ascii="Calibri" w:hAnsi="Calibri"/>
          <w:sz w:val="22"/>
        </w:rPr>
        <w:t>incrónicas y en las actividades planificadas.</w:t>
      </w:r>
    </w:p>
    <w:p w14:paraId="4738FE0C" w14:textId="77777777" w:rsidR="005D0FCB" w:rsidRDefault="00534DFD">
      <w:r>
        <w:rPr>
          <w:rFonts w:ascii="Calibri" w:hAnsi="Calibri"/>
          <w:sz w:val="22"/>
        </w:rPr>
        <w:t>La asistencia es obligatoria en al menos seis de las sesiones sincrónicas planificadas.</w:t>
      </w:r>
    </w:p>
    <w:p w14:paraId="7076FE2E" w14:textId="77777777" w:rsidR="005D0FCB" w:rsidRDefault="00534DFD">
      <w:r>
        <w:rPr>
          <w:rFonts w:ascii="Calibri" w:hAnsi="Calibri"/>
          <w:sz w:val="22"/>
        </w:rPr>
        <w:t>Las tareas o proyectos asignados deberán ser entregados en la plataforma en las fechas y horas indicadas, (GMT-5, hora Ecu</w:t>
      </w:r>
      <w:r>
        <w:rPr>
          <w:rFonts w:ascii="Calibri" w:hAnsi="Calibri"/>
          <w:sz w:val="22"/>
        </w:rPr>
        <w:t>ador), con la etiqueta Apellido_Nombre_TareaX.</w:t>
      </w:r>
    </w:p>
    <w:p w14:paraId="2002132A" w14:textId="77777777" w:rsidR="005D0FCB" w:rsidRDefault="00534DFD">
      <w:r>
        <w:rPr>
          <w:rFonts w:ascii="Calibri" w:hAnsi="Calibri"/>
          <w:sz w:val="22"/>
        </w:rPr>
        <w:t>Para acceder a una recuperación de nota, aplicable a una evaluación escrita en la que el estudiante haya alcanzado el 65/100 y menos de 75/100, se requiere que la asistencia sea igual o mayor al 75% de las ses</w:t>
      </w:r>
      <w:r>
        <w:rPr>
          <w:rFonts w:ascii="Calibri" w:hAnsi="Calibri"/>
          <w:sz w:val="22"/>
        </w:rP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rPr>
          <w:rFonts w:ascii="Calibri" w:hAnsi="Calibri"/>
          <w:sz w:val="22"/>
        </w:rPr>
        <w:t>La plataforma de aprendizaje estará disponible 24 horas, 7 días a la semana para que acceda a todos los recursos digitales y multimediales cr</w:t>
      </w:r>
      <w:r>
        <w:rPr>
          <w:rFonts w:ascii="Calibri" w:hAnsi="Calibri"/>
          <w:sz w:val="22"/>
        </w:rP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rPr>
          <w:rFonts w:ascii="Calibri" w:hAnsi="Calibri"/>
          <w:sz w:val="22"/>
        </w:rPr>
        <w:t>virtual de la universidad.</w:t>
      </w:r>
    </w:p>
    <w:p w14:paraId="1AA1A101" w14:textId="77777777" w:rsidR="005D0FCB" w:rsidRDefault="00534DFD">
      <w:r>
        <w:rPr>
          <w:rFonts w:ascii="Calibri" w:hAnsi="Calibri"/>
          <w:sz w:val="22"/>
        </w:rP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E. ORGANIZACIÓN DEL APRENDIZAJE</w:t>
      </w:r>
    </w:p>
    <w:p w14:paraId="350B6E2C" w14:textId="77777777" w:rsidR="005D0FCB" w:rsidRDefault="00534DFD">
      <w:r>
        <w:rPr>
          <w:rFonts w:ascii="Calibri" w:hAnsi="Calibri"/>
          <w:b/>
          <w:sz w:val="22"/>
        </w:rPr>
        <w:t>Aprendizaje en contacto con el docente</w:t>
      </w:r>
    </w:p>
    <w:p w14:paraId="128E5D09" w14:textId="77777777" w:rsidR="005D0FCB" w:rsidRDefault="00534DFD">
      <w:r>
        <w:rPr>
          <w:rFonts w:ascii="Calibri" w:hAnsi="Calibri"/>
          <w:sz w:val="22"/>
        </w:rPr>
        <w:t>Comprende el conjunto de actividades llevadas a cabo con el docente, de</w:t>
      </w:r>
      <w:r>
        <w:rPr>
          <w:rFonts w:ascii="Calibri" w:hAnsi="Calibri"/>
          <w:sz w:val="22"/>
        </w:rPr>
        <w:t xml:space="preserve"> manera sincrónica, mediante conexión en la plataforma LMS. Son todas aquellas sesiones o tutorías en las que se realizan diálogos, </w:t>
      </w:r>
      <w:r>
        <w:rPr>
          <w:rFonts w:ascii="Calibri" w:hAnsi="Calibri"/>
          <w:sz w:val="22"/>
        </w:rPr>
        <w:lastRenderedPageBreak/>
        <w:t>discusiones y actividades guiadas por el docente. Es un espacio en el que el docente clarifica dudas, otorga retroalimentaci</w:t>
      </w:r>
      <w:r>
        <w:rPr>
          <w:rFonts w:ascii="Calibri" w:hAnsi="Calibri"/>
          <w:sz w:val="22"/>
        </w:rP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rFonts w:ascii="Calibri" w:hAnsi="Calibri"/>
          <w:b/>
          <w:sz w:val="22"/>
        </w:rPr>
        <w:t>Aprendizaje autónomo</w:t>
      </w:r>
    </w:p>
    <w:p w14:paraId="181C484A" w14:textId="77777777" w:rsidR="005D0FCB" w:rsidRDefault="00534DFD">
      <w:r>
        <w:rPr>
          <w:rFonts w:ascii="Calibri" w:hAnsi="Calibri"/>
          <w:sz w:val="22"/>
        </w:rPr>
        <w:t xml:space="preserve">Este aprendizaje se da a través del conjunto de actividades individuales o grupales que se ejecutan de manera independiente por parte </w:t>
      </w:r>
      <w:r>
        <w:rPr>
          <w:rFonts w:ascii="Calibri" w:hAnsi="Calibri"/>
          <w:sz w:val="22"/>
        </w:rP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rPr>
          <w:rFonts w:ascii="Calibri" w:hAnsi="Calibri"/>
          <w:sz w:val="22"/>
        </w:rP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rFonts w:ascii="Calibri" w:hAnsi="Calibri"/>
          <w:b/>
          <w:sz w:val="22"/>
        </w:rPr>
        <w:t>Aprendizaje práctico-experimental</w:t>
      </w:r>
    </w:p>
    <w:p w14:paraId="03C6B1B3" w14:textId="77777777" w:rsidR="005D0FCB" w:rsidRDefault="00534DFD">
      <w:r>
        <w:rPr>
          <w:rFonts w:ascii="Calibri" w:hAnsi="Calibri"/>
          <w:sz w:val="22"/>
        </w:rPr>
        <w:t xml:space="preserve">Este aprendizaje es el conjunto de actividades individuales o grupales de aplicación de conceptos, procedimientos, metodologías, </w:t>
      </w:r>
      <w:r>
        <w:rPr>
          <w:rFonts w:ascii="Calibri" w:hAnsi="Calibri"/>
          <w:sz w:val="22"/>
        </w:rP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rPr>
          <w:rFonts w:ascii="Calibri" w:hAnsi="Calibri"/>
          <w:sz w:val="22"/>
        </w:rP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F. 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  <w:shd w:val="clear" w:color="auto" w:fill="8B1A2F"/>
          </w:tcPr>
          <w:p w14:paraId="0C55D5D1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53F8614E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Sesión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7AB9D7E1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RDA1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469BDE2E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RDA2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64A765E6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RDA3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04FD0492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Actividades Pre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79A50A9C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Sesión Sincrónica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4B94FE01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Actividades Post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2DE1459B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Evaluación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36380B99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rFonts w:ascii="Calibri" w:hAnsi="Calibri"/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rFonts w:ascii="Calibri" w:hAnsi="Calibri"/>
                <w:sz w:val="14"/>
              </w:rPr>
              <w:t>📹 MULTIMEDIA:</w:t>
              <w:br/>
              <w:t>1. CARACTERISTICAS_GENERALES_DE_LOS_MARCOS_DE_TRABAJO_AGILES | URL: https://view.genial.ly/65dc11e66ea5b60014f21655/presentation-mtap-01-semana-4</w:t>
              <w:br/>
              <w:t>2. QUE_SON_LAS_ESTRATEGIAS_DE_PRECIOS_Y_DESCUENTOS | URL: https://share.articulate.com/xRerKmpeBRrwngD7c6F7B</w:t>
              <w:br/>
              <w:br/>
              <w:t>📚 BIBLIOGRAFÍA:</w:t>
              <w:br/>
              <w:t>1. CARDENAS_DENHAM_SERGIO_AUTOR_GONZALEZ_PENA_JOSE_DANILO_AUTOR_RAMIREZ_DE_LA_CRUZ_EDGAR_E_AUTOR (2022.0). APRENDER_DE_LA_EVIDENCIA_USOS_DE_LA_INFORMACION_EN_LA_GESTION_DE_ORGANIZACIONES_EDUCATIVAS. URL: https://elibro.net/es/lc/udla/titulos/229339</w:t>
              <w:br/>
              <w:t>2.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3. ARROBA_FREIRE_EDISON_MANUEL_AUTOR_SANCHEZ_HERRERA_BERTHA_JEANETH_AUTOR_TOAPANTA_CUNALATA_DIEGO_GUSTAVO_AUTOR (2024.0). CONTROL_INTERNO_Y_RIESGOS_FINANCIEROS_ESTRATEGIAS_PARA_LA_SOSTENIBILIDAD_EMPRESARIAL. URL: https://elibro.net/es/lc/udla/titulos/283300</w:t>
            </w:r>
          </w:p>
        </w:tc>
        <w:tc>
          <w:tcPr>
            <w:tcW w:type="dxa" w:w="1048"/>
          </w:tcPr>
          <w:p>
            <w:r>
              <w:rPr>
                <w:rFonts w:ascii="Calibri" w:hAnsi="Calibri"/>
                <w:sz w:val="14"/>
              </w:rPr>
              <w:t>1. Explicación: Análisis de la empresa y su entorno</w:t>
              <w:br/>
              <w:t>2. Actividad participativa: Identificar factores clave que influyen en la estrategia empresarial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rFonts w:ascii="Calibri" w:hAnsi="Calibri"/>
                <w:sz w:val="14"/>
              </w:rPr>
              <w:t>1. Cuestionario: Análisis de la empresa y su entorno</w:t>
              <w:br/>
              <w:t>2. Tarea: Desarrollar un plan estratégico para una organización</w:t>
            </w:r>
          </w:p>
        </w:tc>
        <w:tc>
          <w:tcPr>
            <w:tcW w:type="dxa" w:w="1092"/>
          </w:tcPr>
          <w:p>
            <w:r>
              <w:rPr>
                <w:rFonts w:ascii="Calibri" w:hAnsi="Calibri"/>
                <w:sz w:val="14"/>
              </w:rPr>
              <w:t>Desarrollar un plan estratégico para una organización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rFonts w:ascii="Calibri" w:hAnsi="Calibri"/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rFonts w:ascii="Calibri" w:hAnsi="Calibri"/>
                <w:sz w:val="14"/>
              </w:rPr>
              <w:t>📹 MULTIMEDIA:</w:t>
              <w:br/>
              <w:t>1. GESTIÓN_DE_EQUIPOS_DE_ALTO_RENDIMIENTO | URL: https://youtu.be/S2ehe2lVkTI</w:t>
              <w:br/>
              <w:t>2. CONCEPTOS_Y_ENFOQUES_DE_GESTION_DE_CALIDAD | URL: https://rise.articulate.com/share/027yogICb9LvwAr-Drwo22m80YSy1X3L</w:t>
              <w:br/>
              <w:br/>
              <w:t>📚 BIBLIOGRAFÍA:</w:t>
              <w:br/>
              <w:t>1. ERAZO_ESCUDERO_AYRTON_DANIEL_AUTOR_PROANO_ALTAMIRANO_GLADYS_ELIZABETH_AUTOR (2024.0). GESTION_DE_CONTROL_INTERNO_Y_RIESGOS_FINANCIEROS_UN_ENFOQUE_INTEGRAL_PARA_INSTITUCIONES_FINANCIERAS. URL: https://elibro.net/es/lc/udla/titulos/283273</w:t>
              <w:br/>
              <w:t>2. ORELLANA_IVAN_AUTOR_REYES_MARCO_AUTOR_TONON_LUIS_AUTOR (2020.0). RIESGOS_FINANCIEROS_EN_EL_SECTOR_MANUFACTURERO_DEL_ECUADOR. URL: https://elibro.net/es/lc/udla/titulos/233892</w:t>
              <w:br/>
              <w:t>3. ARIAS_FERNANDO_AUTOR (2022.0). PSICOTRADING_Y_GESTION_DE_RIESGO_¡COMO_NO_QUEMAR_UNA_CUENTA_. URL: https://elibro.net/es/lc/udla/titulos/222646</w:t>
            </w:r>
          </w:p>
        </w:tc>
        <w:tc>
          <w:tcPr>
            <w:tcW w:type="dxa" w:w="1048"/>
          </w:tcPr>
          <w:p>
            <w:r>
              <w:rPr>
                <w:rFonts w:ascii="Calibri" w:hAnsi="Calibri"/>
                <w:sz w:val="14"/>
              </w:rPr>
              <w:t>1. Explicación: Marco conceptual para la estrategia empresarial</w:t>
              <w:br/>
              <w:t>2. Actividad participativa: Introducción a los marcos conceptuales de la estrategia empresarial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rFonts w:ascii="Calibri" w:hAnsi="Calibri"/>
                <w:sz w:val="14"/>
              </w:rPr>
              <w:t>1. Cuestionario: Marco conceptual para la estrategia empresarial</w:t>
              <w:br/>
              <w:t>2. Tarea: Diseñar estrategias empresariales innovadoras</w:t>
            </w:r>
          </w:p>
        </w:tc>
        <w:tc>
          <w:tcPr>
            <w:tcW w:type="dxa" w:w="1092"/>
          </w:tcPr>
          <w:p>
            <w:r>
              <w:rPr>
                <w:rFonts w:ascii="Calibri" w:hAnsi="Calibri"/>
                <w:sz w:val="14"/>
              </w:rPr>
              <w:t>Diseñar estrategias empresariales innovadoras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rFonts w:ascii="Calibri" w:hAnsi="Calibri"/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rFonts w:ascii="Calibri" w:hAnsi="Calibri"/>
                <w:sz w:val="14"/>
              </w:rPr>
              <w:t>📹 MULTIMEDIA:</w:t>
              <w:br/>
              <w:t>1. CONCEPTOS_BASICOS_DEL_BUSINESS_INTELLIGENCE | URL: https://youtu.be/8Nulj1zz5Ac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MOLINA_NAVARRETE_CRISTOBAL_AUTOR (2024.0). LA_REESTRUCTURACION_EMPRESARIAL_MEDIANTE_REGULACION_DE_EMPLEO_NUEVAS_NORMAS_Y_PRACTICAS_SOBRE_ERTE_Y_DESPIDOS_COLECTIVOS. URL: https://elibro.net/es/lc/udla/titulos/272439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rFonts w:ascii="Calibri" w:hAnsi="Calibri"/>
                <w:sz w:val="14"/>
              </w:rPr>
              <w:t>1. Explicación: Herramientas de análisis para la estrategia empresarial</w:t>
              <w:br/>
              <w:t>2. Actividad participativa: Introducción a las herramientas de análisis para la estrategia empresarial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rFonts w:ascii="Calibri" w:hAnsi="Calibri"/>
                <w:sz w:val="14"/>
              </w:rPr>
              <w:t>1. Cuestionario: Herramientas de análisis para la estrategia empresarial</w:t>
              <w:br/>
              <w:t>2. Tarea: Evaluar el éxito de las estrategias implementadas</w:t>
            </w:r>
          </w:p>
        </w:tc>
        <w:tc>
          <w:tcPr>
            <w:tcW w:type="dxa" w:w="1092"/>
          </w:tcPr>
          <w:p>
            <w:r>
              <w:rPr>
                <w:rFonts w:ascii="Calibri" w:hAnsi="Calibri"/>
                <w:sz w:val="14"/>
              </w:rPr>
              <w:t>Evaluar el éxito de las estrategias implementadas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rFonts w:ascii="Calibri" w:hAnsi="Calibri"/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rFonts w:ascii="Calibri" w:hAnsi="Calibri"/>
                <w:sz w:val="14"/>
              </w:rPr>
              <w:t>📹 MULTIMEDIA:</w:t>
              <w:br/>
              <w:t>1. METAS_Y_ESTRATEGIAS_DE_NEGOCIACION | URL: https://view.genial.ly/65eb68b5b4108300140d48d0</w:t>
              <w:br/>
              <w:t>2. METODOLOGIAS_SIX_SIGMA | URL: https://view.genial.ly/65aa9f96c5e2530014b963c4</w:t>
              <w:br/>
              <w:br/>
              <w:t>📚 BIBLIOGRAFÍA:</w:t>
              <w:br/>
              <w:t>1. NAVEIRO_FLORES_ROI_AUTOR_RIOS_INSUA_DAVID_AUTOR (2022.0). ANALISIS_DE_RIESGOS. URL: https://elibro.net/es/lc/udla/titulos/219436</w:t>
              <w:br/>
              <w:t>2. GUTIERREZ_CRUZ_LEONARDO_AUTOR_JIMENEZ_CONTRERAS_ERWIN_JOSE_AUTOR_PARADA_CAMARGO_JENNY_EDITH_AUTOR (2021.0). MUESTRA_EMPRESARIAL_UPETECISTA. URL: https://elibro.net/es/lc/udla/titulos/219238</w:t>
              <w:br/>
              <w:t>3. GOMEZ_BRAVO_YULI_PAOLA_AUTOR_MUNOZ_SANTIAGO_ALBERTO_ELIAS_AUTOR (2021.0). GESTION_FINANCIERA_NOTAS_DE_CLASE. URL: https://elibro.net/es/lc/udla/titulos/214565</w:t>
            </w:r>
          </w:p>
        </w:tc>
        <w:tc>
          <w:tcPr>
            <w:tcW w:type="dxa" w:w="1048"/>
          </w:tcPr>
          <w:p>
            <w:r>
              <w:rPr>
                <w:rFonts w:ascii="Calibri" w:hAnsi="Calibri"/>
                <w:sz w:val="14"/>
              </w:rPr>
              <w:t>1. Explicación: Identificación de las oportunidades y amenazas</w:t>
              <w:br/>
              <w:t>2. Actividad participativa: Análisis de la competencia y la posición de la empresa en el mercado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rFonts w:ascii="Calibri" w:hAnsi="Calibri"/>
                <w:sz w:val="14"/>
              </w:rPr>
              <w:t>1. Cuestionario: Identificación de las oportunidades y amenazas</w:t>
              <w:br/>
              <w:t>2. Tarea: Desarrollar un plan estratégico para una organización</w:t>
            </w:r>
          </w:p>
        </w:tc>
        <w:tc>
          <w:tcPr>
            <w:tcW w:type="dxa" w:w="1092"/>
          </w:tcPr>
          <w:p>
            <w:r>
              <w:rPr>
                <w:rFonts w:ascii="Calibri" w:hAnsi="Calibri"/>
                <w:sz w:val="14"/>
              </w:rPr>
              <w:t>Desarrollar un plan estratégico para una organización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G. REGLAMENTO GENERAL</w:t>
      </w:r>
    </w:p>
    <w:p w14:paraId="7DCC974E" w14:textId="77777777" w:rsidR="005D0FCB" w:rsidRDefault="00534DFD">
      <w:r>
        <w:rPr>
          <w:rFonts w:ascii="Calibri" w:hAnsi="Calibri"/>
          <w:sz w:val="22"/>
        </w:rPr>
        <w:t xml:space="preserve">Todas las normas y procedimientos para el aprendizaje en línea se rigen bajo un </w:t>
      </w:r>
      <w:r>
        <w:rPr>
          <w:rFonts w:ascii="Calibri" w:hAnsi="Calibri"/>
          <w:sz w:val="22"/>
        </w:rP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rPr>
          <w:rFonts w:ascii="Calibri" w:hAnsi="Calibri"/>
          <w:sz w:val="22"/>
        </w:rPr>
        <w:t>https://www.udla.edu.ec/wp-content/uploads/2020/03/R_-Reglamento-General-del-Estudiante.v3.pdf</w:t>
      </w:r>
    </w:p>
    <w:p w14:paraId="146BA082" w14:textId="77777777" w:rsidR="005D0FCB" w:rsidRDefault="00534DFD">
      <w:r>
        <w:rPr>
          <w:rFonts w:ascii="Calibri" w:hAnsi="Calibri"/>
          <w:sz w:val="22"/>
        </w:rP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H. PERFIL DEL DOCENTE</w:t>
      </w:r>
    </w:p>
    <w:p w14:paraId="1ADFBA78" w14:textId="77777777" w:rsidR="005D0FCB" w:rsidRDefault="00534DFD">
      <w:r>
        <w:rPr>
          <w:rFonts w:ascii="Calibri" w:hAnsi="Calibri"/>
          <w:sz w:val="22"/>
        </w:rPr>
        <w:t>Nombre de docente: Juan Carlos Muyulema</w:t>
      </w:r>
    </w:p>
    <w:p w14:paraId="140154B4" w14:textId="77777777" w:rsidR="005D0FCB" w:rsidRDefault="00534DFD">
      <w:r>
        <w:rPr>
          <w:rFonts w:ascii="Calibri" w:hAnsi="Calibri"/>
          <w:sz w:val="22"/>
        </w:rP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rPr>
          <w:rFonts w:ascii="Calibri" w:hAnsi="Calibri"/>
          <w:sz w:val="22"/>
        </w:rPr>
        <w:t>Contacto: juan.muyukema@udla.edu.ec</w:t>
      </w:r>
    </w:p>
    <w:p w14:paraId="3A594D5C" w14:textId="77777777" w:rsidR="005D0FCB" w:rsidRDefault="00534DFD">
      <w:r>
        <w:rPr>
          <w:rFonts w:ascii="Calibri" w:hAnsi="Calibri"/>
          <w:sz w:val="22"/>
        </w:rPr>
        <w:t>Nota aclara</w:t>
      </w:r>
      <w:r>
        <w:rPr>
          <w:rFonts w:ascii="Calibri" w:hAnsi="Calibri"/>
          <w:sz w:val="22"/>
        </w:rP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rPr>
          <w:rFonts w:ascii="Calibri" w:hAnsi="Calibri"/>
          <w:sz w:val="22"/>
        </w:rP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rPr>
          <w:rFonts w:ascii="Calibri" w:hAnsi="Calibri"/>
          <w:sz w:val="22"/>
        </w:rPr>
        <w:t xml:space="preserve">Al mismo tiempo, se respeta la libre cátedra, de modo que cada docente puede adaptar </w:t>
      </w:r>
      <w:r>
        <w:rPr>
          <w:rFonts w:ascii="Calibri" w:hAnsi="Calibri"/>
          <w:sz w:val="22"/>
        </w:rP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rPr>
          <w:rFonts w:ascii="Calibri" w:hAnsi="Calibri"/>
          <w:sz w:val="22"/>
        </w:rPr>
        <w:t xml:space="preserve">se presentará en su aula virtual y agendará las sesiones sincrónicas en plataforma. </w:t>
      </w:r>
      <w:r>
        <w:rPr>
          <w:rFonts w:ascii="Calibri" w:hAnsi="Calibri"/>
          <w:sz w:val="22"/>
        </w:rPr>
        <w:lastRenderedPageBreak/>
        <w:t>Ambos forman parte de la planta docente del programa y trabajan bajo una visión unificada sobre los objetivos y lineamientos de la asignatura, garantizando coherencia en el</w:t>
      </w:r>
      <w:r>
        <w:rPr>
          <w:rFonts w:ascii="Calibri" w:hAnsi="Calibri"/>
          <w:sz w:val="22"/>
        </w:rP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I. REFERENCIAS</w:t>
      </w:r>
    </w:p>
    <w:p w14:paraId="3332E428" w14:textId="77777777" w:rsidR="005D0FCB" w:rsidRDefault="00534DFD">
      <w:r>
        <w:rPr>
          <w:rFonts w:ascii="Calibri" w:hAnsi="Calibri"/>
          <w:b/>
          <w:sz w:val="22"/>
        </w:rPr>
        <w:t>Principales</w:t>
      </w:r>
    </w:p>
    <w:p w14:paraId="4267AB79" w14:textId="77777777" w:rsidR="005D0FCB" w:rsidRDefault="00534DFD">
      <w:r>
        <w:rPr>
          <w:rFonts w:ascii="Calibri" w:hAnsi="Calibri"/>
          <w:sz w:val="22"/>
        </w:rPr>
        <w:t>Aquí te presento las referencias seleccionadas del catálogo, según tus criterios:</w:t>
        <w:br/>
        <w:br/>
        <w:t>** 3**</w:t>
        <w:br/>
        <w:br/>
        <w:t>1. Brooks, L. J., &amp; Dunn, P. (2018). Business and Professional Ethics for Directors, Executives, and Accountants. URL: https://ebooks7-24.com/?il=18287</w:t>
        <w:br/>
        <w:t>2. Camm, J. D., Cochran, J. J., Fry, M. J., Ohlmann, J. W., Anderson, D. R., Sweeney, D. J., &amp; Williams, T. A. (2019). Business Analytics. URL: https://ebooks7-24.com/?il=15422</w:t>
        <w:br/>
        <w:t>3. (Falta información de la bibliografía #6)</w:t>
        <w:br/>
        <w:br/>
        <w:t>**</w:t>
      </w:r>
    </w:p>
    <w:p w14:paraId="1E2A0BBD" w14:textId="77777777" w:rsidR="005D0FCB" w:rsidRDefault="00534DFD">
      <w:r>
        <w:rPr>
          <w:rFonts w:ascii="Calibri" w:hAnsi="Calibri"/>
          <w:b/>
          <w:sz w:val="22"/>
        </w:rPr>
        <w:t>Complementarias</w:t>
      </w:r>
    </w:p>
    <w:p w14:paraId="4E110FC6" w14:textId="77777777" w:rsidR="005D0FCB" w:rsidRDefault="00534DFD">
      <w:r>
        <w:rPr>
          <w:rFonts w:ascii="Calibri" w:hAnsi="Calibri"/>
          <w:sz w:val="22"/>
        </w:rPr>
        <w:t>3**</w:t>
        <w:br/>
        <w:br/>
        <w:t>1. Brooks, L. J., &amp; Dunn, P. (2018). Business and Professional Ethics for Directors, Executives, and Accountants. URL: https://ebooks7-24.com/?il=18287</w:t>
        <w:br/>
        <w:t>2. Camm, J. D., Cochran, J. J., Fry, M. J., Ohlmann, J. W., Anderson, D. R., Sweeney, D. J., &amp; Williams, T. A. (2019). Business Analytics. URL: https://ebooks7-24.com/?il=15422</w:t>
        <w:br/>
        <w:t>3. (Falta información de las bibliografías #1, #2, #4 y #5, ya que no cumplen con los criterios de idioma, año o tema)</w:t>
        <w:br/>
        <w:br/>
        <w:t>Nota: La bibliografía #6 no tiene información disponible, por lo que no puedo incluirla en la lista.</w:t>
      </w:r>
    </w:p>
    <w:sectPr w:rsidR="005D0FCB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188720" cy="50051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udl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50051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