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rFonts w:ascii="Calibri" w:hAnsi="Calibri"/>
          <w:noProof/>
          <w:sz w:val="22"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rPr>
          <w:rFonts w:ascii="Calibri" w:hAnsi="Calibri"/>
          <w:sz w:val="22"/>
        </w:rPr>
        <w:br/>
      </w:r>
      <w:proofErr w:type="gramStart"/>
      <w:r w:rsidR="00554365">
        <w:rPr>
          <w:rFonts w:asciiTheme="majorHAnsi" w:eastAsiaTheme="majorEastAsia" w:hAnsiTheme="majorHAnsi" w:cstheme="majorBidi" w:ascii="Calibri" w:hAnsi="Calibri"/>
          <w:b/>
          <w:bCs/>
          <w:color w:val="92D050"/>
          <w:sz w:val="22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>
        <w:rPr>
          <w:rFonts w:ascii="Calibri" w:hAnsi="Calibri"/>
          <w:b/>
          <w:color w:val="8B1A2F"/>
          <w:sz w:val="24"/>
        </w:rPr>
        <w:t>A. IDENTIFICACIÓN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 w:ascii="Calibri" w:hAnsi="Calibr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 w:ascii="Calibri" w:hAnsi="Calibr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 w:ascii="Calibri" w:hAnsi="Calibr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>
        <w:rPr>
          <w:rFonts w:ascii="Calibri" w:hAnsi="Calibri"/>
          <w:b/>
          <w:color w:val="8B1A2F"/>
          <w:sz w:val="24"/>
        </w:rPr>
        <w:t>B. DESCRIPCIÓN DEL CURSO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 w:ascii="Calibri" w:hAnsi="Calibr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>
        <w:rPr>
          <w:rFonts w:ascii="Calibri" w:hAnsi="Calibri"/>
          <w:b/>
          <w:color w:val="8B1A2F"/>
          <w:sz w:val="24"/>
        </w:rPr>
        <w:t>C. RESULTADOS DE APRENDIZAJE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 w:ascii="Calibri" w:hAnsi="Calibr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 w:ascii="Calibri" w:hAnsi="Calibr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>
        <w:rPr>
          <w:rFonts w:ascii="Calibri" w:hAnsi="Calibri"/>
          <w:b/>
          <w:color w:val="8B1A2F"/>
          <w:sz w:val="24"/>
        </w:rPr>
        <w:t>D. PARTICIPACIÓN EN EL CURSO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 w:ascii="Calibri" w:hAnsi="Calibri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 w:ascii="Calibri" w:hAnsi="Calibr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 w:ascii="Calibri" w:hAnsi="Calibr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 w:ascii="Calibri" w:hAnsi="Calibr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 w:ascii="Calibri" w:hAnsi="Calibri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>
        <w:rPr>
          <w:rFonts w:ascii="Calibri" w:hAnsi="Calibri"/>
          <w:b/>
          <w:color w:val="8B1A2F"/>
          <w:sz w:val="24"/>
        </w:rPr>
        <w:t>E. ORGANIZACIÓN DEL APRENDIZAJE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>
        <w:rPr>
          <w:rFonts w:ascii="Calibri" w:hAnsi="Calibri"/>
          <w:b/>
          <w:color w:val="8B1A2F"/>
          <w:sz w:val="24"/>
        </w:rPr>
        <w:t>F. 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  <w:shd w:val="clear" w:color="auto" w:fill="8B1A2F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  <w:shd w:val="clear" w:color="auto" w:fill="8B1A2F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  <w:shd w:val="clear" w:color="auto" w:fill="8B1A2F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RDA1</w:t>
              <w:br/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RDA1</w:t>
              <w:br/>
            </w:r>
          </w:p>
        </w:tc>
        <w:tc>
          <w:tcPr>
            <w:tcW w:w="992" w:type="dxa"/>
            <w:textDirection w:val="btLr"/>
            <w:vAlign w:val="center"/>
            <w:shd w:val="clear" w:color="auto" w:fill="8B1A2F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RDA2</w:t>
              <w:br/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RDA2</w:t>
              <w:br/>
            </w:r>
          </w:p>
        </w:tc>
        <w:tc>
          <w:tcPr>
            <w:tcW w:w="992" w:type="dxa"/>
            <w:textDirection w:val="btLr"/>
            <w:vAlign w:val="center"/>
            <w:shd w:val="clear" w:color="auto" w:fill="8B1A2F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RDA3</w:t>
              <w:br/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RDA3</w:t>
              <w:br/>
            </w:r>
          </w:p>
        </w:tc>
        <w:tc>
          <w:tcPr>
            <w:tcW w:w="1418" w:type="dxa"/>
            <w:vAlign w:val="center"/>
            <w:shd w:val="clear" w:color="auto" w:fill="8B1A2F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Actividades Pre sesión</w:t>
            </w:r>
          </w:p>
        </w:tc>
        <w:tc>
          <w:tcPr>
            <w:tcW w:w="1417" w:type="dxa"/>
            <w:vAlign w:val="center"/>
            <w:shd w:val="clear" w:color="auto" w:fill="8B1A2F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br/>
              <w:t>Sesión Sincrónica</w:t>
              <w:br/>
              <w:br/>
            </w: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br/>
              <w:t>Sesión Sincrónica</w:t>
              <w:br/>
              <w:br/>
            </w: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br/>
              <w:t>Sesión Sincrónica</w:t>
              <w:br/>
              <w:br/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br/>
              <w:t>Sesión Sincrónica</w:t>
              <w:br/>
              <w:br/>
            </w: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br/>
              <w:t>Sesión Sincrónica</w:t>
              <w:br/>
              <w:br/>
            </w:r>
          </w:p>
        </w:tc>
        <w:tc>
          <w:tcPr>
            <w:tcW w:w="1418" w:type="dxa"/>
            <w:vAlign w:val="center"/>
            <w:shd w:val="clear" w:color="auto" w:fill="8B1A2F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Actividades Post Sesión</w:t>
            </w:r>
          </w:p>
        </w:tc>
        <w:tc>
          <w:tcPr>
            <w:tcW w:w="1417" w:type="dxa"/>
            <w:vAlign w:val="center"/>
            <w:shd w:val="clear" w:color="auto" w:fill="8B1A2F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t>Evaluaciones</w:t>
              <w:br/>
            </w: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t>Evaluaciones</w:t>
              <w:br/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br/>
              <w:t>Evaluaciones</w:t>
              <w:br/>
            </w:r>
          </w:p>
        </w:tc>
        <w:tc>
          <w:tcPr>
            <w:tcW w:w="2977" w:type="dxa"/>
            <w:gridSpan w:val="2"/>
            <w:textDirection w:val="btLr"/>
            <w:vAlign w:val="center"/>
            <w:shd w:val="clear" w:color="auto" w:fill="8B1A2F"/>
            <w:shd w:val="clear" w:color="auto" w:fill="8B1A2F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 w:ascii="Calibri" w:hAnsi="Calibri"/>
                <w:color w:val="1F497D" w:themeColor="text2"/>
                <w:sz w:val="14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 w:ascii="Calibri" w:hAnsi="Calibri"/>
                <w:b/>
                <w:color w:val="1F497D" w:themeColor="text2"/>
                <w:sz w:val="14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 w:ascii="Calibri" w:hAnsi="Calibri"/>
                <w:b/>
                <w:color w:val="1F497D" w:themeColor="text2"/>
                <w:sz w:val="14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 w:ascii="Calibri" w:hAnsi="Calibri"/>
                <w:i/>
                <w:color w:val="1F497D" w:themeColor="text2"/>
                <w:sz w:val="14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>
        <w:rPr>
          <w:rFonts w:ascii="Calibri" w:hAnsi="Calibri"/>
          <w:b/>
          <w:color w:val="8B1A2F"/>
          <w:sz w:val="24"/>
        </w:rPr>
        <w:t>G. REGLAMENTO GENERAL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 w:ascii="Calibri" w:hAnsi="Calibri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 w:ascii="Calibri" w:hAnsi="Calibr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 w:ascii="Calibri" w:hAnsi="Calibr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>
        <w:rPr>
          <w:rFonts w:ascii="Calibri" w:hAnsi="Calibri"/>
          <w:b/>
          <w:color w:val="8B1A2F"/>
          <w:sz w:val="24"/>
        </w:rPr>
        <w:t>H. PERFIL DEL DOCENTE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 w:ascii="Calibri" w:hAnsi="Calibr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 w:ascii="Calibri" w:hAnsi="Calibr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 w:ascii="Calibri" w:hAnsi="Calibr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 w:ascii="Calibri" w:hAnsi="Calibr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 w:ascii="Calibri" w:hAnsi="Calibr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 w:ascii="Calibri" w:hAnsi="Calibri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 w:ascii="Calibri" w:hAnsi="Calibr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 w:ascii="Calibri" w:hAnsi="Calibr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 w:ascii="Calibri" w:hAnsi="Calibr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>
        <w:rPr>
          <w:rFonts w:ascii="Calibri" w:hAnsi="Calibri"/>
          <w:b/>
          <w:color w:val="8B1A2F"/>
          <w:sz w:val="24"/>
        </w:rPr>
        <w:t>I. 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 w:ascii="Calibri" w:hAnsi="Calibri"/>
          <w:b/>
          <w:color w:val="92D050"/>
          <w:sz w:val="22"/>
          <w:lang w:val="es-EC"/>
        </w:rPr>
        <w:t xml:space="preserve">Principales</w:t>
      </w:r>
      <w:r w:rsidR="00E06DEA" w:rsidRPr="00093616">
        <w:rPr>
          <w:rFonts w:asciiTheme="majorHAnsi" w:hAnsiTheme="majorHAnsi" w:ascii="Calibri" w:hAnsi="Calibri"/>
          <w:b/>
          <w:color w:val="92D050"/>
          <w:sz w:val="22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 w:ascii="Calibri" w:hAnsi="Calibri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 w:ascii="Calibri" w:hAnsi="Calibr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 w:ascii="Calibri" w:hAnsi="Calibr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 w:ascii="Calibri" w:hAnsi="Calibr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 w:ascii="Calibri" w:hAnsi="Calibri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 w:ascii="Calibri" w:hAnsi="Calibri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jc w:val="center"/>
      <w:rPr>
        <w:noProof/>
        <w:lang w:val="es-EC" w:eastAsia="es-EC"/>
      </w:rPr>
    </w:pPr>
    <w:r>
      <w:drawing>
        <wp:inline xmlns:a="http://schemas.openxmlformats.org/drawingml/2006/main" xmlns:pic="http://schemas.openxmlformats.org/drawingml/2006/picture">
          <wp:extent cx="1188720" cy="5005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d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500514"/>
                  </a:xfrm>
                  <a:prstGeom prst="rect"/>
                </pic:spPr>
              </pic:pic>
            </a:graphicData>
          </a:graphic>
        </wp:inline>
      </w:drawing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