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3.0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16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144.0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48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48.0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0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RDA: MAGL0001-RDA1 Utiliza marcos conceptuales y herramientas de análisis con el objetivo de desarrollar un plan estratégico para una organización.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