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 DE EMPRESAS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8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32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32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80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>En este curso de ESTRATEGIA EMPRESARIAL, tú desarrollarás competencias estratégicas para magl0001-rda1 utiliza marcos conceptuales y herramientas de análisis con el objetivo de desarrollar un plan estratégico para una organización.. A través de una metodología bicultural, tú integrarás la teoría con casos prácticos, fortaleciendo tu perfil profesional para el mercado actual.</w:t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516"/>
        <w:gridCol w:w="170"/>
        <w:gridCol w:w="149"/>
        <w:gridCol w:w="149"/>
        <w:gridCol w:w="149"/>
        <w:gridCol w:w="213"/>
        <w:gridCol w:w="213"/>
        <w:gridCol w:w="213"/>
        <w:gridCol w:w="213"/>
        <w:gridCol w:w="320"/>
        <w:gridCol w:w="128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previo: 164 (Ver en Aula Virtual), 68 (Ver en Aula Virtual)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16003, 15853, 1350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previo: 58 (Ver en Aula Virtual), 42 (Ver en Aula Virtual)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15003, 14486, 15857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previo: 170 (Ver en Aula Virtual), 102 (Ver en Aula Virtual)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14936, 15642, 14494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previo: 99 (Ver en Aula Virtual), 180 (Ver en Aula Virtual)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14652, 13435, 14182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Revisión de material multimedia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14496, 14488, 178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Revisión de material multimedia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14812, 14735, 16253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12.5%7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Revisión de material multimedia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2225, 14650, 16180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12.5%8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Revisión de material multimedia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sincrónica: Análisis de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Post-sesión: 2955, 15670, 14482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>Material principal seleccionado por SIGAD.</w:t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>Recursos biculturales sugeridos.</w:t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