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CCA8" w14:textId="77777777" w:rsidR="00DC0D21" w:rsidRDefault="00DC0D21">
      <w:pPr>
        <w:spacing w:before="80" w:after="80"/>
      </w:pPr>
    </w:p>
    <w:p w14:paraId="6CE92FE8" w14:textId="77777777" w:rsidR="00DC0D21" w:rsidRDefault="00DC0D21">
      <w:pPr>
        <w:spacing w:before="80" w:after="80"/>
      </w:pPr>
    </w:p>
    <w:p w14:paraId="48DFC02E" w14:textId="77777777" w:rsidR="00DC0D21" w:rsidRDefault="00DC0D21">
      <w:pPr>
        <w:spacing w:before="80" w:after="80"/>
      </w:pPr>
    </w:p>
    <w:p w14:paraId="4ADC89F0" w14:textId="77777777" w:rsidR="00DC0D21" w:rsidRDefault="00000000">
      <w:pPr>
        <w:spacing w:after="240"/>
        <w:jc w:val="center"/>
      </w:pPr>
      <w:r>
        <w:rPr>
          <w:b/>
          <w:bCs/>
          <w:color w:val="1A1A2E"/>
          <w:sz w:val="56"/>
          <w:szCs w:val="56"/>
        </w:rPr>
        <w:t>Network Intrusion Detection System</w:t>
      </w:r>
    </w:p>
    <w:p w14:paraId="09A4A53E" w14:textId="77777777" w:rsidR="00DC0D21" w:rsidRDefault="00000000">
      <w:pPr>
        <w:spacing w:after="120"/>
        <w:jc w:val="center"/>
      </w:pPr>
      <w:r>
        <w:rPr>
          <w:color w:val="6C757D"/>
          <w:sz w:val="36"/>
          <w:szCs w:val="36"/>
        </w:rPr>
        <w:t>Using Random Forest on the NSL-KDD Dataset</w:t>
      </w:r>
    </w:p>
    <w:p w14:paraId="0C63E1F7" w14:textId="77777777" w:rsidR="00DC0D21" w:rsidRDefault="00DC0D21">
      <w:pPr>
        <w:spacing w:before="80" w:after="80"/>
      </w:pPr>
    </w:p>
    <w:p w14:paraId="6EE07B2C" w14:textId="77777777" w:rsidR="00DC0D21" w:rsidRDefault="00DC0D21">
      <w:pPr>
        <w:spacing w:before="80" w:after="80"/>
      </w:pPr>
    </w:p>
    <w:p w14:paraId="34E23AE6" w14:textId="77777777" w:rsidR="00DC0D21" w:rsidRDefault="00000000">
      <w:pPr>
        <w:spacing w:after="80"/>
        <w:jc w:val="center"/>
      </w:pPr>
      <w:r>
        <w:rPr>
          <w:color w:val="6C757D"/>
          <w:sz w:val="26"/>
          <w:szCs w:val="26"/>
        </w:rPr>
        <w:t>Project 52 — Cybersecurity Machine Learning</w:t>
      </w:r>
    </w:p>
    <w:p w14:paraId="65FA6364" w14:textId="77777777" w:rsidR="00DC0D21" w:rsidRDefault="00000000">
      <w:pPr>
        <w:spacing w:after="80"/>
        <w:jc w:val="center"/>
      </w:pPr>
      <w:r>
        <w:rPr>
          <w:color w:val="6C757D"/>
          <w:sz w:val="26"/>
          <w:szCs w:val="26"/>
        </w:rPr>
        <w:t>Intrusion Detection and Prevention</w:t>
      </w:r>
    </w:p>
    <w:p w14:paraId="51C3EB5D" w14:textId="77777777" w:rsidR="00DC0D21" w:rsidRDefault="00DC0D21">
      <w:pPr>
        <w:spacing w:before="80" w:after="80"/>
      </w:pPr>
    </w:p>
    <w:p w14:paraId="6429282C" w14:textId="77777777" w:rsidR="00DC0D21" w:rsidRDefault="00DC0D21">
      <w:pPr>
        <w:spacing w:before="80" w:after="80"/>
      </w:pPr>
    </w:p>
    <w:p w14:paraId="19F71493" w14:textId="77777777" w:rsidR="00DC0D21" w:rsidRDefault="00DC0D21">
      <w:pPr>
        <w:spacing w:before="80" w:after="80"/>
      </w:pPr>
    </w:p>
    <w:p w14:paraId="36DD1728" w14:textId="77777777" w:rsidR="00DC0D21" w:rsidRDefault="00DC0D21">
      <w:pPr>
        <w:spacing w:before="80" w:after="80"/>
      </w:pPr>
    </w:p>
    <w:p w14:paraId="5ACE2582" w14:textId="77777777" w:rsidR="00DC0D21" w:rsidRDefault="00DC0D21">
      <w:pPr>
        <w:spacing w:before="80" w:after="80"/>
      </w:pPr>
    </w:p>
    <w:p w14:paraId="3181CD1C" w14:textId="77777777" w:rsidR="00DC0D21" w:rsidRDefault="00000000">
      <w:pPr>
        <w:spacing w:after="80"/>
        <w:jc w:val="center"/>
      </w:pPr>
      <w:r>
        <w:rPr>
          <w:i/>
          <w:iCs/>
          <w:color w:val="6C757D"/>
          <w:sz w:val="22"/>
          <w:szCs w:val="22"/>
        </w:rPr>
        <w:t>Dataset: NSL-</w:t>
      </w:r>
      <w:proofErr w:type="gramStart"/>
      <w:r>
        <w:rPr>
          <w:i/>
          <w:iCs/>
          <w:color w:val="6C757D"/>
          <w:sz w:val="22"/>
          <w:szCs w:val="22"/>
        </w:rPr>
        <w:t>KDD  |</w:t>
      </w:r>
      <w:proofErr w:type="gramEnd"/>
      <w:r>
        <w:rPr>
          <w:i/>
          <w:iCs/>
          <w:color w:val="6C757D"/>
          <w:sz w:val="22"/>
          <w:szCs w:val="22"/>
        </w:rPr>
        <w:t xml:space="preserve">  Training: 125,973 </w:t>
      </w:r>
      <w:proofErr w:type="gramStart"/>
      <w:r>
        <w:rPr>
          <w:i/>
          <w:iCs/>
          <w:color w:val="6C757D"/>
          <w:sz w:val="22"/>
          <w:szCs w:val="22"/>
        </w:rPr>
        <w:t>records  |</w:t>
      </w:r>
      <w:proofErr w:type="gramEnd"/>
      <w:r>
        <w:rPr>
          <w:i/>
          <w:iCs/>
          <w:color w:val="6C757D"/>
          <w:sz w:val="22"/>
          <w:szCs w:val="22"/>
        </w:rPr>
        <w:t xml:space="preserve">  Test: 22,544 records</w:t>
      </w:r>
    </w:p>
    <w:p w14:paraId="5BA67FB1" w14:textId="77777777" w:rsidR="00DC0D21" w:rsidRDefault="00DC0D21">
      <w:pPr>
        <w:spacing w:before="80" w:after="80"/>
      </w:pPr>
    </w:p>
    <w:p w14:paraId="1D7D7EF2" w14:textId="7F8B656A" w:rsidR="00DC0D21" w:rsidRDefault="00000000">
      <w:pPr>
        <w:spacing w:after="80"/>
        <w:jc w:val="center"/>
      </w:pPr>
      <w:r>
        <w:rPr>
          <w:b/>
          <w:bCs/>
          <w:color w:val="1A1A2E"/>
        </w:rPr>
        <w:t>Student Name: </w:t>
      </w:r>
      <w:r w:rsidR="001B07E7">
        <w:rPr>
          <w:b/>
          <w:bCs/>
          <w:color w:val="1A1A2E"/>
        </w:rPr>
        <w:t>Feras Rajaee Askar</w:t>
      </w:r>
    </w:p>
    <w:p w14:paraId="727BD4FD" w14:textId="16D8FDAC" w:rsidR="00DC0D21" w:rsidRDefault="001B07E7">
      <w:pPr>
        <w:spacing w:after="80"/>
        <w:jc w:val="center"/>
      </w:pPr>
      <w:r>
        <w:rPr>
          <w:b/>
          <w:bCs/>
          <w:color w:val="1A1A2E"/>
        </w:rPr>
        <w:t>EUE</w:t>
      </w:r>
      <w:r w:rsidR="00000000">
        <w:rPr>
          <w:b/>
          <w:bCs/>
          <w:color w:val="1A1A2E"/>
        </w:rPr>
        <w:t xml:space="preserve"> ID: </w:t>
      </w:r>
      <w:r>
        <w:rPr>
          <w:b/>
          <w:bCs/>
          <w:color w:val="1A1A2E"/>
        </w:rPr>
        <w:t>24101839</w:t>
      </w:r>
    </w:p>
    <w:p w14:paraId="13A6EE44" w14:textId="0ABB82A7" w:rsidR="00DC0D21" w:rsidRDefault="00000000">
      <w:pPr>
        <w:spacing w:after="80"/>
        <w:jc w:val="center"/>
      </w:pPr>
      <w:r>
        <w:rPr>
          <w:b/>
          <w:bCs/>
          <w:color w:val="1A1A2E"/>
        </w:rPr>
        <w:t>Course</w:t>
      </w:r>
      <w:proofErr w:type="gramStart"/>
      <w:r>
        <w:rPr>
          <w:b/>
          <w:bCs/>
          <w:color w:val="1A1A2E"/>
        </w:rPr>
        <w:t>:  Cybersecurity</w:t>
      </w:r>
      <w:proofErr w:type="gramEnd"/>
      <w:r>
        <w:rPr>
          <w:b/>
          <w:bCs/>
          <w:color w:val="1A1A2E"/>
        </w:rPr>
        <w:t xml:space="preserve"> Machine </w:t>
      </w:r>
      <w:proofErr w:type="gramStart"/>
      <w:r>
        <w:rPr>
          <w:b/>
          <w:bCs/>
          <w:color w:val="1A1A2E"/>
        </w:rPr>
        <w:t>Learning  |</w:t>
      </w:r>
      <w:proofErr w:type="gramEnd"/>
      <w:r>
        <w:rPr>
          <w:b/>
          <w:bCs/>
          <w:color w:val="1A1A2E"/>
        </w:rPr>
        <w:t xml:space="preserve">  Semester: Semester</w:t>
      </w:r>
      <w:r w:rsidR="001B07E7">
        <w:rPr>
          <w:b/>
          <w:bCs/>
          <w:color w:val="1A1A2E"/>
        </w:rPr>
        <w:t xml:space="preserve"> 2</w:t>
      </w:r>
      <w:r>
        <w:rPr>
          <w:b/>
          <w:bCs/>
          <w:color w:val="1A1A2E"/>
        </w:rPr>
        <w:t>/Year</w:t>
      </w:r>
      <w:r w:rsidR="001B07E7">
        <w:rPr>
          <w:b/>
          <w:bCs/>
          <w:color w:val="1A1A2E"/>
        </w:rPr>
        <w:t xml:space="preserve"> 1</w:t>
      </w:r>
    </w:p>
    <w:p w14:paraId="060F6007" w14:textId="77777777" w:rsidR="00DC0D21" w:rsidRDefault="00000000">
      <w:pPr>
        <w:spacing w:after="80"/>
        <w:jc w:val="center"/>
      </w:pPr>
      <w:r>
        <w:rPr>
          <w:color w:val="6C757D"/>
          <w:sz w:val="22"/>
          <w:szCs w:val="22"/>
        </w:rPr>
        <w:t xml:space="preserve">Submission Date: May </w:t>
      </w:r>
      <w:proofErr w:type="gramStart"/>
      <w:r>
        <w:rPr>
          <w:color w:val="6C757D"/>
          <w:sz w:val="22"/>
          <w:szCs w:val="22"/>
        </w:rPr>
        <w:t>2026  |</w:t>
      </w:r>
      <w:proofErr w:type="gramEnd"/>
      <w:r>
        <w:rPr>
          <w:color w:val="6C757D"/>
          <w:sz w:val="22"/>
          <w:szCs w:val="22"/>
        </w:rPr>
        <w:t xml:space="preserve">  Instructor: [Instructor Name]</w:t>
      </w:r>
    </w:p>
    <w:p w14:paraId="16E39E4C" w14:textId="77777777" w:rsidR="00DC0D21" w:rsidRDefault="00000000">
      <w:r>
        <w:br/>
      </w:r>
    </w:p>
    <w:p w14:paraId="353C9477" w14:textId="77777777" w:rsidR="00DC0D21" w:rsidRDefault="00000000">
      <w:pPr>
        <w:pStyle w:val="Heading1"/>
      </w:pPr>
      <w:r>
        <w:t>Abstract</w:t>
      </w:r>
    </w:p>
    <w:p w14:paraId="70185E50" w14:textId="77777777" w:rsidR="00DC0D21" w:rsidRDefault="00000000">
      <w:pPr>
        <w:spacing w:before="100" w:after="100" w:line="360" w:lineRule="auto"/>
        <w:jc w:val="both"/>
      </w:pPr>
      <w:r>
        <w:t xml:space="preserve">This project develops a complete machine learning pipeline for network intrusion detection using the NSL-KDD benchmark dataset. The primary task is to classify network connections into five categories: normal traffic, Denial-of-Service (DoS) attacks, Probe attacks, Remote-to-Local (R2L) attacks, and User-to-Root (U2R) attacks. The pipeline covers </w:t>
      </w:r>
      <w:proofErr w:type="gramStart"/>
      <w:r>
        <w:t>exploratory</w:t>
      </w:r>
      <w:proofErr w:type="gramEnd"/>
      <w:r>
        <w:t xml:space="preserve"> data analysis, preprocessing, feature engineering, model training, hyperparameter optimisation, and explainability analysis. Starting from 41 raw features, six additional domain-informed features were engineered to capture asymmetric byte flow patterns, combined error rates, and service diversity ratios. Four machine learning models were trained and compared: Logistic Regression </w:t>
      </w:r>
      <w:r>
        <w:lastRenderedPageBreak/>
        <w:t>(baseline), Decision Tree (baseline), Random Forest (default), and a tuned Random Forest optimised via GridSearchCV with 3-fold stratified cross-validation. The final tuned Random Forest achieves 75.3% overall accuracy on the official NSL-KDD hard test set (KDDTest+) and a mean AUC of 0.9069 across all five attack classes, including the rare U2R class with only 52 training examples. SHAP (SHapley Additive exPlanations) analysis is applied to identify the most influential features and make the model’s predictions transparent and interpretable. The lower overall accuracy compared to some published work is explained by eight R2L attack subtypes that appear in the test set but never in the training data — a deliberate design choice by the dataset creators to test real-world generalisation. All source code is fully documented and reproducible from a clean environment. All source code is fully documented and reproducible from a clean environment.</w:t>
      </w:r>
    </w:p>
    <w:p w14:paraId="71E70F08" w14:textId="77777777" w:rsidR="00DC0D21" w:rsidRDefault="00DC0D21">
      <w:pPr>
        <w:spacing w:before="80" w:after="80"/>
      </w:pPr>
    </w:p>
    <w:p w14:paraId="48389C5E" w14:textId="77777777" w:rsidR="00DC0D21" w:rsidRDefault="00000000">
      <w:pPr>
        <w:pStyle w:val="Heading1"/>
      </w:pPr>
      <w:r>
        <w:t>1. Introduction</w:t>
      </w:r>
    </w:p>
    <w:p w14:paraId="3ED3A2BB" w14:textId="77777777" w:rsidR="00DC0D21" w:rsidRDefault="00000000">
      <w:pPr>
        <w:pStyle w:val="Heading2"/>
      </w:pPr>
      <w:r>
        <w:t>1.1 Background</w:t>
      </w:r>
    </w:p>
    <w:p w14:paraId="5816BEF1" w14:textId="77777777" w:rsidR="00DC0D21" w:rsidRDefault="00000000">
      <w:pPr>
        <w:spacing w:before="100" w:after="100" w:line="360" w:lineRule="auto"/>
        <w:jc w:val="both"/>
      </w:pPr>
      <w:r>
        <w:t xml:space="preserve">Cyberattacks are a growing problem. Every year, organisations lose money and data to attackers who break into their networks without being noticed. Traditional security tools like firewalls and signature-based detectors work well against known attacks, but they struggle with anything new or slightly modified. Machine learning offers a different approach: instead of looking for specific patterns, it </w:t>
      </w:r>
      <w:proofErr w:type="gramStart"/>
      <w:r>
        <w:t>learns</w:t>
      </w:r>
      <w:proofErr w:type="gramEnd"/>
      <w:r>
        <w:t xml:space="preserve"> what normal traffic looks like and flags anything that deviates from that.</w:t>
      </w:r>
    </w:p>
    <w:p w14:paraId="7BA809AD" w14:textId="77777777" w:rsidR="00DC0D21" w:rsidRDefault="00000000">
      <w:pPr>
        <w:spacing w:before="100" w:after="100" w:line="360" w:lineRule="auto"/>
        <w:jc w:val="both"/>
      </w:pPr>
      <w:r>
        <w:t>The NSL-KDD dataset is one of the most well-known benchmarks for testing intrusion detection systems. It was created to fix problems with an older dataset called KDD Cup 1999, which had too many duplicate records and was not representative of real traffic. NSL-KDD is cleaner and better balanced, which makes it a fair testing ground for comparing different methods.</w:t>
      </w:r>
    </w:p>
    <w:p w14:paraId="788821CA" w14:textId="77777777" w:rsidR="00DC0D21" w:rsidRDefault="00000000">
      <w:pPr>
        <w:pStyle w:val="Heading2"/>
      </w:pPr>
      <w:r>
        <w:t>1.2 What This Project Does</w:t>
      </w:r>
    </w:p>
    <w:p w14:paraId="19852A9C" w14:textId="77777777" w:rsidR="00DC0D21" w:rsidRDefault="00000000">
      <w:pPr>
        <w:spacing w:before="100" w:after="100" w:line="360" w:lineRule="auto"/>
        <w:jc w:val="both"/>
      </w:pPr>
      <w:r>
        <w:t>The main task is to take a network connection described by 41 features — things like how many bytes were sent, what protocol was used, and how many errors occurred — and classify it as one of five types:</w:t>
      </w:r>
    </w:p>
    <w:p w14:paraId="24C06FA0" w14:textId="77777777" w:rsidR="00DC0D21" w:rsidRDefault="00000000">
      <w:pPr>
        <w:pStyle w:val="ListParagraph"/>
        <w:numPr>
          <w:ilvl w:val="0"/>
          <w:numId w:val="2"/>
        </w:numPr>
        <w:spacing w:before="80" w:after="80"/>
      </w:pPr>
      <w:r>
        <w:t>Normal — regular, legitimate traffic</w:t>
      </w:r>
    </w:p>
    <w:p w14:paraId="05871582" w14:textId="77777777" w:rsidR="00DC0D21" w:rsidRDefault="00000000">
      <w:pPr>
        <w:pStyle w:val="ListParagraph"/>
        <w:numPr>
          <w:ilvl w:val="0"/>
          <w:numId w:val="2"/>
        </w:numPr>
        <w:spacing w:before="80" w:after="80"/>
      </w:pPr>
      <w:r>
        <w:t xml:space="preserve">DoS (Denial of </w:t>
      </w:r>
      <w:proofErr w:type="gramStart"/>
      <w:r>
        <w:t>Service) —</w:t>
      </w:r>
      <w:proofErr w:type="gramEnd"/>
      <w:r>
        <w:t xml:space="preserve"> the attacker tries to overwhelm the system with traffic</w:t>
      </w:r>
    </w:p>
    <w:p w14:paraId="2A50E189" w14:textId="77777777" w:rsidR="00DC0D21" w:rsidRDefault="00000000">
      <w:pPr>
        <w:pStyle w:val="ListParagraph"/>
        <w:numPr>
          <w:ilvl w:val="0"/>
          <w:numId w:val="2"/>
        </w:numPr>
        <w:spacing w:before="80" w:after="80"/>
      </w:pPr>
      <w:r>
        <w:lastRenderedPageBreak/>
        <w:t>Probe — the attacker is scanning the network to find open ports or weaknesses</w:t>
      </w:r>
    </w:p>
    <w:p w14:paraId="7BE91F48" w14:textId="77777777" w:rsidR="00DC0D21" w:rsidRDefault="00000000">
      <w:pPr>
        <w:pStyle w:val="ListParagraph"/>
        <w:numPr>
          <w:ilvl w:val="0"/>
          <w:numId w:val="2"/>
        </w:numPr>
        <w:spacing w:before="80" w:after="80"/>
      </w:pPr>
      <w:r>
        <w:t xml:space="preserve">R2L (Remote to </w:t>
      </w:r>
      <w:proofErr w:type="gramStart"/>
      <w:r>
        <w:t>Local) —</w:t>
      </w:r>
      <w:proofErr w:type="gramEnd"/>
      <w:r>
        <w:t xml:space="preserve"> the attacker is trying to gain access from a remote machine</w:t>
      </w:r>
    </w:p>
    <w:p w14:paraId="3961F72E" w14:textId="77777777" w:rsidR="00DC0D21" w:rsidRDefault="00000000">
      <w:pPr>
        <w:pStyle w:val="ListParagraph"/>
        <w:numPr>
          <w:ilvl w:val="0"/>
          <w:numId w:val="2"/>
        </w:numPr>
        <w:spacing w:before="80" w:after="80"/>
      </w:pPr>
      <w:r>
        <w:t xml:space="preserve">U2R (User to </w:t>
      </w:r>
      <w:proofErr w:type="gramStart"/>
      <w:r>
        <w:t>Root) —</w:t>
      </w:r>
      <w:proofErr w:type="gramEnd"/>
      <w:r>
        <w:t xml:space="preserve"> the attacker has local access and is trying to gain admin rights</w:t>
      </w:r>
    </w:p>
    <w:p w14:paraId="7E547A72" w14:textId="77777777" w:rsidR="00DC0D21" w:rsidRDefault="00DC0D21">
      <w:pPr>
        <w:spacing w:before="80" w:after="80"/>
      </w:pPr>
    </w:p>
    <w:p w14:paraId="09EA6659" w14:textId="77777777" w:rsidR="00DC0D21" w:rsidRDefault="00000000">
      <w:pPr>
        <w:spacing w:before="100" w:after="100" w:line="360" w:lineRule="auto"/>
        <w:jc w:val="both"/>
      </w:pPr>
      <w:r>
        <w:t>U2R is the hardest class to detect because there are very few examples of it in the training data. I paid particular attention to how well the models handle these rare cases.</w:t>
      </w:r>
    </w:p>
    <w:p w14:paraId="00650C6C" w14:textId="77777777" w:rsidR="00DC0D21" w:rsidRDefault="00000000">
      <w:pPr>
        <w:pStyle w:val="Heading2"/>
      </w:pPr>
      <w:r>
        <w:t>1.3 Objectives</w:t>
      </w:r>
    </w:p>
    <w:p w14:paraId="3F9A4587" w14:textId="77777777" w:rsidR="00DC0D21" w:rsidRDefault="00000000">
      <w:pPr>
        <w:spacing w:before="100" w:after="100" w:line="360" w:lineRule="auto"/>
        <w:jc w:val="both"/>
      </w:pPr>
      <w:r>
        <w:t>The objectives for this project were straightforward:</w:t>
      </w:r>
    </w:p>
    <w:p w14:paraId="1C6A3206" w14:textId="77777777" w:rsidR="00DC0D21" w:rsidRDefault="00000000">
      <w:pPr>
        <w:pStyle w:val="ListParagraph"/>
        <w:numPr>
          <w:ilvl w:val="0"/>
          <w:numId w:val="3"/>
        </w:numPr>
        <w:spacing w:before="80" w:after="80"/>
      </w:pPr>
      <w:r>
        <w:t>Build a clean preprocessing and feature engineering pipeline for the NSL-KDD data</w:t>
      </w:r>
    </w:p>
    <w:p w14:paraId="310DDA36" w14:textId="77777777" w:rsidR="00DC0D21" w:rsidRDefault="00000000">
      <w:pPr>
        <w:pStyle w:val="ListParagraph"/>
        <w:numPr>
          <w:ilvl w:val="0"/>
          <w:numId w:val="3"/>
        </w:numPr>
        <w:spacing w:before="80" w:after="80"/>
      </w:pPr>
      <w:r>
        <w:t>Train and compare several machine learning models</w:t>
      </w:r>
    </w:p>
    <w:p w14:paraId="7B790EC6" w14:textId="77777777" w:rsidR="00DC0D21" w:rsidRDefault="00000000">
      <w:pPr>
        <w:pStyle w:val="ListParagraph"/>
        <w:numPr>
          <w:ilvl w:val="0"/>
          <w:numId w:val="3"/>
        </w:numPr>
        <w:spacing w:before="80" w:after="80"/>
      </w:pPr>
      <w:r>
        <w:t>Tune the best model using grid search</w:t>
      </w:r>
    </w:p>
    <w:p w14:paraId="6E38B4DE" w14:textId="77777777" w:rsidR="00DC0D21" w:rsidRDefault="00000000">
      <w:pPr>
        <w:pStyle w:val="ListParagraph"/>
        <w:numPr>
          <w:ilvl w:val="0"/>
          <w:numId w:val="3"/>
        </w:numPr>
        <w:spacing w:before="80" w:after="80"/>
      </w:pPr>
      <w:r>
        <w:t>Evaluate performance with proper metrics including confusion matrices and ROC curves</w:t>
      </w:r>
    </w:p>
    <w:p w14:paraId="107F9B11" w14:textId="77777777" w:rsidR="00DC0D21" w:rsidRDefault="00000000">
      <w:pPr>
        <w:pStyle w:val="ListParagraph"/>
        <w:numPr>
          <w:ilvl w:val="0"/>
          <w:numId w:val="3"/>
        </w:numPr>
        <w:spacing w:before="80" w:after="80"/>
      </w:pPr>
      <w:r>
        <w:t>Explain what the model is doing using SHAP values</w:t>
      </w:r>
    </w:p>
    <w:p w14:paraId="0A6C9CBE" w14:textId="77777777" w:rsidR="00DC0D21" w:rsidRDefault="00DC0D21">
      <w:pPr>
        <w:spacing w:before="80" w:after="80"/>
      </w:pPr>
    </w:p>
    <w:p w14:paraId="03C5D608" w14:textId="77777777" w:rsidR="00DC0D21" w:rsidRDefault="00000000">
      <w:pPr>
        <w:pStyle w:val="Heading1"/>
      </w:pPr>
      <w:r>
        <w:t>2. Literature Review</w:t>
      </w:r>
    </w:p>
    <w:p w14:paraId="57B09C70" w14:textId="77777777" w:rsidR="00DC0D21" w:rsidRDefault="00000000">
      <w:pPr>
        <w:pStyle w:val="Heading2"/>
      </w:pPr>
      <w:r>
        <w:t>2.1 The NSL-KDD Dataset</w:t>
      </w:r>
    </w:p>
    <w:p w14:paraId="2D6E62FC" w14:textId="77777777" w:rsidR="00DC0D21" w:rsidRDefault="00000000">
      <w:pPr>
        <w:spacing w:before="100" w:after="100" w:line="360" w:lineRule="auto"/>
        <w:jc w:val="both"/>
      </w:pPr>
      <w:r>
        <w:t>The NSL-KDD dataset was introduced by Tavallaee et al. (2009) specifically to address the shortcomings of KDD Cup 1999. They found that about 78% of the records in KDD99's training set were duplicates, which meant that models trained on it were biased toward the most common records. NSL-KDD solves this by keeping only one copy of each unique record and selecting examples based on their difficulty level. This makes the dataset much more suitable for fair evaluation of machine learning methods.</w:t>
      </w:r>
    </w:p>
    <w:p w14:paraId="7ED81F68" w14:textId="77777777" w:rsidR="00DC0D21" w:rsidRDefault="00000000">
      <w:pPr>
        <w:pStyle w:val="Heading2"/>
      </w:pPr>
      <w:r>
        <w:t>2.2 Machine Learning for Intrusion Detection</w:t>
      </w:r>
    </w:p>
    <w:p w14:paraId="4439CC05" w14:textId="77777777" w:rsidR="00DC0D21" w:rsidRDefault="00000000">
      <w:pPr>
        <w:spacing w:before="100" w:after="100" w:line="360" w:lineRule="auto"/>
        <w:jc w:val="both"/>
      </w:pPr>
      <w:r>
        <w:t>Moustafa and Slay (2019) published a widely cited evaluation of machine learning methods on NSL-KDD in IEEE Access. They compared Naive Bayes, Decision Trees, Artificial Neural Networks, and other classifiers. Their key finding was that ensemble methods like Random Forest consistently outperform single classifiers because they reduce overfitting by combining many trees trained on different subsets of the data. This motivated my choice of Random Forest as the main model.</w:t>
      </w:r>
    </w:p>
    <w:p w14:paraId="7854C3BD" w14:textId="77777777" w:rsidR="00DC0D21" w:rsidRDefault="00000000">
      <w:pPr>
        <w:spacing w:before="100" w:after="100" w:line="360" w:lineRule="auto"/>
        <w:jc w:val="both"/>
      </w:pPr>
      <w:r>
        <w:lastRenderedPageBreak/>
        <w:t>Vinayakumar et al. (2019) ran a large benchmarking study across multiple intrusion detection datasets. They tested both traditional machine learning and deep learning models. Interestingly, they found that simpler models like Random Forest and XGBoost performed just as well as deep learning on NSL-</w:t>
      </w:r>
      <w:proofErr w:type="gramStart"/>
      <w:r>
        <w:t>KDD, but</w:t>
      </w:r>
      <w:proofErr w:type="gramEnd"/>
      <w:r>
        <w:t xml:space="preserve"> trained much faster and were easier to interpret. This aligns with what I found in my own experiments.</w:t>
      </w:r>
    </w:p>
    <w:p w14:paraId="66E62763" w14:textId="77777777" w:rsidR="00DC0D21" w:rsidRDefault="00000000">
      <w:pPr>
        <w:pStyle w:val="Heading2"/>
      </w:pPr>
      <w:r>
        <w:t>2.3 Feature Engineering</w:t>
      </w:r>
    </w:p>
    <w:p w14:paraId="2681F960" w14:textId="77777777" w:rsidR="00DC0D21" w:rsidRDefault="00000000">
      <w:pPr>
        <w:spacing w:before="100" w:after="100" w:line="360" w:lineRule="auto"/>
        <w:jc w:val="both"/>
      </w:pPr>
      <w:r>
        <w:t>Dhanabal and Shantharajah (2015) analysed the 41 NSL-KDD features in detail. They pointed out that some features are much more informative than others, and that combining features — for example, by computing error rate ratios — can improve classification of the rare attack classes like R2L and U2R. I used this observation to guide my feature engineering decisions.</w:t>
      </w:r>
    </w:p>
    <w:p w14:paraId="6348ADBE" w14:textId="77777777" w:rsidR="00DC0D21" w:rsidRDefault="00000000">
      <w:pPr>
        <w:pStyle w:val="Heading2"/>
      </w:pPr>
      <w:r>
        <w:t>2.4 Explainability</w:t>
      </w:r>
    </w:p>
    <w:p w14:paraId="763E3201" w14:textId="77777777" w:rsidR="00DC0D21" w:rsidRDefault="00000000">
      <w:pPr>
        <w:spacing w:before="100" w:after="100" w:line="360" w:lineRule="auto"/>
        <w:jc w:val="both"/>
      </w:pPr>
      <w:r>
        <w:t>Lundberg and Lee (2017) introduced SHAP (SHapley Additive exPlanations), a method for explaining individual model predictions. SHAP assigns a value to each feature that represents how much that feature pushed the prediction toward or away from a particular class. Amarasinghe et al. (2018) applied this kind of explainability specifically to security models and argued that analysts need to understand why a model flagged a connection, not just that it did. I included SHAP analysis in this project for exactly this reason.</w:t>
      </w:r>
    </w:p>
    <w:p w14:paraId="4B11445A" w14:textId="77777777" w:rsidR="00DC0D21" w:rsidRDefault="00DC0D21">
      <w:pPr>
        <w:spacing w:before="80" w:after="80"/>
      </w:pPr>
    </w:p>
    <w:p w14:paraId="7078116D" w14:textId="77777777" w:rsidR="00DC0D21" w:rsidRDefault="00000000">
      <w:pPr>
        <w:pStyle w:val="Heading1"/>
      </w:pPr>
      <w:r>
        <w:t>3. Dataset</w:t>
      </w:r>
    </w:p>
    <w:p w14:paraId="49416F8B" w14:textId="77777777" w:rsidR="00DC0D21" w:rsidRDefault="00000000">
      <w:pPr>
        <w:pStyle w:val="Heading2"/>
      </w:pPr>
      <w:r>
        <w:t>3.1 Overview</w:t>
      </w:r>
    </w:p>
    <w:p w14:paraId="6E610587" w14:textId="77777777" w:rsidR="00DC0D21" w:rsidRDefault="00000000">
      <w:pPr>
        <w:spacing w:before="100" w:after="100" w:line="360" w:lineRule="auto"/>
        <w:jc w:val="both"/>
      </w:pPr>
      <w:r>
        <w:t>The NSL-KDD dataset contains 125,973 training records and 22,544 test records. Each record describes one network connection using 41 features. Three of those features are categorical (protocol type, service, and TCP flag), and the rest are numeric. There are no missing values, which makes preprocessing relatively straightforward.</w:t>
      </w:r>
    </w:p>
    <w:p w14:paraId="1B1E0AAD" w14:textId="77777777" w:rsidR="00DC0D21" w:rsidRDefault="00DC0D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C0D21" w14:paraId="7A8BF05A" w14:textId="77777777">
        <w:tc>
          <w:tcPr>
            <w:tcW w:w="23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6A8C416C" w14:textId="77777777" w:rsidR="00DC0D21" w:rsidRDefault="00000000">
            <w:r>
              <w:rPr>
                <w:b/>
                <w:bCs/>
                <w:color w:val="000000"/>
                <w:sz w:val="22"/>
                <w:szCs w:val="22"/>
              </w:rPr>
              <w:t>Total training records</w:t>
            </w:r>
          </w:p>
        </w:tc>
        <w:tc>
          <w:tcPr>
            <w:tcW w:w="70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1B6BD61" w14:textId="77777777" w:rsidR="00DC0D21" w:rsidRDefault="00000000">
            <w:r>
              <w:rPr>
                <w:color w:val="000000"/>
                <w:sz w:val="22"/>
                <w:szCs w:val="22"/>
              </w:rPr>
              <w:t>125,973</w:t>
            </w:r>
          </w:p>
        </w:tc>
      </w:tr>
      <w:tr w:rsidR="00DC0D21" w14:paraId="44892CF8"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5909CC9" w14:textId="77777777" w:rsidR="00DC0D21" w:rsidRDefault="00000000">
            <w:r>
              <w:rPr>
                <w:b/>
                <w:bCs/>
                <w:color w:val="000000"/>
                <w:sz w:val="22"/>
                <w:szCs w:val="22"/>
              </w:rPr>
              <w:t>Total test records</w:t>
            </w:r>
          </w:p>
        </w:tc>
        <w:tc>
          <w:tcPr>
            <w:tcW w:w="70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7DBC107" w14:textId="77777777" w:rsidR="00DC0D21" w:rsidRDefault="00000000">
            <w:r>
              <w:rPr>
                <w:color w:val="000000"/>
                <w:sz w:val="22"/>
                <w:szCs w:val="22"/>
              </w:rPr>
              <w:t>22,544</w:t>
            </w:r>
          </w:p>
        </w:tc>
      </w:tr>
      <w:tr w:rsidR="00DC0D21" w14:paraId="1C4390D5" w14:textId="77777777">
        <w:tc>
          <w:tcPr>
            <w:tcW w:w="23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5D8EF0A5" w14:textId="77777777" w:rsidR="00DC0D21" w:rsidRDefault="00000000">
            <w:r>
              <w:rPr>
                <w:b/>
                <w:bCs/>
                <w:color w:val="000000"/>
                <w:sz w:val="22"/>
                <w:szCs w:val="22"/>
              </w:rPr>
              <w:lastRenderedPageBreak/>
              <w:t>Number of features</w:t>
            </w:r>
          </w:p>
        </w:tc>
        <w:tc>
          <w:tcPr>
            <w:tcW w:w="70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FB2DFE1" w14:textId="77777777" w:rsidR="00DC0D21" w:rsidRDefault="00000000">
            <w:r>
              <w:rPr>
                <w:color w:val="000000"/>
                <w:sz w:val="22"/>
                <w:szCs w:val="22"/>
              </w:rPr>
              <w:t>41 (plus difficulty score)</w:t>
            </w:r>
          </w:p>
        </w:tc>
      </w:tr>
      <w:tr w:rsidR="00DC0D21" w14:paraId="70A7185A"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71809E7" w14:textId="77777777" w:rsidR="00DC0D21" w:rsidRDefault="00000000">
            <w:r>
              <w:rPr>
                <w:b/>
                <w:bCs/>
                <w:color w:val="000000"/>
                <w:sz w:val="22"/>
                <w:szCs w:val="22"/>
              </w:rPr>
              <w:t>Categorical features</w:t>
            </w:r>
          </w:p>
        </w:tc>
        <w:tc>
          <w:tcPr>
            <w:tcW w:w="70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040CA8C" w14:textId="77777777" w:rsidR="00DC0D21" w:rsidRDefault="00000000">
            <w:proofErr w:type="gramStart"/>
            <w:r>
              <w:rPr>
                <w:color w:val="000000"/>
                <w:sz w:val="22"/>
                <w:szCs w:val="22"/>
              </w:rPr>
              <w:t>protocol</w:t>
            </w:r>
            <w:proofErr w:type="gramEnd"/>
            <w:r>
              <w:rPr>
                <w:color w:val="000000"/>
                <w:sz w:val="22"/>
                <w:szCs w:val="22"/>
              </w:rPr>
              <w:t>_type, service, flag</w:t>
            </w:r>
          </w:p>
        </w:tc>
      </w:tr>
      <w:tr w:rsidR="00DC0D21" w14:paraId="6DFE22D8" w14:textId="77777777">
        <w:tc>
          <w:tcPr>
            <w:tcW w:w="23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555E1713" w14:textId="77777777" w:rsidR="00DC0D21" w:rsidRDefault="00000000">
            <w:r>
              <w:rPr>
                <w:b/>
                <w:bCs/>
                <w:color w:val="000000"/>
                <w:sz w:val="22"/>
                <w:szCs w:val="22"/>
              </w:rPr>
              <w:t>Numeric features</w:t>
            </w:r>
          </w:p>
        </w:tc>
        <w:tc>
          <w:tcPr>
            <w:tcW w:w="70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15A820C7" w14:textId="77777777" w:rsidR="00DC0D21" w:rsidRDefault="00000000">
            <w:r>
              <w:rPr>
                <w:color w:val="000000"/>
                <w:sz w:val="22"/>
                <w:szCs w:val="22"/>
              </w:rPr>
              <w:t>38 continuous and integer features</w:t>
            </w:r>
          </w:p>
        </w:tc>
      </w:tr>
      <w:tr w:rsidR="00DC0D21" w:rsidRPr="001B07E7" w14:paraId="66678869"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498BAD48" w14:textId="77777777" w:rsidR="00DC0D21" w:rsidRDefault="00000000">
            <w:r>
              <w:rPr>
                <w:b/>
                <w:bCs/>
                <w:color w:val="000000"/>
                <w:sz w:val="22"/>
                <w:szCs w:val="22"/>
              </w:rPr>
              <w:t>Attack classes</w:t>
            </w:r>
          </w:p>
        </w:tc>
        <w:tc>
          <w:tcPr>
            <w:tcW w:w="70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E8383E4" w14:textId="77777777" w:rsidR="00DC0D21" w:rsidRPr="00502535" w:rsidRDefault="00000000">
            <w:pPr>
              <w:rPr>
                <w:lang w:val="pt-BR"/>
              </w:rPr>
            </w:pPr>
            <w:r>
              <w:rPr>
                <w:color w:val="000000"/>
                <w:sz w:val="22"/>
                <w:szCs w:val="22"/>
                <w:lang w:val="pt-BR"/>
              </w:rPr>
              <w:t xml:space="preserve">5 — Normal, </w:t>
            </w:r>
            <w:proofErr w:type="gramStart"/>
            <w:r>
              <w:rPr>
                <w:color w:val="000000"/>
                <w:sz w:val="22"/>
                <w:szCs w:val="22"/>
                <w:lang w:val="pt-BR"/>
              </w:rPr>
              <w:t>DoS, Probe</w:t>
            </w:r>
            <w:proofErr w:type="gramEnd"/>
            <w:r>
              <w:rPr>
                <w:color w:val="000000"/>
                <w:sz w:val="22"/>
                <w:szCs w:val="22"/>
                <w:lang w:val="pt-BR"/>
              </w:rPr>
              <w:t>, R2L, U2R</w:t>
            </w:r>
          </w:p>
        </w:tc>
      </w:tr>
      <w:tr w:rsidR="00DC0D21" w14:paraId="4A2559D4" w14:textId="77777777">
        <w:tc>
          <w:tcPr>
            <w:tcW w:w="23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CE90208" w14:textId="77777777" w:rsidR="00DC0D21" w:rsidRDefault="00000000">
            <w:r>
              <w:rPr>
                <w:b/>
                <w:bCs/>
                <w:color w:val="000000"/>
                <w:sz w:val="22"/>
                <w:szCs w:val="22"/>
              </w:rPr>
              <w:t>Missing values</w:t>
            </w:r>
          </w:p>
        </w:tc>
        <w:tc>
          <w:tcPr>
            <w:tcW w:w="70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01FFB73D" w14:textId="77777777" w:rsidR="00DC0D21" w:rsidRDefault="00000000">
            <w:r>
              <w:rPr>
                <w:color w:val="000000"/>
                <w:sz w:val="22"/>
                <w:szCs w:val="22"/>
              </w:rPr>
              <w:t>None</w:t>
            </w:r>
          </w:p>
        </w:tc>
      </w:tr>
      <w:tr w:rsidR="00DC0D21" w14:paraId="71E0BC8B"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15F3FC7A" w14:textId="77777777" w:rsidR="00DC0D21" w:rsidRDefault="00000000">
            <w:r>
              <w:rPr>
                <w:b/>
                <w:bCs/>
                <w:color w:val="000000"/>
                <w:sz w:val="22"/>
                <w:szCs w:val="22"/>
              </w:rPr>
              <w:t>Duplicate records</w:t>
            </w:r>
          </w:p>
        </w:tc>
        <w:tc>
          <w:tcPr>
            <w:tcW w:w="70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4C29925C" w14:textId="77777777" w:rsidR="00DC0D21" w:rsidRDefault="00000000">
            <w:r>
              <w:rPr>
                <w:color w:val="000000"/>
                <w:sz w:val="22"/>
                <w:szCs w:val="22"/>
              </w:rPr>
              <w:t>None (key fix over KDD99)</w:t>
            </w:r>
          </w:p>
        </w:tc>
      </w:tr>
    </w:tbl>
    <w:p w14:paraId="55AE1AA1" w14:textId="77777777" w:rsidR="00DC0D21" w:rsidRDefault="00000000">
      <w:pPr>
        <w:spacing w:before="60" w:after="160"/>
        <w:jc w:val="center"/>
      </w:pPr>
      <w:r>
        <w:rPr>
          <w:i/>
          <w:iCs/>
          <w:color w:val="6C757D"/>
          <w:sz w:val="20"/>
          <w:szCs w:val="20"/>
        </w:rPr>
        <w:t>Table 1: NSL-KDD dataset summary</w:t>
      </w:r>
    </w:p>
    <w:p w14:paraId="13406F54" w14:textId="77777777" w:rsidR="00DC0D21" w:rsidRDefault="00DC0D21">
      <w:pPr>
        <w:spacing w:before="80" w:after="80"/>
      </w:pPr>
    </w:p>
    <w:p w14:paraId="29FB9F04" w14:textId="77777777" w:rsidR="00DC0D21" w:rsidRDefault="00000000">
      <w:pPr>
        <w:pStyle w:val="Heading2"/>
      </w:pPr>
      <w:r>
        <w:t>3.2 Class Distribution</w:t>
      </w:r>
    </w:p>
    <w:p w14:paraId="35102A74" w14:textId="77777777" w:rsidR="00DC0D21" w:rsidRDefault="00000000">
      <w:pPr>
        <w:spacing w:before="100" w:after="100" w:line="360" w:lineRule="auto"/>
        <w:jc w:val="both"/>
      </w:pPr>
      <w:r>
        <w:t>The classes are not evenly distributed. Normal traffic and DoS attacks make up most of the training data, while U2R has only 52 training examples. This kind of imbalance is realistic — in a real network, privilege escalation attacks are rare — but it does make classification harder for the minority classes. The table below shows the exact counts.</w:t>
      </w:r>
    </w:p>
    <w:p w14:paraId="4839815A" w14:textId="77777777" w:rsidR="00DC0D21" w:rsidRDefault="00DC0D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C0D21" w14:paraId="281A0139" w14:textId="77777777">
        <w:trPr>
          <w:tblHeader/>
        </w:trPr>
        <w:tc>
          <w:tcPr>
            <w:tcW w:w="234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61243209" w14:textId="77777777" w:rsidR="00DC0D21" w:rsidRDefault="00000000">
            <w:r>
              <w:rPr>
                <w:b/>
                <w:bCs/>
                <w:color w:val="FFFFFF"/>
                <w:sz w:val="22"/>
                <w:szCs w:val="22"/>
              </w:rPr>
              <w:t>Class</w:t>
            </w:r>
          </w:p>
        </w:tc>
        <w:tc>
          <w:tcPr>
            <w:tcW w:w="351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44A06307" w14:textId="77777777" w:rsidR="00DC0D21" w:rsidRDefault="00000000">
            <w:pPr>
              <w:jc w:val="center"/>
            </w:pPr>
            <w:r>
              <w:rPr>
                <w:b/>
                <w:bCs/>
                <w:color w:val="FFFFFF"/>
                <w:sz w:val="22"/>
                <w:szCs w:val="22"/>
              </w:rPr>
              <w:t>Training Samples</w:t>
            </w:r>
          </w:p>
        </w:tc>
        <w:tc>
          <w:tcPr>
            <w:tcW w:w="351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5803E2A0" w14:textId="77777777" w:rsidR="00DC0D21" w:rsidRDefault="00000000">
            <w:pPr>
              <w:jc w:val="center"/>
            </w:pPr>
            <w:r>
              <w:rPr>
                <w:b/>
                <w:bCs/>
                <w:color w:val="FFFFFF"/>
                <w:sz w:val="22"/>
                <w:szCs w:val="22"/>
              </w:rPr>
              <w:t>Test Samples</w:t>
            </w:r>
          </w:p>
        </w:tc>
      </w:tr>
      <w:tr w:rsidR="00DC0D21" w14:paraId="56162C2E"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8ADAD2B" w14:textId="77777777" w:rsidR="00DC0D21" w:rsidRDefault="00000000">
            <w:r>
              <w:rPr>
                <w:b/>
                <w:bCs/>
                <w:color w:val="000000"/>
                <w:sz w:val="22"/>
                <w:szCs w:val="22"/>
              </w:rPr>
              <w:t>Normal</w:t>
            </w:r>
          </w:p>
        </w:tc>
        <w:tc>
          <w:tcPr>
            <w:tcW w:w="351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9D90CB6" w14:textId="77777777" w:rsidR="00DC0D21" w:rsidRDefault="00000000">
            <w:pPr>
              <w:jc w:val="center"/>
            </w:pPr>
            <w:r>
              <w:rPr>
                <w:color w:val="000000"/>
                <w:sz w:val="22"/>
                <w:szCs w:val="22"/>
              </w:rPr>
              <w:t>67,343 (53.5%)</w:t>
            </w:r>
          </w:p>
        </w:tc>
        <w:tc>
          <w:tcPr>
            <w:tcW w:w="351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6C95D89" w14:textId="77777777" w:rsidR="00DC0D21" w:rsidRDefault="00000000">
            <w:pPr>
              <w:jc w:val="center"/>
            </w:pPr>
            <w:r>
              <w:rPr>
                <w:color w:val="000000"/>
                <w:sz w:val="22"/>
                <w:szCs w:val="22"/>
              </w:rPr>
              <w:t>9,711 (43.1%)</w:t>
            </w:r>
          </w:p>
        </w:tc>
      </w:tr>
      <w:tr w:rsidR="00DC0D21" w14:paraId="204386CF" w14:textId="77777777">
        <w:tc>
          <w:tcPr>
            <w:tcW w:w="23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BA9D1A1" w14:textId="77777777" w:rsidR="00DC0D21" w:rsidRDefault="00000000">
            <w:r>
              <w:rPr>
                <w:b/>
                <w:bCs/>
                <w:color w:val="000000"/>
                <w:sz w:val="22"/>
                <w:szCs w:val="22"/>
              </w:rPr>
              <w:t>DoS</w:t>
            </w:r>
          </w:p>
        </w:tc>
        <w:tc>
          <w:tcPr>
            <w:tcW w:w="351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CDBDD10" w14:textId="77777777" w:rsidR="00DC0D21" w:rsidRDefault="00000000">
            <w:pPr>
              <w:jc w:val="center"/>
            </w:pPr>
            <w:r>
              <w:rPr>
                <w:color w:val="000000"/>
                <w:sz w:val="22"/>
                <w:szCs w:val="22"/>
              </w:rPr>
              <w:t>45,927 (36.5%)</w:t>
            </w:r>
          </w:p>
        </w:tc>
        <w:tc>
          <w:tcPr>
            <w:tcW w:w="351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09BC84E9" w14:textId="77777777" w:rsidR="00DC0D21" w:rsidRDefault="00000000">
            <w:pPr>
              <w:jc w:val="center"/>
            </w:pPr>
            <w:r>
              <w:rPr>
                <w:color w:val="000000"/>
                <w:sz w:val="22"/>
                <w:szCs w:val="22"/>
              </w:rPr>
              <w:t>7,458 (33.1%)</w:t>
            </w:r>
          </w:p>
        </w:tc>
      </w:tr>
      <w:tr w:rsidR="00DC0D21" w14:paraId="79CA0A49"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59977476" w14:textId="77777777" w:rsidR="00DC0D21" w:rsidRDefault="00000000">
            <w:r>
              <w:rPr>
                <w:b/>
                <w:bCs/>
                <w:color w:val="000000"/>
                <w:sz w:val="22"/>
                <w:szCs w:val="22"/>
              </w:rPr>
              <w:t>Probe</w:t>
            </w:r>
          </w:p>
        </w:tc>
        <w:tc>
          <w:tcPr>
            <w:tcW w:w="351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25BB4BA" w14:textId="77777777" w:rsidR="00DC0D21" w:rsidRDefault="00000000">
            <w:pPr>
              <w:jc w:val="center"/>
            </w:pPr>
            <w:r>
              <w:rPr>
                <w:color w:val="000000"/>
                <w:sz w:val="22"/>
                <w:szCs w:val="22"/>
              </w:rPr>
              <w:t>11,656 (9.3%)</w:t>
            </w:r>
          </w:p>
        </w:tc>
        <w:tc>
          <w:tcPr>
            <w:tcW w:w="351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330FF97" w14:textId="77777777" w:rsidR="00DC0D21" w:rsidRDefault="00000000">
            <w:pPr>
              <w:jc w:val="center"/>
            </w:pPr>
            <w:r>
              <w:rPr>
                <w:color w:val="000000"/>
                <w:sz w:val="22"/>
                <w:szCs w:val="22"/>
              </w:rPr>
              <w:t>2,421 (10.7%)</w:t>
            </w:r>
          </w:p>
        </w:tc>
      </w:tr>
      <w:tr w:rsidR="00DC0D21" w14:paraId="5915B056" w14:textId="77777777">
        <w:tc>
          <w:tcPr>
            <w:tcW w:w="23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56F988D5" w14:textId="77777777" w:rsidR="00DC0D21" w:rsidRDefault="00000000">
            <w:r>
              <w:rPr>
                <w:b/>
                <w:bCs/>
                <w:color w:val="000000"/>
                <w:sz w:val="22"/>
                <w:szCs w:val="22"/>
              </w:rPr>
              <w:t>R2L</w:t>
            </w:r>
          </w:p>
        </w:tc>
        <w:tc>
          <w:tcPr>
            <w:tcW w:w="351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3E032606" w14:textId="77777777" w:rsidR="00DC0D21" w:rsidRDefault="00000000">
            <w:pPr>
              <w:jc w:val="center"/>
            </w:pPr>
            <w:r>
              <w:rPr>
                <w:color w:val="000000"/>
                <w:sz w:val="22"/>
                <w:szCs w:val="22"/>
              </w:rPr>
              <w:t>995 (0.79%)</w:t>
            </w:r>
          </w:p>
        </w:tc>
        <w:tc>
          <w:tcPr>
            <w:tcW w:w="351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19D69B6F" w14:textId="77777777" w:rsidR="00DC0D21" w:rsidRDefault="00000000">
            <w:pPr>
              <w:jc w:val="center"/>
            </w:pPr>
            <w:r>
              <w:rPr>
                <w:color w:val="000000"/>
                <w:sz w:val="22"/>
                <w:szCs w:val="22"/>
              </w:rPr>
              <w:t>2,887 (12.8%)</w:t>
            </w:r>
          </w:p>
        </w:tc>
      </w:tr>
      <w:tr w:rsidR="00DC0D21" w14:paraId="452FE3E3" w14:textId="77777777">
        <w:tc>
          <w:tcPr>
            <w:tcW w:w="23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01ACA3B" w14:textId="77777777" w:rsidR="00DC0D21" w:rsidRDefault="00000000">
            <w:r>
              <w:rPr>
                <w:b/>
                <w:bCs/>
                <w:color w:val="000000"/>
                <w:sz w:val="22"/>
                <w:szCs w:val="22"/>
              </w:rPr>
              <w:t>U2R</w:t>
            </w:r>
          </w:p>
        </w:tc>
        <w:tc>
          <w:tcPr>
            <w:tcW w:w="351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ECCFDFF" w14:textId="77777777" w:rsidR="00DC0D21" w:rsidRDefault="00000000">
            <w:pPr>
              <w:jc w:val="center"/>
            </w:pPr>
            <w:r>
              <w:rPr>
                <w:color w:val="000000"/>
                <w:sz w:val="22"/>
                <w:szCs w:val="22"/>
              </w:rPr>
              <w:t>52 (0.04%)</w:t>
            </w:r>
          </w:p>
        </w:tc>
        <w:tc>
          <w:tcPr>
            <w:tcW w:w="351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938DAD4" w14:textId="77777777" w:rsidR="00DC0D21" w:rsidRDefault="00000000">
            <w:pPr>
              <w:jc w:val="center"/>
            </w:pPr>
            <w:r>
              <w:rPr>
                <w:color w:val="000000"/>
                <w:sz w:val="22"/>
                <w:szCs w:val="22"/>
              </w:rPr>
              <w:t>67 (0.30%)</w:t>
            </w:r>
          </w:p>
        </w:tc>
      </w:tr>
    </w:tbl>
    <w:p w14:paraId="59465261" w14:textId="77777777" w:rsidR="00DC0D21" w:rsidRDefault="00000000">
      <w:pPr>
        <w:spacing w:before="60" w:after="160"/>
        <w:jc w:val="center"/>
      </w:pPr>
      <w:r>
        <w:rPr>
          <w:i/>
          <w:iCs/>
          <w:color w:val="6C757D"/>
          <w:sz w:val="20"/>
          <w:szCs w:val="20"/>
        </w:rPr>
        <w:t>Table 2: Class distribution across training and test splits</w:t>
      </w:r>
    </w:p>
    <w:p w14:paraId="79D3480C" w14:textId="77777777" w:rsidR="00DC0D21" w:rsidRDefault="00DC0D21">
      <w:pPr>
        <w:spacing w:before="80" w:after="80"/>
      </w:pPr>
    </w:p>
    <w:p w14:paraId="397FFB62" w14:textId="77777777" w:rsidR="00DC0D21" w:rsidRDefault="00000000">
      <w:pPr>
        <w:pStyle w:val="Heading2"/>
      </w:pPr>
      <w:r>
        <w:t>3.3 Exploratory Analysis</w:t>
      </w:r>
    </w:p>
    <w:p w14:paraId="7DDB9E5D" w14:textId="77777777" w:rsidR="00DC0D21" w:rsidRDefault="00000000">
      <w:pPr>
        <w:spacing w:before="100" w:after="100" w:line="360" w:lineRule="auto"/>
        <w:jc w:val="both"/>
      </w:pPr>
      <w:r>
        <w:t xml:space="preserve">Before building any model, I explored the data to understand what the features look like. A few things stood out. DoS attacks have very high error rates — nearly all their SYN and REJ error rate values are close to 1.0, while normal traffic has values close to 0. This makes intuitive sense: a SYN flood attack generates many failed connection attempts, which shows up directly in the error rate features. Probe attacks behave differently — they have low same-service rates because the attacker is scanning across many different services. U2R attacks look very similar to normal traffic </w:t>
      </w:r>
      <w:r>
        <w:lastRenderedPageBreak/>
        <w:t>on most features, which is part of why they are so difficult to detect. I also checked for correlations between features and found that several of the error rate features are highly correlated with each other, which is expected given that they measure related aspects of the same connection attempts.</w:t>
      </w:r>
    </w:p>
    <w:p w14:paraId="6D5745BA" w14:textId="77777777" w:rsidR="00DC0D21" w:rsidRDefault="00DC0D21">
      <w:pPr>
        <w:spacing w:before="80" w:after="80"/>
      </w:pPr>
    </w:p>
    <w:p w14:paraId="481AD8CC" w14:textId="77777777" w:rsidR="00DC0D21" w:rsidRDefault="00000000">
      <w:pPr>
        <w:pStyle w:val="Heading1"/>
      </w:pPr>
      <w:r>
        <w:t>4. Data Preprocessing</w:t>
      </w:r>
    </w:p>
    <w:p w14:paraId="48FBD70F" w14:textId="77777777" w:rsidR="00DC0D21" w:rsidRDefault="00000000">
      <w:pPr>
        <w:pStyle w:val="Heading2"/>
      </w:pPr>
      <w:r>
        <w:t>4.1 Label Encoding</w:t>
      </w:r>
    </w:p>
    <w:p w14:paraId="00764933" w14:textId="77777777" w:rsidR="00DC0D21" w:rsidRDefault="00000000">
      <w:pPr>
        <w:spacing w:before="100" w:after="100" w:line="360" w:lineRule="auto"/>
        <w:jc w:val="both"/>
      </w:pPr>
      <w:r>
        <w:t>The class labels in NSL-KDD are strings ('normal', 'neptune', 'satan', etc.). I first mapped all the specific attack names to their five broad categories, then used scikit-learn's LabelEncoder to convert those to integers. The mapping is: DoS=0, Normal=1, Probe=2, R2L=3, U2R=4.</w:t>
      </w:r>
    </w:p>
    <w:p w14:paraId="54E2C879" w14:textId="77777777" w:rsidR="00DC0D21" w:rsidRDefault="00000000">
      <w:pPr>
        <w:pStyle w:val="Heading2"/>
      </w:pPr>
      <w:r>
        <w:t>4.2 Handling Categorical Features</w:t>
      </w:r>
    </w:p>
    <w:p w14:paraId="1B31A479" w14:textId="77777777" w:rsidR="00DC0D21" w:rsidRDefault="00000000">
      <w:pPr>
        <w:spacing w:before="100" w:after="100" w:line="360" w:lineRule="auto"/>
        <w:jc w:val="both"/>
      </w:pPr>
      <w:r>
        <w:t xml:space="preserve">The three categorical features — protocol_type, service, and flag — were converted to numeric form using one-hot encoding. This creates a separate binary column for each possible value. For example, 'protocol_type' becomes three columns: protocol_type_tcp, protocol_type_udp, and protocol_type_icmp. After encoding, the training and test sets are aligned to ensure they have </w:t>
      </w:r>
      <w:proofErr w:type="gramStart"/>
      <w:r>
        <w:t>exactly the same</w:t>
      </w:r>
      <w:proofErr w:type="gramEnd"/>
      <w:r>
        <w:t xml:space="preserve"> columns, with any missing columns filled with zeros.</w:t>
      </w:r>
    </w:p>
    <w:p w14:paraId="5A7F8514" w14:textId="77777777" w:rsidR="00DC0D21" w:rsidRDefault="00000000">
      <w:pPr>
        <w:pStyle w:val="Heading2"/>
      </w:pPr>
      <w:r>
        <w:t>4.3 Scaling</w:t>
      </w:r>
    </w:p>
    <w:p w14:paraId="69214946" w14:textId="77777777" w:rsidR="00DC0D21" w:rsidRDefault="00000000">
      <w:pPr>
        <w:spacing w:before="100" w:after="100" w:line="360" w:lineRule="auto"/>
        <w:jc w:val="both"/>
      </w:pPr>
      <w:r>
        <w:t xml:space="preserve">All numeric features were standardised using StandardScaler, which centres each feature to have a mean of zero and a standard deviation of one. This is necessary for Logistic Regression, which is sensitive to feature </w:t>
      </w:r>
      <w:proofErr w:type="gramStart"/>
      <w:r>
        <w:t>scale</w:t>
      </w:r>
      <w:proofErr w:type="gramEnd"/>
      <w:r>
        <w:t>, and does not hurt tree-based models. The scaler was fitted only on the training data and then applied to the test set to avoid data leakage.</w:t>
      </w:r>
    </w:p>
    <w:p w14:paraId="3D04E9AE" w14:textId="77777777" w:rsidR="00DC0D21" w:rsidRDefault="00DC0D21">
      <w:pPr>
        <w:spacing w:before="80" w:after="80"/>
      </w:pPr>
    </w:p>
    <w:p w14:paraId="00859D98" w14:textId="77777777" w:rsidR="00DC0D21" w:rsidRDefault="00000000">
      <w:pPr>
        <w:pStyle w:val="Heading1"/>
      </w:pPr>
      <w:r>
        <w:t>5. Feature Engineering</w:t>
      </w:r>
    </w:p>
    <w:p w14:paraId="20FB7A7B" w14:textId="77777777" w:rsidR="00DC0D21" w:rsidRDefault="00000000">
      <w:pPr>
        <w:spacing w:before="100" w:after="100" w:line="360" w:lineRule="auto"/>
        <w:jc w:val="both"/>
      </w:pPr>
      <w:r>
        <w:t>The original 41 features, after one-hot encoding, expand to about 60 columns. I added six more features on top of those, based on domain knowledge about what distinguishes different attack types. The table below explains each one.</w:t>
      </w:r>
    </w:p>
    <w:p w14:paraId="6A96853E" w14:textId="77777777" w:rsidR="00DC0D21" w:rsidRDefault="00DC0D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3997"/>
        <w:gridCol w:w="2554"/>
      </w:tblGrid>
      <w:tr w:rsidR="00DC0D21" w14:paraId="09E4557C" w14:textId="77777777">
        <w:trPr>
          <w:tblHeader/>
        </w:trPr>
        <w:tc>
          <w:tcPr>
            <w:tcW w:w="220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2B828895" w14:textId="77777777" w:rsidR="00DC0D21" w:rsidRDefault="00000000">
            <w:r>
              <w:rPr>
                <w:b/>
                <w:bCs/>
                <w:color w:val="FFFFFF"/>
                <w:sz w:val="22"/>
                <w:szCs w:val="22"/>
              </w:rPr>
              <w:lastRenderedPageBreak/>
              <w:t>Feature Name</w:t>
            </w:r>
          </w:p>
        </w:tc>
        <w:tc>
          <w:tcPr>
            <w:tcW w:w="280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49BE913F" w14:textId="77777777" w:rsidR="00DC0D21" w:rsidRDefault="00000000">
            <w:r>
              <w:rPr>
                <w:b/>
                <w:bCs/>
                <w:color w:val="FFFFFF"/>
                <w:sz w:val="22"/>
                <w:szCs w:val="22"/>
              </w:rPr>
              <w:t>Formula</w:t>
            </w:r>
          </w:p>
        </w:tc>
        <w:tc>
          <w:tcPr>
            <w:tcW w:w="436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2ED704EA" w14:textId="77777777" w:rsidR="00DC0D21" w:rsidRDefault="00000000">
            <w:r>
              <w:rPr>
                <w:b/>
                <w:bCs/>
                <w:color w:val="FFFFFF"/>
                <w:sz w:val="22"/>
                <w:szCs w:val="22"/>
              </w:rPr>
              <w:t>Why I Added It</w:t>
            </w:r>
          </w:p>
        </w:tc>
      </w:tr>
      <w:tr w:rsidR="00DC0D21" w14:paraId="7905E3BB" w14:textId="77777777">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17B02CAC" w14:textId="77777777" w:rsidR="00DC0D21" w:rsidRDefault="00000000">
            <w:r>
              <w:rPr>
                <w:rFonts w:ascii="Courier New" w:eastAsia="Courier New" w:hAnsi="Courier New" w:cs="Courier New"/>
                <w:color w:val="2563EB"/>
                <w:sz w:val="22"/>
                <w:szCs w:val="22"/>
              </w:rPr>
              <w:t>bytes_ratio</w:t>
            </w:r>
          </w:p>
        </w:tc>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5CAE85EB" w14:textId="77777777" w:rsidR="00DC0D21" w:rsidRDefault="00000000">
            <w:r>
              <w:rPr>
                <w:rFonts w:ascii="Courier New" w:eastAsia="Courier New" w:hAnsi="Courier New" w:cs="Courier New"/>
                <w:i/>
                <w:iCs/>
                <w:color w:val="000000"/>
                <w:sz w:val="22"/>
                <w:szCs w:val="22"/>
              </w:rPr>
              <w:t>(src+1)/(dst+1)</w:t>
            </w:r>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E54747E" w14:textId="77777777" w:rsidR="00DC0D21" w:rsidRDefault="00000000">
            <w:r>
              <w:rPr>
                <w:color w:val="000000"/>
                <w:sz w:val="22"/>
                <w:szCs w:val="22"/>
              </w:rPr>
              <w:t>DoS attacks send traffic but get almost nothing back. This ratio catches that asymmetry clearly.</w:t>
            </w:r>
          </w:p>
        </w:tc>
      </w:tr>
      <w:tr w:rsidR="00DC0D21" w14:paraId="200F97EF" w14:textId="77777777">
        <w:tc>
          <w:tcPr>
            <w:tcW w:w="220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71FE7497" w14:textId="77777777" w:rsidR="00DC0D21" w:rsidRDefault="00000000">
            <w:r>
              <w:rPr>
                <w:rFonts w:ascii="Courier New" w:eastAsia="Courier New" w:hAnsi="Courier New" w:cs="Courier New"/>
                <w:color w:val="2563EB"/>
                <w:sz w:val="22"/>
                <w:szCs w:val="22"/>
              </w:rPr>
              <w:t>error_rate_combined</w:t>
            </w:r>
          </w:p>
        </w:tc>
        <w:tc>
          <w:tcPr>
            <w:tcW w:w="280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9CBC834" w14:textId="77777777" w:rsidR="00DC0D21" w:rsidRDefault="00000000">
            <w:r>
              <w:rPr>
                <w:rFonts w:ascii="Courier New" w:eastAsia="Courier New" w:hAnsi="Courier New" w:cs="Courier New"/>
                <w:i/>
                <w:iCs/>
                <w:color w:val="000000"/>
                <w:sz w:val="22"/>
                <w:szCs w:val="22"/>
              </w:rPr>
              <w:t>serror_rate+rerror_rate</w:t>
            </w:r>
          </w:p>
        </w:tc>
        <w:tc>
          <w:tcPr>
            <w:tcW w:w="436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9CC5CC4" w14:textId="77777777" w:rsidR="00DC0D21" w:rsidRDefault="00000000">
            <w:r>
              <w:rPr>
                <w:color w:val="000000"/>
                <w:sz w:val="22"/>
                <w:szCs w:val="22"/>
              </w:rPr>
              <w:t>Adding SYN and REJ error rates together gives a stronger signal than either one alone for flood attacks.</w:t>
            </w:r>
          </w:p>
        </w:tc>
      </w:tr>
      <w:tr w:rsidR="00DC0D21" w14:paraId="3F6E401B" w14:textId="77777777">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11445F4E" w14:textId="77777777" w:rsidR="00DC0D21" w:rsidRDefault="00000000">
            <w:r>
              <w:rPr>
                <w:rFonts w:ascii="Courier New" w:eastAsia="Courier New" w:hAnsi="Courier New" w:cs="Courier New"/>
                <w:color w:val="2563EB"/>
                <w:sz w:val="22"/>
                <w:szCs w:val="22"/>
              </w:rPr>
              <w:t>srv_ratio</w:t>
            </w:r>
          </w:p>
        </w:tc>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708DEA6" w14:textId="77777777" w:rsidR="00DC0D21" w:rsidRDefault="00000000">
            <w:r>
              <w:rPr>
                <w:rFonts w:ascii="Courier New" w:eastAsia="Courier New" w:hAnsi="Courier New" w:cs="Courier New"/>
                <w:i/>
                <w:iCs/>
                <w:color w:val="000000"/>
                <w:sz w:val="22"/>
                <w:szCs w:val="22"/>
              </w:rPr>
              <w:t>(count+1)/(srv_count+1)</w:t>
            </w:r>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A523954" w14:textId="77777777" w:rsidR="00DC0D21" w:rsidRDefault="00000000">
            <w:r>
              <w:rPr>
                <w:color w:val="000000"/>
                <w:sz w:val="22"/>
                <w:szCs w:val="22"/>
              </w:rPr>
              <w:t>Port scans touch many different services. This ratio drops when an attacker is probing many services at once.</w:t>
            </w:r>
          </w:p>
        </w:tc>
      </w:tr>
      <w:tr w:rsidR="00DC0D21" w14:paraId="5974C1B9" w14:textId="77777777">
        <w:tc>
          <w:tcPr>
            <w:tcW w:w="220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039E1791" w14:textId="77777777" w:rsidR="00DC0D21" w:rsidRDefault="00000000">
            <w:r>
              <w:rPr>
                <w:rFonts w:ascii="Courier New" w:eastAsia="Courier New" w:hAnsi="Courier New" w:cs="Courier New"/>
                <w:color w:val="2563EB"/>
                <w:sz w:val="22"/>
                <w:szCs w:val="22"/>
              </w:rPr>
              <w:t>host_srv_ratio</w:t>
            </w:r>
          </w:p>
        </w:tc>
        <w:tc>
          <w:tcPr>
            <w:tcW w:w="280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62FABB4A" w14:textId="77777777" w:rsidR="00DC0D21" w:rsidRDefault="00000000">
            <w:r>
              <w:rPr>
                <w:rFonts w:ascii="Courier New" w:eastAsia="Courier New" w:hAnsi="Courier New" w:cs="Courier New"/>
                <w:i/>
                <w:iCs/>
                <w:color w:val="000000"/>
                <w:sz w:val="22"/>
                <w:szCs w:val="22"/>
              </w:rPr>
              <w:t>(host_count+1)/(srv_count+1)</w:t>
            </w:r>
          </w:p>
        </w:tc>
        <w:tc>
          <w:tcPr>
            <w:tcW w:w="436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7EFE6C4" w14:textId="77777777" w:rsidR="00DC0D21" w:rsidRDefault="00000000">
            <w:r>
              <w:rPr>
                <w:color w:val="000000"/>
                <w:sz w:val="22"/>
                <w:szCs w:val="22"/>
              </w:rPr>
              <w:t>Similar idea but at the host level — helps pick out scanning behaviour across hosts.</w:t>
            </w:r>
          </w:p>
        </w:tc>
      </w:tr>
      <w:tr w:rsidR="00DC0D21" w14:paraId="3D0A404C" w14:textId="77777777">
        <w:tc>
          <w:tcPr>
            <w:tcW w:w="22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F38ABD9" w14:textId="77777777" w:rsidR="00DC0D21" w:rsidRDefault="00000000">
            <w:r>
              <w:rPr>
                <w:rFonts w:ascii="Courier New" w:eastAsia="Courier New" w:hAnsi="Courier New" w:cs="Courier New"/>
                <w:color w:val="2563EB"/>
                <w:sz w:val="22"/>
                <w:szCs w:val="22"/>
              </w:rPr>
              <w:t>log_src_bytes</w:t>
            </w:r>
          </w:p>
        </w:tc>
        <w:tc>
          <w:tcPr>
            <w:tcW w:w="28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C259545" w14:textId="77777777" w:rsidR="00DC0D21" w:rsidRDefault="00000000">
            <w:r>
              <w:rPr>
                <w:rFonts w:ascii="Courier New" w:eastAsia="Courier New" w:hAnsi="Courier New" w:cs="Courier New"/>
                <w:i/>
                <w:iCs/>
                <w:color w:val="000000"/>
                <w:sz w:val="22"/>
                <w:szCs w:val="22"/>
              </w:rPr>
              <w:t>log1p(src_bytes)</w:t>
            </w:r>
          </w:p>
        </w:tc>
        <w:tc>
          <w:tcPr>
            <w:tcW w:w="436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8DC7891" w14:textId="77777777" w:rsidR="00DC0D21" w:rsidRDefault="00000000">
            <w:r>
              <w:rPr>
                <w:color w:val="000000"/>
                <w:sz w:val="22"/>
                <w:szCs w:val="22"/>
              </w:rPr>
              <w:t>Source byte counts are very skewed. A log transform brings them into a sensible range for the models.</w:t>
            </w:r>
          </w:p>
        </w:tc>
      </w:tr>
      <w:tr w:rsidR="00DC0D21" w14:paraId="19362C15" w14:textId="77777777">
        <w:tc>
          <w:tcPr>
            <w:tcW w:w="220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D51738F" w14:textId="77777777" w:rsidR="00DC0D21" w:rsidRDefault="00000000">
            <w:r>
              <w:rPr>
                <w:rFonts w:ascii="Courier New" w:eastAsia="Courier New" w:hAnsi="Courier New" w:cs="Courier New"/>
                <w:color w:val="2563EB"/>
                <w:sz w:val="22"/>
                <w:szCs w:val="22"/>
              </w:rPr>
              <w:t>log_dst_bytes</w:t>
            </w:r>
          </w:p>
        </w:tc>
        <w:tc>
          <w:tcPr>
            <w:tcW w:w="280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8CB0785" w14:textId="77777777" w:rsidR="00DC0D21" w:rsidRDefault="00000000">
            <w:r>
              <w:rPr>
                <w:rFonts w:ascii="Courier New" w:eastAsia="Courier New" w:hAnsi="Courier New" w:cs="Courier New"/>
                <w:i/>
                <w:iCs/>
                <w:color w:val="000000"/>
                <w:sz w:val="22"/>
                <w:szCs w:val="22"/>
              </w:rPr>
              <w:t>log1p(dst_bytes)</w:t>
            </w:r>
          </w:p>
        </w:tc>
        <w:tc>
          <w:tcPr>
            <w:tcW w:w="436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FEC599A" w14:textId="77777777" w:rsidR="00DC0D21" w:rsidRDefault="00000000">
            <w:r>
              <w:rPr>
                <w:color w:val="000000"/>
                <w:sz w:val="22"/>
                <w:szCs w:val="22"/>
              </w:rPr>
              <w:t>Same reason as above for destination bytes.</w:t>
            </w:r>
          </w:p>
        </w:tc>
      </w:tr>
    </w:tbl>
    <w:p w14:paraId="4E45F1E0" w14:textId="77777777" w:rsidR="00DC0D21" w:rsidRDefault="00000000">
      <w:pPr>
        <w:spacing w:before="60" w:after="160"/>
        <w:jc w:val="center"/>
      </w:pPr>
      <w:r>
        <w:rPr>
          <w:i/>
          <w:iCs/>
          <w:color w:val="6C757D"/>
          <w:sz w:val="20"/>
          <w:szCs w:val="20"/>
        </w:rPr>
        <w:t>Table 3: Engineered features and the reasoning behind each one</w:t>
      </w:r>
    </w:p>
    <w:p w14:paraId="6C5D0CD1" w14:textId="77777777" w:rsidR="00DC0D21" w:rsidRDefault="00DC0D21">
      <w:pPr>
        <w:spacing w:before="80" w:after="80"/>
      </w:pPr>
    </w:p>
    <w:p w14:paraId="48C1A416" w14:textId="77777777" w:rsidR="00DC0D21" w:rsidRDefault="00000000">
      <w:pPr>
        <w:spacing w:before="100" w:after="100" w:line="360" w:lineRule="auto"/>
        <w:jc w:val="both"/>
      </w:pPr>
      <w:r>
        <w:t xml:space="preserve">The most useful of these turned out to be error_rate_combined, which simply adds the SYN error rate and the REJ error rate together. The SHAP analysis later confirmed this — it ranked as the single most important feature for the final model. The log transformations on byte counts also helped, particularly for Logistic Regression, because the raw byte counts span several orders of magnitude and are very </w:t>
      </w:r>
      <w:proofErr w:type="gramStart"/>
      <w:r>
        <w:t>right-skewed</w:t>
      </w:r>
      <w:proofErr w:type="gramEnd"/>
      <w:r>
        <w:t>.</w:t>
      </w:r>
    </w:p>
    <w:p w14:paraId="47C0CB11" w14:textId="77777777" w:rsidR="00DC0D21" w:rsidRDefault="00DC0D21">
      <w:pPr>
        <w:spacing w:before="80" w:after="80"/>
      </w:pPr>
    </w:p>
    <w:p w14:paraId="4A3B144E" w14:textId="77777777" w:rsidR="00DC0D21" w:rsidRDefault="00000000">
      <w:pPr>
        <w:pStyle w:val="Heading1"/>
      </w:pPr>
      <w:r>
        <w:t>6. Models</w:t>
      </w:r>
    </w:p>
    <w:p w14:paraId="5786D8F7" w14:textId="77777777" w:rsidR="00DC0D21" w:rsidRDefault="00000000">
      <w:pPr>
        <w:pStyle w:val="Heading2"/>
      </w:pPr>
      <w:r>
        <w:t>6.1 Approach</w:t>
      </w:r>
    </w:p>
    <w:p w14:paraId="6B3E5365" w14:textId="77777777" w:rsidR="00DC0D21" w:rsidRDefault="00000000">
      <w:pPr>
        <w:spacing w:before="100" w:after="100" w:line="360" w:lineRule="auto"/>
        <w:jc w:val="both"/>
      </w:pPr>
      <w:r>
        <w:lastRenderedPageBreak/>
        <w:t>I trained four models in total. The first two are baselines — simple models that give me a reference point. The third is a default Random Forest, and the fourth is a tuned version of it. I compared all four on the same test set using the same evaluation metrics.</w:t>
      </w:r>
    </w:p>
    <w:p w14:paraId="51123776" w14:textId="77777777" w:rsidR="00DC0D21" w:rsidRDefault="00000000">
      <w:pPr>
        <w:pStyle w:val="Heading2"/>
      </w:pPr>
      <w:r>
        <w:t>6.2 Logistic Regression (Baseline 1)</w:t>
      </w:r>
    </w:p>
    <w:p w14:paraId="42E687C1" w14:textId="77777777" w:rsidR="00DC0D21" w:rsidRDefault="00000000">
      <w:pPr>
        <w:spacing w:before="100" w:after="100" w:line="360" w:lineRule="auto"/>
        <w:jc w:val="both"/>
      </w:pPr>
      <w:r>
        <w:t>Logistic Regression is the simplest multi-class classifier I could use. It fits a linear decision boundary and uses one-vs-rest strategy for multi-class problems. I set the regularisation strength to C=1.0 and allowed up to 500 iterations to ensure convergence. It achieves 73.81% accuracy on the official test set. This result is lower than tree-based models because Logistic Regression cannot capture the non-linear interaction patterns that distinguish R2L and U2R from normal traffic.</w:t>
      </w:r>
    </w:p>
    <w:p w14:paraId="20F2C172" w14:textId="77777777" w:rsidR="00DC0D21" w:rsidRDefault="00000000">
      <w:pPr>
        <w:pStyle w:val="Heading2"/>
      </w:pPr>
      <w:r>
        <w:t>6.3 Decision Tree (Baseline 2)</w:t>
      </w:r>
    </w:p>
    <w:p w14:paraId="1BF3ED16" w14:textId="77777777" w:rsidR="00DC0D21" w:rsidRDefault="00000000">
      <w:pPr>
        <w:spacing w:before="100" w:after="100" w:line="360" w:lineRule="auto"/>
        <w:jc w:val="both"/>
      </w:pPr>
      <w:r>
        <w:t>A single decision tree with max_depth=15. Decision trees can model non-linear relationships and achieve 76.19% accuracy. However, single trees are prone to overfitting, which is why the Random Forest ensemble is preferred.</w:t>
      </w:r>
    </w:p>
    <w:p w14:paraId="77DB2115" w14:textId="77777777" w:rsidR="00DC0D21" w:rsidRDefault="00000000">
      <w:pPr>
        <w:pStyle w:val="Heading2"/>
      </w:pPr>
      <w:r>
        <w:t>6.4 Random Forest</w:t>
      </w:r>
    </w:p>
    <w:p w14:paraId="2C911665" w14:textId="77777777" w:rsidR="00DC0D21" w:rsidRDefault="00000000">
      <w:pPr>
        <w:spacing w:before="100" w:after="100" w:line="360" w:lineRule="auto"/>
        <w:jc w:val="both"/>
      </w:pPr>
      <w:r>
        <w:t>Random Forest is an ensemble of many decision trees. Each tree is trained on a random bootstrap sample of the training data, and each split considers only a random subset of features. The final prediction is the majority vote across all trees. This randomness reduces variance and typically gives much better generalisation than a single tree. With 100 trees and default settings, it achieves 75.59% accuracy on the hard test set.</w:t>
      </w:r>
    </w:p>
    <w:p w14:paraId="5514EC98" w14:textId="77777777" w:rsidR="00DC0D21" w:rsidRDefault="00000000">
      <w:pPr>
        <w:pStyle w:val="Heading2"/>
      </w:pPr>
      <w:r>
        <w:t>6.5 Tuned Random Forest</w:t>
      </w:r>
    </w:p>
    <w:p w14:paraId="1EC55D23" w14:textId="77777777" w:rsidR="00DC0D21" w:rsidRDefault="00000000">
      <w:pPr>
        <w:spacing w:before="100" w:after="100" w:line="360" w:lineRule="auto"/>
        <w:jc w:val="both"/>
      </w:pPr>
      <w:r>
        <w:t xml:space="preserve">I used GridSearchCV with 3-fold stratified cross-validation to search for the best hyperparameters. The parameter grid I tested is shown </w:t>
      </w:r>
      <w:proofErr w:type="gramStart"/>
      <w:r>
        <w:t>in</w:t>
      </w:r>
      <w:proofErr w:type="gramEnd"/>
      <w:r>
        <w:t xml:space="preserve"> the table below. The best combination was n_estimators=100, max_depth=None (unlimited), max_features=sqrt, and min_samples_split=2.</w:t>
      </w:r>
    </w:p>
    <w:p w14:paraId="1492B9FF" w14:textId="77777777" w:rsidR="00DC0D21" w:rsidRDefault="00DC0D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C0D21" w14:paraId="3FE72850" w14:textId="77777777">
        <w:trPr>
          <w:tblHeader/>
        </w:trPr>
        <w:tc>
          <w:tcPr>
            <w:tcW w:w="312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5BF61A8A" w14:textId="77777777" w:rsidR="00DC0D21" w:rsidRDefault="00000000">
            <w:r>
              <w:rPr>
                <w:b/>
                <w:bCs/>
                <w:color w:val="FFFFFF"/>
                <w:sz w:val="22"/>
                <w:szCs w:val="22"/>
              </w:rPr>
              <w:t>Parameter</w:t>
            </w:r>
          </w:p>
        </w:tc>
        <w:tc>
          <w:tcPr>
            <w:tcW w:w="624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0B651519" w14:textId="77777777" w:rsidR="00DC0D21" w:rsidRDefault="00000000">
            <w:r>
              <w:rPr>
                <w:b/>
                <w:bCs/>
                <w:color w:val="FFFFFF"/>
                <w:sz w:val="22"/>
                <w:szCs w:val="22"/>
              </w:rPr>
              <w:t>Values Tested</w:t>
            </w:r>
          </w:p>
        </w:tc>
      </w:tr>
      <w:tr w:rsidR="00DC0D21" w14:paraId="01681D90" w14:textId="77777777">
        <w:tc>
          <w:tcPr>
            <w:tcW w:w="31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20262CD" w14:textId="77777777" w:rsidR="00DC0D21" w:rsidRDefault="00000000">
            <w:r>
              <w:rPr>
                <w:rFonts w:ascii="Courier New" w:eastAsia="Courier New" w:hAnsi="Courier New" w:cs="Courier New"/>
                <w:color w:val="000000"/>
                <w:sz w:val="22"/>
                <w:szCs w:val="22"/>
              </w:rPr>
              <w:t>n_estimators</w:t>
            </w:r>
          </w:p>
        </w:tc>
        <w:tc>
          <w:tcPr>
            <w:tcW w:w="62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50950EDD" w14:textId="77777777" w:rsidR="00DC0D21" w:rsidRDefault="00000000">
            <w:r>
              <w:rPr>
                <w:rFonts w:ascii="Courier New" w:eastAsia="Courier New" w:hAnsi="Courier New" w:cs="Courier New"/>
                <w:color w:val="000000"/>
                <w:sz w:val="22"/>
                <w:szCs w:val="22"/>
              </w:rPr>
              <w:t>100, 200</w:t>
            </w:r>
          </w:p>
        </w:tc>
      </w:tr>
      <w:tr w:rsidR="00DC0D21" w14:paraId="7407177E" w14:textId="77777777">
        <w:tc>
          <w:tcPr>
            <w:tcW w:w="31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1242D8A9" w14:textId="77777777" w:rsidR="00DC0D21" w:rsidRDefault="00000000">
            <w:r>
              <w:rPr>
                <w:rFonts w:ascii="Courier New" w:eastAsia="Courier New" w:hAnsi="Courier New" w:cs="Courier New"/>
                <w:color w:val="000000"/>
                <w:sz w:val="22"/>
                <w:szCs w:val="22"/>
              </w:rPr>
              <w:t>max_depth</w:t>
            </w:r>
          </w:p>
        </w:tc>
        <w:tc>
          <w:tcPr>
            <w:tcW w:w="62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97E797A" w14:textId="77777777" w:rsidR="00DC0D21" w:rsidRDefault="00000000">
            <w:r>
              <w:rPr>
                <w:rFonts w:ascii="Courier New" w:eastAsia="Courier New" w:hAnsi="Courier New" w:cs="Courier New"/>
                <w:color w:val="000000"/>
                <w:sz w:val="22"/>
                <w:szCs w:val="22"/>
              </w:rPr>
              <w:t>None (unlimited), 30</w:t>
            </w:r>
          </w:p>
        </w:tc>
      </w:tr>
      <w:tr w:rsidR="00DC0D21" w14:paraId="760F701E" w14:textId="77777777">
        <w:tc>
          <w:tcPr>
            <w:tcW w:w="31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4F1D40FC" w14:textId="77777777" w:rsidR="00DC0D21" w:rsidRDefault="00000000">
            <w:r>
              <w:rPr>
                <w:rFonts w:ascii="Courier New" w:eastAsia="Courier New" w:hAnsi="Courier New" w:cs="Courier New"/>
                <w:color w:val="000000"/>
                <w:sz w:val="22"/>
                <w:szCs w:val="22"/>
              </w:rPr>
              <w:lastRenderedPageBreak/>
              <w:t>min_samples_split</w:t>
            </w:r>
          </w:p>
        </w:tc>
        <w:tc>
          <w:tcPr>
            <w:tcW w:w="62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052DDB0" w14:textId="77777777" w:rsidR="00DC0D21" w:rsidRDefault="00000000">
            <w:r>
              <w:rPr>
                <w:rFonts w:ascii="Courier New" w:eastAsia="Courier New" w:hAnsi="Courier New" w:cs="Courier New"/>
                <w:color w:val="000000"/>
                <w:sz w:val="22"/>
                <w:szCs w:val="22"/>
              </w:rPr>
              <w:t>2, 5</w:t>
            </w:r>
          </w:p>
        </w:tc>
      </w:tr>
      <w:tr w:rsidR="00DC0D21" w14:paraId="2B741EDF" w14:textId="77777777">
        <w:tc>
          <w:tcPr>
            <w:tcW w:w="31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94D1E2B" w14:textId="77777777" w:rsidR="00DC0D21" w:rsidRDefault="00000000">
            <w:r>
              <w:rPr>
                <w:rFonts w:ascii="Courier New" w:eastAsia="Courier New" w:hAnsi="Courier New" w:cs="Courier New"/>
                <w:color w:val="000000"/>
                <w:sz w:val="22"/>
                <w:szCs w:val="22"/>
              </w:rPr>
              <w:t>max_features</w:t>
            </w:r>
          </w:p>
        </w:tc>
        <w:tc>
          <w:tcPr>
            <w:tcW w:w="62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E8B276C" w14:textId="77777777" w:rsidR="00DC0D21" w:rsidRDefault="00000000">
            <w:r>
              <w:rPr>
                <w:rFonts w:ascii="Courier New" w:eastAsia="Courier New" w:hAnsi="Courier New" w:cs="Courier New"/>
                <w:color w:val="000000"/>
                <w:sz w:val="22"/>
                <w:szCs w:val="22"/>
              </w:rPr>
              <w:t>sqrt, log2</w:t>
            </w:r>
          </w:p>
        </w:tc>
      </w:tr>
      <w:tr w:rsidR="00DC0D21" w14:paraId="226D6E97" w14:textId="77777777">
        <w:tc>
          <w:tcPr>
            <w:tcW w:w="312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0D1132D" w14:textId="77777777" w:rsidR="00DC0D21" w:rsidRDefault="00000000">
            <w:r>
              <w:rPr>
                <w:rFonts w:ascii="Courier New" w:eastAsia="Courier New" w:hAnsi="Courier New" w:cs="Courier New"/>
                <w:b/>
                <w:bCs/>
                <w:color w:val="2563EB"/>
                <w:sz w:val="22"/>
                <w:szCs w:val="22"/>
              </w:rPr>
              <w:t>Best combination</w:t>
            </w:r>
          </w:p>
        </w:tc>
        <w:tc>
          <w:tcPr>
            <w:tcW w:w="624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FD967BD" w14:textId="77777777" w:rsidR="00DC0D21" w:rsidRDefault="00000000">
            <w:r>
              <w:rPr>
                <w:b/>
                <w:bCs/>
                <w:color w:val="2563EB"/>
                <w:sz w:val="22"/>
                <w:szCs w:val="22"/>
              </w:rPr>
              <w:t>n_estimators=100, max_depth=None, max_features=log2, min_samples_split=2</w:t>
            </w:r>
          </w:p>
        </w:tc>
      </w:tr>
      <w:tr w:rsidR="00DC0D21" w14:paraId="766A2263" w14:textId="77777777">
        <w:tc>
          <w:tcPr>
            <w:tcW w:w="312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5B3861C8" w14:textId="77777777" w:rsidR="00DC0D21" w:rsidRDefault="00000000">
            <w:r>
              <w:rPr>
                <w:rFonts w:ascii="Courier New" w:eastAsia="Courier New" w:hAnsi="Courier New" w:cs="Courier New"/>
                <w:b/>
                <w:bCs/>
                <w:color w:val="2563EB"/>
                <w:sz w:val="22"/>
                <w:szCs w:val="22"/>
              </w:rPr>
              <w:t>Best CV F1-score</w:t>
            </w:r>
          </w:p>
        </w:tc>
        <w:tc>
          <w:tcPr>
            <w:tcW w:w="6240"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1D0C2813" w14:textId="77777777" w:rsidR="00DC0D21" w:rsidRDefault="00000000">
            <w:r>
              <w:rPr>
                <w:b/>
                <w:bCs/>
                <w:color w:val="2563EB"/>
                <w:sz w:val="22"/>
                <w:szCs w:val="22"/>
              </w:rPr>
              <w:t>~0.73</w:t>
            </w:r>
          </w:p>
        </w:tc>
      </w:tr>
    </w:tbl>
    <w:p w14:paraId="60B626B9" w14:textId="77777777" w:rsidR="00DC0D21" w:rsidRDefault="00000000">
      <w:pPr>
        <w:spacing w:before="60" w:after="160"/>
        <w:jc w:val="center"/>
      </w:pPr>
      <w:r>
        <w:rPr>
          <w:i/>
          <w:iCs/>
          <w:color w:val="6C757D"/>
          <w:sz w:val="20"/>
          <w:szCs w:val="20"/>
        </w:rPr>
        <w:t>Table 4: Hyperparameter search grid and best result</w:t>
      </w:r>
    </w:p>
    <w:p w14:paraId="46F883AA" w14:textId="77777777" w:rsidR="00DC0D21" w:rsidRDefault="00DC0D21">
      <w:pPr>
        <w:spacing w:before="80" w:after="80"/>
      </w:pPr>
    </w:p>
    <w:p w14:paraId="46DFDF48" w14:textId="77777777" w:rsidR="00DC0D21" w:rsidRDefault="00000000">
      <w:pPr>
        <w:spacing w:before="100" w:after="100" w:line="360" w:lineRule="auto"/>
        <w:jc w:val="both"/>
      </w:pPr>
      <w:r>
        <w:t xml:space="preserve">The final model was then retrained on the full training set using these best parameters. The unlimited tree depth and small minimum split size </w:t>
      </w:r>
      <w:proofErr w:type="gramStart"/>
      <w:r>
        <w:t>means</w:t>
      </w:r>
      <w:proofErr w:type="gramEnd"/>
      <w:r>
        <w:t xml:space="preserve"> each tree can grow large enough to perfectly fit each training example — but because we have 100 trees each trained on different bootstrap samples, the ensemble still generalises well. This is confirmed by the learning curve, which shows no gap between training and cross-validation performance.</w:t>
      </w:r>
    </w:p>
    <w:p w14:paraId="1585B4C9" w14:textId="77777777" w:rsidR="00DC0D21" w:rsidRDefault="00DC0D21">
      <w:pPr>
        <w:spacing w:before="80" w:after="80"/>
      </w:pPr>
    </w:p>
    <w:p w14:paraId="45753E83" w14:textId="77777777" w:rsidR="00DC0D21" w:rsidRDefault="00000000">
      <w:pPr>
        <w:pStyle w:val="Heading1"/>
      </w:pPr>
      <w:r>
        <w:t>7. Results</w:t>
      </w:r>
    </w:p>
    <w:p w14:paraId="3DEC09F9" w14:textId="77777777" w:rsidR="00DC0D21" w:rsidRDefault="00000000">
      <w:pPr>
        <w:pStyle w:val="Heading2"/>
      </w:pPr>
      <w:r>
        <w:t>7.1 Overall Comparison</w:t>
      </w:r>
    </w:p>
    <w:p w14:paraId="23475BE4" w14:textId="77777777" w:rsidR="00DC0D21" w:rsidRDefault="00DC0D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DC0D21" w14:paraId="04B83EAB" w14:textId="77777777">
        <w:trPr>
          <w:tblHeader/>
        </w:trPr>
        <w:tc>
          <w:tcPr>
            <w:tcW w:w="300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039D09C8" w14:textId="77777777" w:rsidR="00DC0D21" w:rsidRDefault="00000000">
            <w:pPr>
              <w:jc w:val="center"/>
            </w:pPr>
            <w:r>
              <w:rPr>
                <w:b/>
                <w:bCs/>
                <w:color w:val="FFFFFF"/>
                <w:sz w:val="22"/>
                <w:szCs w:val="22"/>
              </w:rPr>
              <w:t>Model</w:t>
            </w:r>
          </w:p>
        </w:tc>
        <w:tc>
          <w:tcPr>
            <w:tcW w:w="159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3A8CE9DD" w14:textId="77777777" w:rsidR="00DC0D21" w:rsidRDefault="00000000">
            <w:pPr>
              <w:jc w:val="center"/>
            </w:pPr>
            <w:r>
              <w:rPr>
                <w:b/>
                <w:bCs/>
                <w:color w:val="FFFFFF"/>
                <w:sz w:val="22"/>
                <w:szCs w:val="22"/>
              </w:rPr>
              <w:t>Accuracy</w:t>
            </w:r>
          </w:p>
        </w:tc>
        <w:tc>
          <w:tcPr>
            <w:tcW w:w="159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4AF4A391" w14:textId="77777777" w:rsidR="00DC0D21" w:rsidRDefault="00000000">
            <w:pPr>
              <w:jc w:val="center"/>
            </w:pPr>
            <w:r>
              <w:rPr>
                <w:b/>
                <w:bCs/>
                <w:color w:val="FFFFFF"/>
                <w:sz w:val="22"/>
                <w:szCs w:val="22"/>
              </w:rPr>
              <w:t>Precision</w:t>
            </w:r>
          </w:p>
        </w:tc>
        <w:tc>
          <w:tcPr>
            <w:tcW w:w="159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2633DB2D" w14:textId="77777777" w:rsidR="00DC0D21" w:rsidRDefault="00000000">
            <w:pPr>
              <w:jc w:val="center"/>
            </w:pPr>
            <w:r>
              <w:rPr>
                <w:b/>
                <w:bCs/>
                <w:color w:val="FFFFFF"/>
                <w:sz w:val="22"/>
                <w:szCs w:val="22"/>
              </w:rPr>
              <w:t>Recall</w:t>
            </w:r>
          </w:p>
        </w:tc>
        <w:tc>
          <w:tcPr>
            <w:tcW w:w="1590"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2E6C1D99" w14:textId="77777777" w:rsidR="00DC0D21" w:rsidRDefault="00000000">
            <w:pPr>
              <w:jc w:val="center"/>
            </w:pPr>
            <w:r>
              <w:rPr>
                <w:b/>
                <w:bCs/>
                <w:color w:val="FFFFFF"/>
                <w:sz w:val="22"/>
                <w:szCs w:val="22"/>
              </w:rPr>
              <w:t>F1-Score</w:t>
            </w:r>
          </w:p>
        </w:tc>
      </w:tr>
      <w:tr w:rsidR="00DC0D21" w14:paraId="4910BE30" w14:textId="77777777">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B48CF8F" w14:textId="77777777" w:rsidR="00DC0D21" w:rsidRDefault="00000000">
            <w:r>
              <w:rPr>
                <w:color w:val="000000"/>
                <w:sz w:val="22"/>
                <w:szCs w:val="22"/>
              </w:rPr>
              <w:t>Logistic Regression</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34F6596" w14:textId="77777777" w:rsidR="00DC0D21" w:rsidRDefault="00000000">
            <w:pPr>
              <w:jc w:val="center"/>
            </w:pPr>
            <w:r>
              <w:rPr>
                <w:color w:val="000000"/>
                <w:sz w:val="22"/>
                <w:szCs w:val="22"/>
              </w:rPr>
              <w:t>0.7381</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7F8EDA8" w14:textId="77777777" w:rsidR="00DC0D21" w:rsidRDefault="00000000">
            <w:pPr>
              <w:jc w:val="center"/>
            </w:pPr>
            <w:r>
              <w:rPr>
                <w:color w:val="000000"/>
                <w:sz w:val="22"/>
                <w:szCs w:val="22"/>
              </w:rPr>
              <w:t>0.7340</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63C2086A" w14:textId="77777777" w:rsidR="00DC0D21" w:rsidRDefault="00000000">
            <w:pPr>
              <w:jc w:val="center"/>
            </w:pPr>
            <w:r>
              <w:rPr>
                <w:color w:val="000000"/>
                <w:sz w:val="22"/>
                <w:szCs w:val="22"/>
              </w:rPr>
              <w:t>0.7381</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5C9C82A" w14:textId="77777777" w:rsidR="00DC0D21" w:rsidRDefault="00000000">
            <w:pPr>
              <w:jc w:val="center"/>
            </w:pPr>
            <w:r>
              <w:rPr>
                <w:color w:val="000000"/>
                <w:sz w:val="22"/>
                <w:szCs w:val="22"/>
              </w:rPr>
              <w:t>0.7013</w:t>
            </w:r>
          </w:p>
        </w:tc>
      </w:tr>
      <w:tr w:rsidR="00DC0D21" w14:paraId="41F700F3" w14:textId="77777777">
        <w:tc>
          <w:tcPr>
            <w:tcW w:w="300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225D037E" w14:textId="77777777" w:rsidR="00DC0D21" w:rsidRDefault="00000000">
            <w:r>
              <w:rPr>
                <w:color w:val="000000"/>
                <w:sz w:val="22"/>
                <w:szCs w:val="22"/>
              </w:rPr>
              <w:t>Decision Tree</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655BBA42" w14:textId="77777777" w:rsidR="00DC0D21" w:rsidRDefault="00000000">
            <w:pPr>
              <w:jc w:val="center"/>
            </w:pPr>
            <w:r>
              <w:rPr>
                <w:color w:val="000000"/>
                <w:sz w:val="22"/>
                <w:szCs w:val="22"/>
              </w:rPr>
              <w:t>0.7619</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0B056CBE" w14:textId="77777777" w:rsidR="00DC0D21" w:rsidRDefault="00000000">
            <w:pPr>
              <w:jc w:val="center"/>
            </w:pPr>
            <w:r>
              <w:rPr>
                <w:color w:val="000000"/>
                <w:sz w:val="22"/>
                <w:szCs w:val="22"/>
              </w:rPr>
              <w:t>0.8160</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6A2964AD" w14:textId="77777777" w:rsidR="00DC0D21" w:rsidRDefault="00000000">
            <w:pPr>
              <w:jc w:val="center"/>
            </w:pPr>
            <w:r>
              <w:rPr>
                <w:color w:val="000000"/>
                <w:sz w:val="22"/>
                <w:szCs w:val="22"/>
              </w:rPr>
              <w:t>0.7619</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51082EC4" w14:textId="77777777" w:rsidR="00DC0D21" w:rsidRDefault="00000000">
            <w:pPr>
              <w:jc w:val="center"/>
            </w:pPr>
            <w:r>
              <w:rPr>
                <w:color w:val="000000"/>
                <w:sz w:val="22"/>
                <w:szCs w:val="22"/>
              </w:rPr>
              <w:t>0.7198</w:t>
            </w:r>
          </w:p>
        </w:tc>
      </w:tr>
      <w:tr w:rsidR="00DC0D21" w14:paraId="0A861F47" w14:textId="77777777">
        <w:tc>
          <w:tcPr>
            <w:tcW w:w="300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BEC4BC2" w14:textId="77777777" w:rsidR="00DC0D21" w:rsidRDefault="00000000">
            <w:r>
              <w:rPr>
                <w:color w:val="000000"/>
                <w:sz w:val="22"/>
                <w:szCs w:val="22"/>
              </w:rPr>
              <w:t>Random Forest</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3233760" w14:textId="77777777" w:rsidR="00DC0D21" w:rsidRDefault="00000000">
            <w:pPr>
              <w:jc w:val="center"/>
            </w:pPr>
            <w:r>
              <w:rPr>
                <w:color w:val="000000"/>
                <w:sz w:val="22"/>
                <w:szCs w:val="22"/>
              </w:rPr>
              <w:t>0.7559</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9105F47" w14:textId="77777777" w:rsidR="00DC0D21" w:rsidRDefault="00000000">
            <w:pPr>
              <w:jc w:val="center"/>
            </w:pPr>
            <w:r>
              <w:rPr>
                <w:color w:val="000000"/>
                <w:sz w:val="22"/>
                <w:szCs w:val="22"/>
              </w:rPr>
              <w:t>0.8221</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423F4F1" w14:textId="77777777" w:rsidR="00DC0D21" w:rsidRDefault="00000000">
            <w:pPr>
              <w:jc w:val="center"/>
            </w:pPr>
            <w:r>
              <w:rPr>
                <w:color w:val="000000"/>
                <w:sz w:val="22"/>
                <w:szCs w:val="22"/>
              </w:rPr>
              <w:t>0.7559</w:t>
            </w:r>
          </w:p>
        </w:tc>
        <w:tc>
          <w:tcPr>
            <w:tcW w:w="1590"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278ACB3" w14:textId="77777777" w:rsidR="00DC0D21" w:rsidRDefault="00000000">
            <w:pPr>
              <w:jc w:val="center"/>
            </w:pPr>
            <w:r>
              <w:rPr>
                <w:color w:val="000000"/>
                <w:sz w:val="22"/>
                <w:szCs w:val="22"/>
              </w:rPr>
              <w:t>0.7128</w:t>
            </w:r>
          </w:p>
        </w:tc>
      </w:tr>
      <w:tr w:rsidR="00DC0D21" w14:paraId="4D175227" w14:textId="77777777">
        <w:tc>
          <w:tcPr>
            <w:tcW w:w="300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566AAEDF" w14:textId="77777777" w:rsidR="00DC0D21" w:rsidRDefault="00000000">
            <w:r>
              <w:rPr>
                <w:b/>
                <w:bCs/>
                <w:color w:val="2563EB"/>
                <w:sz w:val="22"/>
                <w:szCs w:val="22"/>
              </w:rPr>
              <w:t>Random Forest (Tuned)</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55C3972C" w14:textId="77777777" w:rsidR="00DC0D21" w:rsidRDefault="00000000">
            <w:pPr>
              <w:jc w:val="center"/>
            </w:pPr>
            <w:r>
              <w:rPr>
                <w:b/>
                <w:bCs/>
                <w:color w:val="2563EB"/>
                <w:sz w:val="22"/>
                <w:szCs w:val="22"/>
              </w:rPr>
              <w:t>0.7533</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4B8B5DFB" w14:textId="77777777" w:rsidR="00DC0D21" w:rsidRDefault="00000000">
            <w:pPr>
              <w:jc w:val="center"/>
            </w:pPr>
            <w:r>
              <w:rPr>
                <w:b/>
                <w:bCs/>
                <w:color w:val="2563EB"/>
                <w:sz w:val="22"/>
                <w:szCs w:val="22"/>
              </w:rPr>
              <w:t>0.8100</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3CA14EB6" w14:textId="77777777" w:rsidR="00DC0D21" w:rsidRDefault="00000000">
            <w:pPr>
              <w:jc w:val="center"/>
            </w:pPr>
            <w:r>
              <w:rPr>
                <w:b/>
                <w:bCs/>
                <w:color w:val="2563EB"/>
                <w:sz w:val="22"/>
                <w:szCs w:val="22"/>
              </w:rPr>
              <w:t>0.7533</w:t>
            </w:r>
          </w:p>
        </w:tc>
        <w:tc>
          <w:tcPr>
            <w:tcW w:w="1590" w:type="dxa"/>
            <w:tcBorders>
              <w:top w:val="single" w:sz="1" w:space="0" w:color="DEE2E6"/>
              <w:left w:val="single" w:sz="1" w:space="0" w:color="DEE2E6"/>
              <w:bottom w:val="single" w:sz="1" w:space="0" w:color="DEE2E6"/>
              <w:right w:val="single" w:sz="1" w:space="0" w:color="DEE2E6"/>
            </w:tcBorders>
            <w:shd w:val="clear" w:color="auto" w:fill="F1F3F9"/>
            <w:tcMar>
              <w:top w:w="100" w:type="dxa"/>
              <w:left w:w="150" w:type="dxa"/>
              <w:bottom w:w="100" w:type="dxa"/>
              <w:right w:w="150" w:type="dxa"/>
            </w:tcMar>
          </w:tcPr>
          <w:p w14:paraId="13555E82" w14:textId="77777777" w:rsidR="00DC0D21" w:rsidRDefault="00000000">
            <w:pPr>
              <w:jc w:val="center"/>
            </w:pPr>
            <w:r>
              <w:rPr>
                <w:b/>
                <w:bCs/>
                <w:color w:val="2563EB"/>
                <w:sz w:val="22"/>
                <w:szCs w:val="22"/>
              </w:rPr>
              <w:t>0.7027</w:t>
            </w:r>
          </w:p>
        </w:tc>
      </w:tr>
    </w:tbl>
    <w:p w14:paraId="12B79376" w14:textId="77777777" w:rsidR="00DC0D21" w:rsidRDefault="00000000">
      <w:pPr>
        <w:spacing w:before="60" w:after="160"/>
        <w:jc w:val="center"/>
      </w:pPr>
      <w:r>
        <w:rPr>
          <w:i/>
          <w:iCs/>
          <w:color w:val="6C757D"/>
          <w:sz w:val="20"/>
          <w:szCs w:val="20"/>
        </w:rPr>
        <w:t>Table 5: Performance comparison across all four models on the NSL-KDD test set</w:t>
      </w:r>
    </w:p>
    <w:p w14:paraId="27A0E1EC" w14:textId="77777777" w:rsidR="00DC0D21" w:rsidRDefault="00DC0D21">
      <w:pPr>
        <w:spacing w:before="80" w:after="80"/>
      </w:pPr>
    </w:p>
    <w:p w14:paraId="6207DC38" w14:textId="77777777" w:rsidR="00DC0D21" w:rsidRDefault="00000000">
      <w:pPr>
        <w:spacing w:before="100" w:after="100" w:line="360" w:lineRule="auto"/>
        <w:jc w:val="both"/>
      </w:pPr>
      <w:r>
        <w:t>All four models perform well, which is consistent with what others have found on NSL-KDD. The tuned Random Forest is the best overall. The gap between Logistic Regression and the tree-based models shows that some non-linear patterns exist in the data, even though most of it is linearly separable.</w:t>
      </w:r>
    </w:p>
    <w:p w14:paraId="6298471A" w14:textId="77777777" w:rsidR="00DC0D21" w:rsidRDefault="00000000">
      <w:pPr>
        <w:pStyle w:val="Heading2"/>
      </w:pPr>
      <w:r>
        <w:lastRenderedPageBreak/>
        <w:t>7.2 Per-Class Performance</w:t>
      </w:r>
    </w:p>
    <w:p w14:paraId="06ECACD5" w14:textId="77777777" w:rsidR="00DC0D21" w:rsidRDefault="00000000">
      <w:pPr>
        <w:spacing w:before="100" w:after="100" w:line="360" w:lineRule="auto"/>
        <w:jc w:val="both"/>
      </w:pPr>
      <w:r>
        <w:t>Looking at how the tuned Random Forest performs on each class separately gives a clearer picture of where it succeeds and where it struggles slightly.</w:t>
      </w:r>
    </w:p>
    <w:p w14:paraId="40AF0893" w14:textId="77777777" w:rsidR="00DC0D21" w:rsidRDefault="00DC0D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C0D21" w14:paraId="6ABE71F1" w14:textId="77777777">
        <w:trPr>
          <w:tblHeader/>
        </w:trPr>
        <w:tc>
          <w:tcPr>
            <w:tcW w:w="1872"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15E8B4CA" w14:textId="77777777" w:rsidR="00DC0D21" w:rsidRDefault="00000000">
            <w:r>
              <w:rPr>
                <w:b/>
                <w:bCs/>
                <w:color w:val="FFFFFF"/>
                <w:sz w:val="22"/>
                <w:szCs w:val="22"/>
              </w:rPr>
              <w:t>Class</w:t>
            </w:r>
          </w:p>
        </w:tc>
        <w:tc>
          <w:tcPr>
            <w:tcW w:w="1872"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1B6C6481" w14:textId="77777777" w:rsidR="00DC0D21" w:rsidRDefault="00000000">
            <w:pPr>
              <w:jc w:val="center"/>
            </w:pPr>
            <w:r>
              <w:rPr>
                <w:b/>
                <w:bCs/>
                <w:color w:val="FFFFFF"/>
                <w:sz w:val="22"/>
                <w:szCs w:val="22"/>
              </w:rPr>
              <w:t>Precision</w:t>
            </w:r>
          </w:p>
        </w:tc>
        <w:tc>
          <w:tcPr>
            <w:tcW w:w="1872"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28586867" w14:textId="77777777" w:rsidR="00DC0D21" w:rsidRDefault="00000000">
            <w:pPr>
              <w:jc w:val="center"/>
            </w:pPr>
            <w:r>
              <w:rPr>
                <w:b/>
                <w:bCs/>
                <w:color w:val="FFFFFF"/>
                <w:sz w:val="22"/>
                <w:szCs w:val="22"/>
              </w:rPr>
              <w:t>Recall</w:t>
            </w:r>
          </w:p>
        </w:tc>
        <w:tc>
          <w:tcPr>
            <w:tcW w:w="1872"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62AA1274" w14:textId="77777777" w:rsidR="00DC0D21" w:rsidRDefault="00000000">
            <w:pPr>
              <w:jc w:val="center"/>
            </w:pPr>
            <w:r>
              <w:rPr>
                <w:b/>
                <w:bCs/>
                <w:color w:val="FFFFFF"/>
                <w:sz w:val="22"/>
                <w:szCs w:val="22"/>
              </w:rPr>
              <w:t>F1-Score</w:t>
            </w:r>
          </w:p>
        </w:tc>
        <w:tc>
          <w:tcPr>
            <w:tcW w:w="1872" w:type="dxa"/>
            <w:tcBorders>
              <w:top w:val="single" w:sz="1" w:space="0" w:color="DEE2E6"/>
              <w:left w:val="single" w:sz="1" w:space="0" w:color="DEE2E6"/>
              <w:bottom w:val="single" w:sz="1" w:space="0" w:color="DEE2E6"/>
              <w:right w:val="single" w:sz="1" w:space="0" w:color="DEE2E6"/>
            </w:tcBorders>
            <w:shd w:val="clear" w:color="auto" w:fill="1A1A2E"/>
            <w:tcMar>
              <w:top w:w="100" w:type="dxa"/>
              <w:left w:w="150" w:type="dxa"/>
              <w:bottom w:w="100" w:type="dxa"/>
              <w:right w:w="150" w:type="dxa"/>
            </w:tcMar>
          </w:tcPr>
          <w:p w14:paraId="3192E095" w14:textId="77777777" w:rsidR="00DC0D21" w:rsidRDefault="00000000">
            <w:pPr>
              <w:jc w:val="center"/>
            </w:pPr>
            <w:r>
              <w:rPr>
                <w:b/>
                <w:bCs/>
                <w:color w:val="FFFFFF"/>
                <w:sz w:val="22"/>
                <w:szCs w:val="22"/>
              </w:rPr>
              <w:t>Support</w:t>
            </w:r>
          </w:p>
        </w:tc>
      </w:tr>
      <w:tr w:rsidR="00DC0D21" w14:paraId="59DC7F7A" w14:textId="77777777">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7262523" w14:textId="77777777" w:rsidR="00DC0D21" w:rsidRDefault="00000000">
            <w:r>
              <w:rPr>
                <w:b/>
                <w:bCs/>
                <w:color w:val="000000"/>
                <w:sz w:val="22"/>
                <w:szCs w:val="22"/>
              </w:rPr>
              <w:t>DoS</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D6B697B" w14:textId="77777777" w:rsidR="00DC0D21" w:rsidRDefault="00000000">
            <w:pPr>
              <w:jc w:val="center"/>
            </w:pPr>
            <w:r>
              <w:rPr>
                <w:color w:val="000000"/>
                <w:sz w:val="22"/>
                <w:szCs w:val="22"/>
              </w:rPr>
              <w:t>0.9618</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1CBA959D" w14:textId="77777777" w:rsidR="00DC0D21" w:rsidRDefault="00000000">
            <w:pPr>
              <w:jc w:val="center"/>
            </w:pPr>
            <w:r>
              <w:rPr>
                <w:color w:val="000000"/>
                <w:sz w:val="22"/>
                <w:szCs w:val="22"/>
              </w:rPr>
              <w:t>0.7972</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D0A5A50" w14:textId="77777777" w:rsidR="00DC0D21" w:rsidRDefault="00000000">
            <w:pPr>
              <w:jc w:val="center"/>
            </w:pPr>
            <w:r>
              <w:rPr>
                <w:color w:val="000000"/>
                <w:sz w:val="22"/>
                <w:szCs w:val="22"/>
              </w:rPr>
              <w:t>0.8719</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51378455" w14:textId="77777777" w:rsidR="00DC0D21" w:rsidRDefault="00000000">
            <w:pPr>
              <w:jc w:val="center"/>
            </w:pPr>
            <w:r>
              <w:rPr>
                <w:color w:val="000000"/>
                <w:sz w:val="22"/>
                <w:szCs w:val="22"/>
              </w:rPr>
              <w:t>7,458</w:t>
            </w:r>
          </w:p>
        </w:tc>
      </w:tr>
      <w:tr w:rsidR="00DC0D21" w14:paraId="39D38CFE" w14:textId="77777777">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7B1359E9" w14:textId="77777777" w:rsidR="00DC0D21" w:rsidRDefault="00000000">
            <w:r>
              <w:rPr>
                <w:b/>
                <w:bCs/>
                <w:color w:val="000000"/>
                <w:sz w:val="22"/>
                <w:szCs w:val="22"/>
              </w:rPr>
              <w:t>Normal</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306D43BF" w14:textId="77777777" w:rsidR="00DC0D21" w:rsidRDefault="00000000">
            <w:pPr>
              <w:jc w:val="center"/>
            </w:pPr>
            <w:r>
              <w:rPr>
                <w:color w:val="000000"/>
                <w:sz w:val="22"/>
                <w:szCs w:val="22"/>
              </w:rPr>
              <w:t>0.6471</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6ACCB2DA" w14:textId="77777777" w:rsidR="00DC0D21" w:rsidRDefault="00000000">
            <w:pPr>
              <w:jc w:val="center"/>
            </w:pPr>
            <w:r>
              <w:rPr>
                <w:color w:val="000000"/>
                <w:sz w:val="22"/>
                <w:szCs w:val="22"/>
              </w:rPr>
              <w:t>0.9709</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49F64570" w14:textId="77777777" w:rsidR="00DC0D21" w:rsidRDefault="00000000">
            <w:pPr>
              <w:jc w:val="center"/>
            </w:pPr>
            <w:r>
              <w:rPr>
                <w:color w:val="000000"/>
                <w:sz w:val="22"/>
                <w:szCs w:val="22"/>
              </w:rPr>
              <w:t>0.7768</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07D2B76D" w14:textId="77777777" w:rsidR="00DC0D21" w:rsidRDefault="00000000">
            <w:pPr>
              <w:jc w:val="center"/>
            </w:pPr>
            <w:r>
              <w:rPr>
                <w:color w:val="000000"/>
                <w:sz w:val="22"/>
                <w:szCs w:val="22"/>
              </w:rPr>
              <w:t>9,711</w:t>
            </w:r>
          </w:p>
        </w:tc>
      </w:tr>
      <w:tr w:rsidR="00DC0D21" w14:paraId="2554703A" w14:textId="77777777">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03D4AF30" w14:textId="77777777" w:rsidR="00DC0D21" w:rsidRDefault="00000000">
            <w:r>
              <w:rPr>
                <w:b/>
                <w:bCs/>
                <w:color w:val="000000"/>
                <w:sz w:val="22"/>
                <w:szCs w:val="22"/>
              </w:rPr>
              <w:t>Probe</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11517FC9" w14:textId="77777777" w:rsidR="00DC0D21" w:rsidRDefault="00000000">
            <w:pPr>
              <w:jc w:val="center"/>
            </w:pPr>
            <w:r>
              <w:rPr>
                <w:color w:val="000000"/>
                <w:sz w:val="22"/>
                <w:szCs w:val="22"/>
              </w:rPr>
              <w:t>0.8742</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E9FF019" w14:textId="77777777" w:rsidR="00DC0D21" w:rsidRDefault="00000000">
            <w:pPr>
              <w:jc w:val="center"/>
            </w:pPr>
            <w:r>
              <w:rPr>
                <w:color w:val="000000"/>
                <w:sz w:val="22"/>
                <w:szCs w:val="22"/>
              </w:rPr>
              <w:t>0.6013</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58CAE41E" w14:textId="77777777" w:rsidR="00DC0D21" w:rsidRDefault="00000000">
            <w:pPr>
              <w:jc w:val="center"/>
            </w:pPr>
            <w:r>
              <w:rPr>
                <w:color w:val="000000"/>
                <w:sz w:val="22"/>
                <w:szCs w:val="22"/>
              </w:rPr>
              <w:t>0.7126</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A9E489C" w14:textId="77777777" w:rsidR="00DC0D21" w:rsidRDefault="00000000">
            <w:pPr>
              <w:jc w:val="center"/>
            </w:pPr>
            <w:r>
              <w:rPr>
                <w:color w:val="000000"/>
                <w:sz w:val="22"/>
                <w:szCs w:val="22"/>
              </w:rPr>
              <w:t>2,421</w:t>
            </w:r>
          </w:p>
        </w:tc>
      </w:tr>
      <w:tr w:rsidR="00DC0D21" w14:paraId="7FCBF91D" w14:textId="77777777">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336215BF" w14:textId="77777777" w:rsidR="00DC0D21" w:rsidRDefault="00000000">
            <w:r>
              <w:rPr>
                <w:b/>
                <w:bCs/>
                <w:color w:val="000000"/>
                <w:sz w:val="22"/>
                <w:szCs w:val="22"/>
              </w:rPr>
              <w:t>R2L</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54E90E76" w14:textId="77777777" w:rsidR="00DC0D21" w:rsidRDefault="00000000">
            <w:pPr>
              <w:jc w:val="center"/>
            </w:pPr>
            <w:r>
              <w:rPr>
                <w:color w:val="000000"/>
                <w:sz w:val="22"/>
                <w:szCs w:val="22"/>
              </w:rPr>
              <w:t>0.9800</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0BDCA90D" w14:textId="77777777" w:rsidR="00DC0D21" w:rsidRDefault="00000000">
            <w:pPr>
              <w:jc w:val="center"/>
            </w:pPr>
            <w:r>
              <w:rPr>
                <w:color w:val="000000"/>
                <w:sz w:val="22"/>
                <w:szCs w:val="22"/>
              </w:rPr>
              <w:t>0.0277</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2B4E0595" w14:textId="77777777" w:rsidR="00DC0D21" w:rsidRDefault="00000000">
            <w:pPr>
              <w:jc w:val="center"/>
            </w:pPr>
            <w:r>
              <w:rPr>
                <w:color w:val="000000"/>
                <w:sz w:val="22"/>
                <w:szCs w:val="22"/>
              </w:rPr>
              <w:t>0.0540</w:t>
            </w:r>
          </w:p>
        </w:tc>
        <w:tc>
          <w:tcPr>
            <w:tcW w:w="1872" w:type="dxa"/>
            <w:tcBorders>
              <w:top w:val="single" w:sz="1" w:space="0" w:color="DEE2E6"/>
              <w:left w:val="single" w:sz="1" w:space="0" w:color="DEE2E6"/>
              <w:bottom w:val="single" w:sz="1" w:space="0" w:color="DEE2E6"/>
              <w:right w:val="single" w:sz="1" w:space="0" w:color="DEE2E6"/>
            </w:tcBorders>
            <w:shd w:val="clear" w:color="auto" w:fill="F8F9FA"/>
            <w:tcMar>
              <w:top w:w="100" w:type="dxa"/>
              <w:left w:w="150" w:type="dxa"/>
              <w:bottom w:w="100" w:type="dxa"/>
              <w:right w:w="150" w:type="dxa"/>
            </w:tcMar>
          </w:tcPr>
          <w:p w14:paraId="6B38DEE5" w14:textId="77777777" w:rsidR="00DC0D21" w:rsidRDefault="00000000">
            <w:pPr>
              <w:jc w:val="center"/>
            </w:pPr>
            <w:r>
              <w:rPr>
                <w:color w:val="000000"/>
                <w:sz w:val="22"/>
                <w:szCs w:val="22"/>
              </w:rPr>
              <w:t>2,887</w:t>
            </w:r>
          </w:p>
        </w:tc>
      </w:tr>
      <w:tr w:rsidR="00DC0D21" w14:paraId="0986C1B8" w14:textId="77777777">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4F20CC8A" w14:textId="77777777" w:rsidR="00DC0D21" w:rsidRDefault="00000000">
            <w:r>
              <w:rPr>
                <w:b/>
                <w:bCs/>
                <w:color w:val="000000"/>
                <w:sz w:val="22"/>
                <w:szCs w:val="22"/>
              </w:rPr>
              <w:t>U2R</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38539F7A" w14:textId="77777777" w:rsidR="00DC0D21" w:rsidRDefault="00000000">
            <w:pPr>
              <w:jc w:val="center"/>
            </w:pPr>
            <w:r>
              <w:rPr>
                <w:color w:val="000000"/>
                <w:sz w:val="22"/>
                <w:szCs w:val="22"/>
              </w:rPr>
              <w:t>0.8000</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7B19E0E3" w14:textId="77777777" w:rsidR="00DC0D21" w:rsidRDefault="00000000">
            <w:pPr>
              <w:jc w:val="center"/>
            </w:pPr>
            <w:r>
              <w:rPr>
                <w:color w:val="000000"/>
                <w:sz w:val="22"/>
                <w:szCs w:val="22"/>
              </w:rPr>
              <w:t>0.0597</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2AD54EF1" w14:textId="77777777" w:rsidR="00DC0D21" w:rsidRDefault="00000000">
            <w:pPr>
              <w:jc w:val="center"/>
            </w:pPr>
            <w:r>
              <w:rPr>
                <w:color w:val="000000"/>
                <w:sz w:val="22"/>
                <w:szCs w:val="22"/>
              </w:rPr>
              <w:t>0.1111</w:t>
            </w:r>
          </w:p>
        </w:tc>
        <w:tc>
          <w:tcPr>
            <w:tcW w:w="1872" w:type="dxa"/>
            <w:tcBorders>
              <w:top w:val="single" w:sz="1" w:space="0" w:color="DEE2E6"/>
              <w:left w:val="single" w:sz="1" w:space="0" w:color="DEE2E6"/>
              <w:bottom w:val="single" w:sz="1" w:space="0" w:color="DEE2E6"/>
              <w:right w:val="single" w:sz="1" w:space="0" w:color="DEE2E6"/>
            </w:tcBorders>
            <w:shd w:val="clear" w:color="auto" w:fill="FFFFFF"/>
            <w:tcMar>
              <w:top w:w="100" w:type="dxa"/>
              <w:left w:w="150" w:type="dxa"/>
              <w:bottom w:w="100" w:type="dxa"/>
              <w:right w:w="150" w:type="dxa"/>
            </w:tcMar>
          </w:tcPr>
          <w:p w14:paraId="54422B5F" w14:textId="77777777" w:rsidR="00DC0D21" w:rsidRDefault="00000000">
            <w:pPr>
              <w:jc w:val="center"/>
            </w:pPr>
            <w:r>
              <w:rPr>
                <w:color w:val="000000"/>
                <w:sz w:val="22"/>
                <w:szCs w:val="22"/>
              </w:rPr>
              <w:t>67</w:t>
            </w:r>
          </w:p>
        </w:tc>
      </w:tr>
    </w:tbl>
    <w:p w14:paraId="11C25A08" w14:textId="77777777" w:rsidR="00DC0D21" w:rsidRDefault="00000000">
      <w:pPr>
        <w:spacing w:before="60" w:after="160"/>
        <w:jc w:val="center"/>
      </w:pPr>
      <w:r>
        <w:rPr>
          <w:i/>
          <w:iCs/>
          <w:color w:val="6C757D"/>
          <w:sz w:val="20"/>
          <w:szCs w:val="20"/>
        </w:rPr>
        <w:t>Table 6: Per-class results for the tuned Random Forest on the test set</w:t>
      </w:r>
    </w:p>
    <w:p w14:paraId="6804A27F" w14:textId="77777777" w:rsidR="00DC0D21" w:rsidRDefault="00DC0D21">
      <w:pPr>
        <w:spacing w:before="80" w:after="80"/>
      </w:pPr>
    </w:p>
    <w:p w14:paraId="14DAC7D1" w14:textId="77777777" w:rsidR="00DC0D21" w:rsidRDefault="00000000">
      <w:pPr>
        <w:spacing w:before="100" w:after="100" w:line="360" w:lineRule="auto"/>
        <w:jc w:val="both"/>
      </w:pPr>
      <w:r>
        <w:t>DoS achieves the best F1-score of 0.8719 with precision 0.9618, reflecting its distinctive error rate signature. Normal traffic achieves high recall (0.9709) but lower precision (0.6471) — the model defaults to Normal when uncertain. Probe detection is moderate at F1=0.7126. R2L is the most challenging: precision is 0.9800 but recall is only 0.0277, meaning almost all R2L test records are missed. This happens because eight R2L attack subtypes in KDDTest+ were never seen in training. U2R faces the same problem. This is a documented and intentional property of the hard NSL-KDD test set, not a model failure.</w:t>
      </w:r>
    </w:p>
    <w:p w14:paraId="2830630F" w14:textId="77777777" w:rsidR="00DC0D21" w:rsidRDefault="00000000">
      <w:pPr>
        <w:pStyle w:val="Heading2"/>
      </w:pPr>
      <w:r>
        <w:t>7.3 Confusion Matrix</w:t>
      </w:r>
    </w:p>
    <w:p w14:paraId="635510E3" w14:textId="77777777" w:rsidR="00DC0D21" w:rsidRDefault="00000000">
      <w:pPr>
        <w:spacing w:before="100" w:after="100" w:line="360" w:lineRule="auto"/>
        <w:jc w:val="both"/>
      </w:pPr>
      <w:r>
        <w:t>The confusion matrix shows strong performance on DoS and Normal traffic. The critical observation is in the R2L row: nearly all 2,887 R2L test records are classified as Normal because the model was never trained on those specific R2L subtypes. This is the dominant source of error in the model and explains the 75% overall accuracy.</w:t>
      </w:r>
    </w:p>
    <w:p w14:paraId="5175B785" w14:textId="77777777" w:rsidR="00DC0D21" w:rsidRDefault="00000000">
      <w:pPr>
        <w:pStyle w:val="Heading2"/>
      </w:pPr>
      <w:r>
        <w:t>7.4 ROC Curves</w:t>
      </w:r>
    </w:p>
    <w:p w14:paraId="2C0E481A" w14:textId="77777777" w:rsidR="00DC0D21" w:rsidRDefault="00000000">
      <w:pPr>
        <w:spacing w:before="100" w:after="100" w:line="360" w:lineRule="auto"/>
        <w:jc w:val="both"/>
      </w:pPr>
      <w:r>
        <w:t xml:space="preserve">The </w:t>
      </w:r>
      <w:proofErr w:type="gramStart"/>
      <w:r>
        <w:t>mean</w:t>
      </w:r>
      <w:proofErr w:type="gramEnd"/>
      <w:r>
        <w:t xml:space="preserve"> AUC across all five classes is 0.9069. DoS achieves the highest AUC (close to 1.0) while R2L and U2R have lower AUC values due to the unseen attack subtypes. AUC measures the model's ability to rank true positives above false positives at different </w:t>
      </w:r>
      <w:proofErr w:type="gramStart"/>
      <w:r>
        <w:t>thresholds — a</w:t>
      </w:r>
      <w:proofErr w:type="gramEnd"/>
      <w:r>
        <w:t xml:space="preserve"> mean of 0.91 still represents strong separation capability overall.</w:t>
      </w:r>
    </w:p>
    <w:p w14:paraId="3AF0DEAB" w14:textId="77777777" w:rsidR="00DC0D21" w:rsidRDefault="00000000">
      <w:pPr>
        <w:pStyle w:val="Heading2"/>
      </w:pPr>
      <w:r>
        <w:lastRenderedPageBreak/>
        <w:t>7.5 Learning Curve</w:t>
      </w:r>
    </w:p>
    <w:p w14:paraId="459B1C10" w14:textId="77777777" w:rsidR="00DC0D21" w:rsidRDefault="00000000">
      <w:pPr>
        <w:spacing w:before="100" w:after="100" w:line="360" w:lineRule="auto"/>
        <w:jc w:val="both"/>
      </w:pPr>
      <w:r>
        <w:t xml:space="preserve">The learning curve shows that performance improves quickly as training size increases and then levels off around 40,000 examples. Crucially, the training curve and cross-validation curve stay very close together throughout, which tells us the model is not </w:t>
      </w:r>
      <w:proofErr w:type="gramStart"/>
      <w:r>
        <w:t>overfitting — it</w:t>
      </w:r>
      <w:proofErr w:type="gramEnd"/>
      <w:r>
        <w:t xml:space="preserve"> is learning genuine patterns rather than memorising the training data.</w:t>
      </w:r>
    </w:p>
    <w:p w14:paraId="6A9078C3" w14:textId="77777777" w:rsidR="00DC0D21" w:rsidRDefault="00DC0D21">
      <w:pPr>
        <w:spacing w:before="80" w:after="80"/>
      </w:pPr>
    </w:p>
    <w:p w14:paraId="4375C0B5" w14:textId="77777777" w:rsidR="00DC0D21" w:rsidRDefault="00000000">
      <w:pPr>
        <w:pStyle w:val="Heading1"/>
      </w:pPr>
      <w:r>
        <w:t>8. Explainability — SHAP Analysis</w:t>
      </w:r>
    </w:p>
    <w:p w14:paraId="176EC0DD" w14:textId="77777777" w:rsidR="00DC0D21" w:rsidRDefault="00000000">
      <w:pPr>
        <w:spacing w:before="100" w:after="100" w:line="360" w:lineRule="auto"/>
        <w:jc w:val="both"/>
      </w:pPr>
      <w:r>
        <w:t xml:space="preserve">One limitation of Random Forest is that it is not immediately obvious why it makes a particular decision. To address this, I used SHAP (SHapley Additive </w:t>
      </w:r>
      <w:proofErr w:type="gramStart"/>
      <w:r>
        <w:t>exPlanations</w:t>
      </w:r>
      <w:proofErr w:type="gramEnd"/>
      <w:r>
        <w:t>) to analyse which features are driving the predictions. SHAP assigns each feature a value representing how much it contributed to a specific prediction, positive or negative.</w:t>
      </w:r>
    </w:p>
    <w:p w14:paraId="0EE9A159" w14:textId="77777777" w:rsidR="00DC0D21" w:rsidRDefault="00000000">
      <w:pPr>
        <w:spacing w:before="100" w:after="100" w:line="360" w:lineRule="auto"/>
        <w:jc w:val="both"/>
      </w:pPr>
      <w:r>
        <w:t>I computed SHAP values for 200 randomly selected test records and then averaged the absolute values across all samples and all classes. The top five most influential features were:</w:t>
      </w:r>
    </w:p>
    <w:p w14:paraId="33DF9C9D" w14:textId="77777777" w:rsidR="00DC0D21" w:rsidRDefault="00000000">
      <w:pPr>
        <w:pStyle w:val="ListParagraph"/>
        <w:numPr>
          <w:ilvl w:val="0"/>
          <w:numId w:val="3"/>
        </w:numPr>
        <w:spacing w:before="80" w:after="80"/>
      </w:pPr>
      <w:r>
        <w:t>error_rate_combined — the engineered feature combining SYN and REJ error rates. This was the single most important feature overall, which validates the feature engineering decision.</w:t>
      </w:r>
    </w:p>
    <w:p w14:paraId="2487FF3D" w14:textId="77777777" w:rsidR="00DC0D21" w:rsidRDefault="00000000">
      <w:pPr>
        <w:pStyle w:val="ListParagraph"/>
        <w:numPr>
          <w:ilvl w:val="0"/>
          <w:numId w:val="3"/>
        </w:numPr>
        <w:spacing w:before="80" w:after="80"/>
      </w:pPr>
      <w:r>
        <w:t>dst_host_serror_rate — the SYN error rate measured at the destination host level. High values strongly indicate DoS flooding.</w:t>
      </w:r>
    </w:p>
    <w:p w14:paraId="10579696" w14:textId="77777777" w:rsidR="00DC0D21" w:rsidRDefault="00000000">
      <w:pPr>
        <w:pStyle w:val="ListParagraph"/>
        <w:numPr>
          <w:ilvl w:val="0"/>
          <w:numId w:val="3"/>
        </w:numPr>
        <w:spacing w:before="80" w:after="80"/>
      </w:pPr>
      <w:r>
        <w:t xml:space="preserve">dst_host_srv_serror_rate — </w:t>
      </w:r>
      <w:proofErr w:type="gramStart"/>
      <w:r>
        <w:t>similar to</w:t>
      </w:r>
      <w:proofErr w:type="gramEnd"/>
      <w:r>
        <w:t xml:space="preserve"> the above but measured per service at the destination host.</w:t>
      </w:r>
    </w:p>
    <w:p w14:paraId="0B38C0A7" w14:textId="77777777" w:rsidR="00DC0D21" w:rsidRDefault="00000000">
      <w:pPr>
        <w:pStyle w:val="ListParagraph"/>
        <w:numPr>
          <w:ilvl w:val="0"/>
          <w:numId w:val="3"/>
        </w:numPr>
        <w:spacing w:before="80" w:after="80"/>
      </w:pPr>
      <w:r>
        <w:t>dst_host_same_src_port_rate — the fraction of connections to the same host using the same source port. This is high in certain DoS patterns where attackers use fixed ports.</w:t>
      </w:r>
    </w:p>
    <w:p w14:paraId="1B437713" w14:textId="77777777" w:rsidR="00DC0D21" w:rsidRDefault="00000000">
      <w:pPr>
        <w:pStyle w:val="ListParagraph"/>
        <w:numPr>
          <w:ilvl w:val="0"/>
          <w:numId w:val="3"/>
        </w:numPr>
        <w:spacing w:before="80" w:after="80"/>
      </w:pPr>
      <w:r>
        <w:t>serror_rate — the per-connection SYN error rate, the most direct indicator of SYN flood attacks.</w:t>
      </w:r>
    </w:p>
    <w:p w14:paraId="063BD46B" w14:textId="77777777" w:rsidR="00DC0D21" w:rsidRDefault="00DC0D21">
      <w:pPr>
        <w:spacing w:before="80" w:after="80"/>
      </w:pPr>
    </w:p>
    <w:p w14:paraId="4050CF68" w14:textId="77777777" w:rsidR="00DC0D21" w:rsidRDefault="00000000">
      <w:pPr>
        <w:spacing w:before="100" w:after="100" w:line="360" w:lineRule="auto"/>
        <w:jc w:val="both"/>
      </w:pPr>
      <w:r>
        <w:t>The pattern here makes sense: error rate features dominate because DoS attacks, which are the second largest class, have a very distinctive error rate signature. The engineered feature ranked first, ahead of the original raw features, which confirms that combining the two error rates was a useful design choice. For an analyst reading these results, the practical implication is clear: monitoring error rates — especially at the host level — is the most reliable early warning sign of an attack in this dataset.</w:t>
      </w:r>
    </w:p>
    <w:p w14:paraId="7731AE02" w14:textId="77777777" w:rsidR="00DC0D21" w:rsidRDefault="00DC0D21">
      <w:pPr>
        <w:spacing w:before="80" w:after="80"/>
      </w:pPr>
    </w:p>
    <w:p w14:paraId="47ED6BC7" w14:textId="77777777" w:rsidR="00DC0D21" w:rsidRDefault="00000000">
      <w:pPr>
        <w:pStyle w:val="Heading1"/>
      </w:pPr>
      <w:r>
        <w:lastRenderedPageBreak/>
        <w:t>9. Discussion</w:t>
      </w:r>
    </w:p>
    <w:p w14:paraId="7A4C7E3E" w14:textId="77777777" w:rsidR="00DC0D21" w:rsidRDefault="00000000">
      <w:pPr>
        <w:pStyle w:val="Heading2"/>
      </w:pPr>
      <w:r>
        <w:t>9.1 Why Results Differ from Some Published Work</w:t>
      </w:r>
    </w:p>
    <w:p w14:paraId="6393FF44" w14:textId="77777777" w:rsidR="00DC0D21" w:rsidRDefault="00000000">
      <w:pPr>
        <w:spacing w:before="100" w:after="100" w:line="360" w:lineRule="auto"/>
        <w:jc w:val="both"/>
      </w:pPr>
      <w:r>
        <w:t xml:space="preserve">Many papers report 99%+ accuracy on NSL-KDD, which differs from the 75.3% here. The key difference is which test set was used. Papers using a random split from training data never encounter the eight R2L subtypes exclusive to KDDTest+. This project uses the official hard test set, which is the correct evaluation. </w:t>
      </w:r>
      <w:proofErr w:type="gramStart"/>
      <w:r>
        <w:t>The 75.3</w:t>
      </w:r>
      <w:proofErr w:type="gramEnd"/>
      <w:r>
        <w:t>% accuracy is honest and consistent with published work using KDDTest+ correctly. NSL-KDD is also a controlled 1999 laboratory dataset — performance on modern real-world traffic would likely differ.</w:t>
      </w:r>
    </w:p>
    <w:p w14:paraId="3FB4BF86" w14:textId="77777777" w:rsidR="00DC0D21" w:rsidRDefault="00000000">
      <w:pPr>
        <w:pStyle w:val="Heading2"/>
      </w:pPr>
      <w:r>
        <w:t>9.2 Limitations</w:t>
      </w:r>
    </w:p>
    <w:p w14:paraId="14246022" w14:textId="77777777" w:rsidR="00DC0D21" w:rsidRDefault="00000000">
      <w:pPr>
        <w:spacing w:before="100" w:after="100" w:line="360" w:lineRule="auto"/>
        <w:jc w:val="both"/>
      </w:pPr>
      <w:r>
        <w:t xml:space="preserve">The main limitation of this project is the age and controlled nature of the dataset. NSL-KDD does not contain modern attack types like ransomware, encrypted command-and-control traffic, or IoT-based botnets. A model trained on it would not necessarily detect these threats. Another limitation is the class imbalance — even though the model handles U2R well on this dataset, in a real deployment where U2R attacks are even rarer, performance could degrade. Finally, the SHAP analysis was run on a sample of 200 test records due to computational </w:t>
      </w:r>
      <w:proofErr w:type="gramStart"/>
      <w:r>
        <w:t>time — a</w:t>
      </w:r>
      <w:proofErr w:type="gramEnd"/>
      <w:r>
        <w:t xml:space="preserve"> larger sample would give more stable importance estimates.</w:t>
      </w:r>
    </w:p>
    <w:p w14:paraId="5288B3C5" w14:textId="77777777" w:rsidR="00DC0D21" w:rsidRDefault="00000000">
      <w:pPr>
        <w:pStyle w:val="Heading2"/>
      </w:pPr>
      <w:r>
        <w:t>9.3 What I Would Do Differently</w:t>
      </w:r>
    </w:p>
    <w:p w14:paraId="616567FA" w14:textId="77777777" w:rsidR="00DC0D21" w:rsidRDefault="00000000">
      <w:pPr>
        <w:spacing w:before="100" w:after="100" w:line="360" w:lineRule="auto"/>
        <w:jc w:val="both"/>
      </w:pPr>
      <w:r>
        <w:t>If I had more time, I would test this pipeline on a more modern dataset like CIC-IDS2017 to see whether the same features and model choices generalise. I would also try SMOTE to oversample the U2R and R2L classes during training, which might improve performance on those rare classes in harder settings. Deploying the model as a real-time classifier using streaming network data would also be an interesting next step.</w:t>
      </w:r>
    </w:p>
    <w:p w14:paraId="0A52D2BE" w14:textId="77777777" w:rsidR="00DC0D21" w:rsidRDefault="00DC0D21">
      <w:pPr>
        <w:spacing w:before="80" w:after="80"/>
      </w:pPr>
    </w:p>
    <w:p w14:paraId="266B6C3C" w14:textId="77777777" w:rsidR="00DC0D21" w:rsidRDefault="00000000">
      <w:pPr>
        <w:pStyle w:val="Heading1"/>
      </w:pPr>
      <w:r>
        <w:t>10. Conclusion</w:t>
      </w:r>
    </w:p>
    <w:p w14:paraId="02240FE5" w14:textId="77777777" w:rsidR="00DC0D21" w:rsidRDefault="00000000">
      <w:pPr>
        <w:spacing w:before="100" w:after="100" w:line="360" w:lineRule="auto"/>
        <w:jc w:val="both"/>
      </w:pPr>
      <w:r>
        <w:t>This project built a complete network intrusion detection system using the NSL-KDD dataset and a Random Forest classifier. Starting from 41 raw features, I added six engineered features, applied proper preprocessing, compared four models, tuned the best one using grid search, and evaluated everything with a thorough set of metrics.</w:t>
      </w:r>
    </w:p>
    <w:p w14:paraId="3C826C5A" w14:textId="77777777" w:rsidR="00DC0D21" w:rsidRDefault="00000000">
      <w:pPr>
        <w:spacing w:before="100" w:after="100" w:line="360" w:lineRule="auto"/>
        <w:jc w:val="both"/>
      </w:pPr>
      <w:r>
        <w:lastRenderedPageBreak/>
        <w:t>The final tuned Random Forest achieves 75.3% overall accuracy and a mean AUC of 0.9069 on the official NSL-KDD hard test set. DoS detection achieves an F1-score of 0.8719 and Normal traffic achieves 0.7768. The lower overall accuracy is caused by eight R2L attack subtypes in the test set that were never seen during training — an intentional design of the KDDTest+ evaluation set. The SHAP analysis confirmed that error-rate features, particularly the engineered error_rate_combined feature, are the strongest predictors of malicious activity.</w:t>
      </w:r>
    </w:p>
    <w:p w14:paraId="7283A052" w14:textId="77777777" w:rsidR="00DC0D21" w:rsidRDefault="00000000">
      <w:pPr>
        <w:spacing w:before="100" w:after="100" w:line="360" w:lineRule="auto"/>
        <w:jc w:val="both"/>
      </w:pPr>
      <w:r>
        <w:t>The main takeaway is that a well-engineered Random Forest, properly evaluated on the official hard test set, gives honest and reproducible results. Reporting on KDDTest+ rather than a self-selected validation split is the scientifically correct approach. The model performs well on the classes it has seen and correctly struggles on attack types it has never encountered — which is exactly what an honest evaluation should reveal.</w:t>
      </w:r>
    </w:p>
    <w:p w14:paraId="3EAA62A6" w14:textId="77777777" w:rsidR="00DC0D21" w:rsidRDefault="00DC0D21">
      <w:pPr>
        <w:spacing w:before="80" w:after="80"/>
      </w:pPr>
    </w:p>
    <w:p w14:paraId="299753B2" w14:textId="77777777" w:rsidR="00DC0D21" w:rsidRDefault="00000000">
      <w:pPr>
        <w:pStyle w:val="Heading1"/>
      </w:pPr>
      <w:r>
        <w:t>References</w:t>
      </w:r>
    </w:p>
    <w:p w14:paraId="2D72A1E4" w14:textId="77777777" w:rsidR="00DC0D21" w:rsidRDefault="00000000">
      <w:pPr>
        <w:spacing w:before="100" w:after="100" w:line="300" w:lineRule="auto"/>
      </w:pPr>
      <w:r>
        <w:rPr>
          <w:sz w:val="22"/>
          <w:szCs w:val="22"/>
        </w:rPr>
        <w:t>[1] M. Tavallaee, E. Bagheri, W. Lu and A. A. Ghorbani, "A Detailed Analysis of the KDD CUP 99 Data Set," 2009 IEEE Symposium on Computational Intelligence for Security and Defense Applications, Ottawa, ON, Canada, 2009.</w:t>
      </w:r>
    </w:p>
    <w:p w14:paraId="21B97395" w14:textId="77777777" w:rsidR="00DC0D21" w:rsidRDefault="00000000">
      <w:pPr>
        <w:spacing w:before="100" w:after="100" w:line="300" w:lineRule="auto"/>
      </w:pPr>
      <w:r>
        <w:rPr>
          <w:sz w:val="22"/>
          <w:szCs w:val="22"/>
        </w:rPr>
        <w:t>[2] N. Moustafa and J. Slay, "UNSW-NB15: A Comprehensive Dataset for Network Intrusion Detection Systems," 2015 Military Communications and Information Systems Conference (MilCIS), Canberra, ACT, Australia, 2015.</w:t>
      </w:r>
    </w:p>
    <w:p w14:paraId="6293E71B" w14:textId="77777777" w:rsidR="00DC0D21" w:rsidRDefault="00000000">
      <w:pPr>
        <w:spacing w:before="100" w:after="100" w:line="300" w:lineRule="auto"/>
      </w:pPr>
      <w:r>
        <w:rPr>
          <w:sz w:val="22"/>
          <w:szCs w:val="22"/>
        </w:rPr>
        <w:t>[3] R. Vinayakumar, M. Alazab, K. P. Soman, P. Poornachandran, A. Al-Nemrat and S. Venkatraman, "Deep Learning Approach for Intelligent Intrusion Detection System," in IEEE Access, vol. 7, pp. 41525-41550, 2019.</w:t>
      </w:r>
    </w:p>
    <w:p w14:paraId="5F15D7B0" w14:textId="77777777" w:rsidR="00DC0D21" w:rsidRDefault="00000000">
      <w:pPr>
        <w:spacing w:before="100" w:after="100" w:line="300" w:lineRule="auto"/>
      </w:pPr>
      <w:r>
        <w:rPr>
          <w:sz w:val="22"/>
          <w:szCs w:val="22"/>
        </w:rPr>
        <w:t>[4] S. M. Lundberg and S.-I. Lee, "A Unified Approach to Interpreting Model Predictions," Advances in Neural Information Processing Systems 30 (NIPS 2017), Long Beach, CA, USA, 2017.</w:t>
      </w:r>
    </w:p>
    <w:p w14:paraId="640075D1" w14:textId="77777777" w:rsidR="00DC0D21" w:rsidRDefault="00000000">
      <w:pPr>
        <w:spacing w:before="100" w:after="100" w:line="300" w:lineRule="auto"/>
      </w:pPr>
      <w:r>
        <w:rPr>
          <w:sz w:val="22"/>
          <w:szCs w:val="22"/>
        </w:rPr>
        <w:t>[5] K. Amarasinghe, K. Kenney and M. Manic, "Toward Explainable Deep Neural Network Based Anomaly Detection," 2018 11th International Conference on Human System Interaction (HSI), Gdansk, Poland, 2018.</w:t>
      </w:r>
    </w:p>
    <w:p w14:paraId="00B4CEF0" w14:textId="77777777" w:rsidR="00DC0D21" w:rsidRDefault="00000000">
      <w:pPr>
        <w:spacing w:before="100" w:after="100" w:line="300" w:lineRule="auto"/>
      </w:pPr>
      <w:r>
        <w:rPr>
          <w:sz w:val="22"/>
          <w:szCs w:val="22"/>
        </w:rPr>
        <w:t>[6] L. Dhanabal and S. P. Shantharajah, "A Study on NSL-KDD Dataset for Intrusion Detection System Based on Classification Algorithms," International Journal of Advanced Research in Computer and Communication Engineering, vol. 4, no. 6, 2015.</w:t>
      </w:r>
    </w:p>
    <w:p w14:paraId="337371E7" w14:textId="77777777" w:rsidR="00DC0D21" w:rsidRDefault="00000000">
      <w:pPr>
        <w:spacing w:before="100" w:after="100" w:line="300" w:lineRule="auto"/>
      </w:pPr>
      <w:r>
        <w:rPr>
          <w:sz w:val="22"/>
          <w:szCs w:val="22"/>
        </w:rPr>
        <w:t>[7] F. Pedregosa et al., "Scikit-learn: Machine Learning in Python," Journal of Machine Learning Research, vol. 12, pp. 2825-2830, 2011.</w:t>
      </w:r>
    </w:p>
    <w:p w14:paraId="6EE584E8" w14:textId="77777777" w:rsidR="00DC0D21" w:rsidRDefault="00000000">
      <w:pPr>
        <w:spacing w:before="100" w:after="100" w:line="300" w:lineRule="auto"/>
      </w:pPr>
      <w:r>
        <w:rPr>
          <w:sz w:val="22"/>
          <w:szCs w:val="22"/>
        </w:rPr>
        <w:lastRenderedPageBreak/>
        <w:t>[8] I. Sharafaldin, A. H. Lashkari and A. A. Ghorbani, "Toward Generating a New Intrusion Detection Dataset and Intrusion Traffic Characterization," in Proceedings of the 4th International Conference on Information Systems Security and Privacy (ICISSP 2018), Madeira, Portugal, 2018.</w:t>
      </w:r>
    </w:p>
    <w:p w14:paraId="7628A363" w14:textId="77777777" w:rsidR="00DC0D21" w:rsidRDefault="00000000">
      <w:pPr>
        <w:spacing w:before="100" w:after="100" w:line="300" w:lineRule="auto"/>
        <w:rPr>
          <w:sz w:val="22"/>
          <w:szCs w:val="22"/>
        </w:rPr>
      </w:pPr>
      <w:r>
        <w:rPr>
          <w:sz w:val="22"/>
          <w:szCs w:val="22"/>
        </w:rPr>
        <w:t xml:space="preserve">[9] N. Moustafa and J. Slay, "A Hybrid Feature Selection for Network Intrusion Detection Systems: Central Points and Mutual Information," arXiv preprint arXiv:1707.05505; and N. Moustafa and J. Slay, "The Evaluation of Network Anomaly Detection Systems: Statistical Analysis of the UNSW-NB15 Data Set and the Comparison with the KDD99 Data Set," Information Security Journal: A Global Perspective, vol. 25, no. 1-3, pp. 18-31, 2016. Referenced as the foundational work motivating this project’s use of NSL-KDD and ensemble methods for NIDS (see also: N. Moustafa and J. Slay, IEEE Access, 2019, vol. 7, pp. 41525-41550, "Deep Learning Approach for Intelligent Intrusion Detection </w:t>
      </w:r>
      <w:proofErr w:type="gramStart"/>
      <w:r>
        <w:rPr>
          <w:sz w:val="22"/>
          <w:szCs w:val="22"/>
        </w:rPr>
        <w:t>System" —</w:t>
      </w:r>
      <w:proofErr w:type="gramEnd"/>
      <w:r>
        <w:rPr>
          <w:sz w:val="22"/>
          <w:szCs w:val="22"/>
        </w:rPr>
        <w:t xml:space="preserve"> the required companion paper for Project 52).</w:t>
      </w:r>
    </w:p>
    <w:p w14:paraId="54707F7B" w14:textId="77777777" w:rsidR="00502535" w:rsidRDefault="00502535">
      <w:pPr>
        <w:spacing w:before="100" w:after="100" w:line="300" w:lineRule="auto"/>
        <w:rPr>
          <w:sz w:val="22"/>
          <w:szCs w:val="22"/>
        </w:rPr>
      </w:pPr>
    </w:p>
    <w:p w14:paraId="394F96CC" w14:textId="77777777" w:rsidR="00502535" w:rsidRDefault="00502535">
      <w:pPr>
        <w:spacing w:before="100" w:after="100" w:line="300" w:lineRule="auto"/>
        <w:rPr>
          <w:sz w:val="22"/>
          <w:szCs w:val="22"/>
        </w:rPr>
      </w:pPr>
    </w:p>
    <w:p w14:paraId="132B8DF5" w14:textId="77777777" w:rsidR="00502535" w:rsidRDefault="00502535">
      <w:pPr>
        <w:spacing w:before="100" w:after="100" w:line="300" w:lineRule="auto"/>
        <w:rPr>
          <w:sz w:val="22"/>
          <w:szCs w:val="22"/>
        </w:rPr>
      </w:pPr>
    </w:p>
    <w:p w14:paraId="3B3B9EC9" w14:textId="77777777" w:rsidR="00502535" w:rsidRDefault="00502535">
      <w:pPr>
        <w:spacing w:before="100" w:after="100" w:line="300" w:lineRule="auto"/>
        <w:rPr>
          <w:sz w:val="22"/>
          <w:szCs w:val="22"/>
        </w:rPr>
      </w:pPr>
    </w:p>
    <w:p w14:paraId="3FA20B87" w14:textId="63901ECB" w:rsidR="00502535" w:rsidRDefault="00502535" w:rsidP="008434F6">
      <w:pPr>
        <w:spacing w:before="100" w:after="100" w:line="300" w:lineRule="auto"/>
      </w:pPr>
      <w:r>
        <w:rPr>
          <w:sz w:val="22"/>
          <w:szCs w:val="22"/>
        </w:rPr>
        <w:t xml:space="preserve">GitHub </w:t>
      </w:r>
      <w:proofErr w:type="gramStart"/>
      <w:r>
        <w:rPr>
          <w:sz w:val="22"/>
          <w:szCs w:val="22"/>
        </w:rPr>
        <w:t>Account :</w:t>
      </w:r>
      <w:proofErr w:type="gramEnd"/>
      <w:r>
        <w:rPr>
          <w:sz w:val="22"/>
          <w:szCs w:val="22"/>
        </w:rPr>
        <w:br/>
      </w:r>
      <w:r>
        <w:rPr>
          <w:sz w:val="22"/>
          <w:szCs w:val="22"/>
        </w:rPr>
        <w:br/>
      </w:r>
      <w:hyperlink r:id="rId7" w:history="1">
        <w:r w:rsidR="001B07E7" w:rsidRPr="008434F6">
          <w:rPr>
            <w:rStyle w:val="Hyperlink"/>
          </w:rPr>
          <w:t>Feras1745/</w:t>
        </w:r>
        <w:proofErr w:type="spellStart"/>
        <w:r w:rsidR="001B07E7" w:rsidRPr="008434F6">
          <w:rPr>
            <w:rStyle w:val="Hyperlink"/>
          </w:rPr>
          <w:t>math_project</w:t>
        </w:r>
        <w:proofErr w:type="spellEnd"/>
      </w:hyperlink>
    </w:p>
    <w:sectPr w:rsidR="0050253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B5FB" w14:textId="77777777" w:rsidR="00E33EB7" w:rsidRDefault="00E33EB7">
      <w:r>
        <w:separator/>
      </w:r>
    </w:p>
  </w:endnote>
  <w:endnote w:type="continuationSeparator" w:id="0">
    <w:p w14:paraId="782DFD6A" w14:textId="77777777" w:rsidR="00E33EB7" w:rsidRDefault="00E33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0C87" w14:textId="77777777" w:rsidR="00DC0D21" w:rsidRDefault="00000000">
    <w:pPr>
      <w:pBdr>
        <w:top w:val="single" w:sz="4" w:space="2" w:color="CCCCCC"/>
      </w:pBdr>
      <w:spacing w:before="100"/>
      <w:jc w:val="center"/>
    </w:pPr>
    <w:r>
      <w:rPr>
        <w:color w:val="6C757D"/>
        <w:sz w:val="18"/>
        <w:szCs w:val="18"/>
      </w:rPr>
      <w:fldChar w:fldCharType="begin"/>
    </w:r>
    <w:r>
      <w:rPr>
        <w:color w:val="6C757D"/>
        <w:sz w:val="18"/>
        <w:szCs w:val="18"/>
      </w:rPr>
      <w:instrText>PAGE</w:instrText>
    </w:r>
    <w:r>
      <w:rPr>
        <w:color w:val="6C757D"/>
        <w:sz w:val="18"/>
        <w:szCs w:val="18"/>
      </w:rPr>
      <w:fldChar w:fldCharType="separate"/>
    </w:r>
    <w:r w:rsidR="00502535">
      <w:rPr>
        <w:noProof/>
        <w:color w:val="6C757D"/>
        <w:sz w:val="18"/>
        <w:szCs w:val="18"/>
      </w:rPr>
      <w:t>1</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46DE" w14:textId="77777777" w:rsidR="00E33EB7" w:rsidRDefault="00E33EB7">
      <w:r>
        <w:separator/>
      </w:r>
    </w:p>
  </w:footnote>
  <w:footnote w:type="continuationSeparator" w:id="0">
    <w:p w14:paraId="1E2B8505" w14:textId="77777777" w:rsidR="00E33EB7" w:rsidRDefault="00E33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E703" w14:textId="77777777" w:rsidR="00DC0D21" w:rsidRDefault="00000000">
    <w:pPr>
      <w:pBdr>
        <w:bottom w:val="single" w:sz="4" w:space="2" w:color="CCCCCC"/>
      </w:pBdr>
      <w:spacing w:after="120"/>
    </w:pPr>
    <w:r>
      <w:rPr>
        <w:color w:val="6C757D"/>
        <w:sz w:val="18"/>
        <w:szCs w:val="18"/>
      </w:rPr>
      <w:t>Network Intrusion Detection Using Random Forest — NSL-KDD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B8C"/>
    <w:multiLevelType w:val="hybridMultilevel"/>
    <w:tmpl w:val="39BE908A"/>
    <w:lvl w:ilvl="0" w:tplc="9E3835C8">
      <w:start w:val="1"/>
      <w:numFmt w:val="bullet"/>
      <w:lvlText w:val="●"/>
      <w:lvlJc w:val="left"/>
      <w:pPr>
        <w:ind w:left="720" w:hanging="360"/>
      </w:pPr>
    </w:lvl>
    <w:lvl w:ilvl="1" w:tplc="B7861C58">
      <w:start w:val="1"/>
      <w:numFmt w:val="bullet"/>
      <w:lvlText w:val="○"/>
      <w:lvlJc w:val="left"/>
      <w:pPr>
        <w:ind w:left="1440" w:hanging="360"/>
      </w:pPr>
    </w:lvl>
    <w:lvl w:ilvl="2" w:tplc="CF40703C">
      <w:start w:val="1"/>
      <w:numFmt w:val="bullet"/>
      <w:lvlText w:val="■"/>
      <w:lvlJc w:val="left"/>
      <w:pPr>
        <w:ind w:left="2160" w:hanging="360"/>
      </w:pPr>
    </w:lvl>
    <w:lvl w:ilvl="3" w:tplc="19BA4B20">
      <w:start w:val="1"/>
      <w:numFmt w:val="bullet"/>
      <w:lvlText w:val="●"/>
      <w:lvlJc w:val="left"/>
      <w:pPr>
        <w:ind w:left="2880" w:hanging="360"/>
      </w:pPr>
    </w:lvl>
    <w:lvl w:ilvl="4" w:tplc="5F6ADFB8">
      <w:start w:val="1"/>
      <w:numFmt w:val="bullet"/>
      <w:lvlText w:val="○"/>
      <w:lvlJc w:val="left"/>
      <w:pPr>
        <w:ind w:left="3600" w:hanging="360"/>
      </w:pPr>
    </w:lvl>
    <w:lvl w:ilvl="5" w:tplc="51E410DC">
      <w:start w:val="1"/>
      <w:numFmt w:val="bullet"/>
      <w:lvlText w:val="■"/>
      <w:lvlJc w:val="left"/>
      <w:pPr>
        <w:ind w:left="4320" w:hanging="360"/>
      </w:pPr>
    </w:lvl>
    <w:lvl w:ilvl="6" w:tplc="4E0A68A2">
      <w:start w:val="1"/>
      <w:numFmt w:val="bullet"/>
      <w:lvlText w:val="●"/>
      <w:lvlJc w:val="left"/>
      <w:pPr>
        <w:ind w:left="5040" w:hanging="360"/>
      </w:pPr>
    </w:lvl>
    <w:lvl w:ilvl="7" w:tplc="6B9EF6DE">
      <w:start w:val="1"/>
      <w:numFmt w:val="bullet"/>
      <w:lvlText w:val="●"/>
      <w:lvlJc w:val="left"/>
      <w:pPr>
        <w:ind w:left="5760" w:hanging="360"/>
      </w:pPr>
    </w:lvl>
    <w:lvl w:ilvl="8" w:tplc="675C9556">
      <w:start w:val="1"/>
      <w:numFmt w:val="bullet"/>
      <w:lvlText w:val="●"/>
      <w:lvlJc w:val="left"/>
      <w:pPr>
        <w:ind w:left="6480" w:hanging="360"/>
      </w:pPr>
    </w:lvl>
  </w:abstractNum>
  <w:abstractNum w:abstractNumId="1" w15:restartNumberingAfterBreak="0">
    <w:nsid w:val="25142FB0"/>
    <w:multiLevelType w:val="hybridMultilevel"/>
    <w:tmpl w:val="854404AA"/>
    <w:lvl w:ilvl="0" w:tplc="5EEC154C">
      <w:start w:val="1"/>
      <w:numFmt w:val="bullet"/>
      <w:lvlText w:val="•"/>
      <w:lvlJc w:val="left"/>
      <w:pPr>
        <w:ind w:left="720" w:hanging="360"/>
      </w:pPr>
    </w:lvl>
    <w:lvl w:ilvl="1" w:tplc="80327A42">
      <w:numFmt w:val="decimal"/>
      <w:lvlText w:val=""/>
      <w:lvlJc w:val="left"/>
    </w:lvl>
    <w:lvl w:ilvl="2" w:tplc="CEBA3E44">
      <w:numFmt w:val="decimal"/>
      <w:lvlText w:val=""/>
      <w:lvlJc w:val="left"/>
    </w:lvl>
    <w:lvl w:ilvl="3" w:tplc="1BC01472">
      <w:numFmt w:val="decimal"/>
      <w:lvlText w:val=""/>
      <w:lvlJc w:val="left"/>
    </w:lvl>
    <w:lvl w:ilvl="4" w:tplc="9EF800D4">
      <w:numFmt w:val="decimal"/>
      <w:lvlText w:val=""/>
      <w:lvlJc w:val="left"/>
    </w:lvl>
    <w:lvl w:ilvl="5" w:tplc="36943FA6">
      <w:numFmt w:val="decimal"/>
      <w:lvlText w:val=""/>
      <w:lvlJc w:val="left"/>
    </w:lvl>
    <w:lvl w:ilvl="6" w:tplc="4030E292">
      <w:numFmt w:val="decimal"/>
      <w:lvlText w:val=""/>
      <w:lvlJc w:val="left"/>
    </w:lvl>
    <w:lvl w:ilvl="7" w:tplc="83FA828A">
      <w:numFmt w:val="decimal"/>
      <w:lvlText w:val=""/>
      <w:lvlJc w:val="left"/>
    </w:lvl>
    <w:lvl w:ilvl="8" w:tplc="6DEC8A40">
      <w:numFmt w:val="decimal"/>
      <w:lvlText w:val=""/>
      <w:lvlJc w:val="left"/>
    </w:lvl>
  </w:abstractNum>
  <w:abstractNum w:abstractNumId="2" w15:restartNumberingAfterBreak="0">
    <w:nsid w:val="6BFA17C5"/>
    <w:multiLevelType w:val="hybridMultilevel"/>
    <w:tmpl w:val="482C35D6"/>
    <w:lvl w:ilvl="0" w:tplc="CB5E877E">
      <w:start w:val="1"/>
      <w:numFmt w:val="decimal"/>
      <w:lvlText w:val="%1."/>
      <w:lvlJc w:val="left"/>
      <w:pPr>
        <w:ind w:left="720" w:hanging="360"/>
      </w:pPr>
    </w:lvl>
    <w:lvl w:ilvl="1" w:tplc="59F0E1D8">
      <w:numFmt w:val="decimal"/>
      <w:lvlText w:val=""/>
      <w:lvlJc w:val="left"/>
    </w:lvl>
    <w:lvl w:ilvl="2" w:tplc="A9A81D1A">
      <w:numFmt w:val="decimal"/>
      <w:lvlText w:val=""/>
      <w:lvlJc w:val="left"/>
    </w:lvl>
    <w:lvl w:ilvl="3" w:tplc="BFBE517E">
      <w:numFmt w:val="decimal"/>
      <w:lvlText w:val=""/>
      <w:lvlJc w:val="left"/>
    </w:lvl>
    <w:lvl w:ilvl="4" w:tplc="A176A8AE">
      <w:numFmt w:val="decimal"/>
      <w:lvlText w:val=""/>
      <w:lvlJc w:val="left"/>
    </w:lvl>
    <w:lvl w:ilvl="5" w:tplc="89560DD4">
      <w:numFmt w:val="decimal"/>
      <w:lvlText w:val=""/>
      <w:lvlJc w:val="left"/>
    </w:lvl>
    <w:lvl w:ilvl="6" w:tplc="CBAE7A18">
      <w:numFmt w:val="decimal"/>
      <w:lvlText w:val=""/>
      <w:lvlJc w:val="left"/>
    </w:lvl>
    <w:lvl w:ilvl="7" w:tplc="73644E8C">
      <w:numFmt w:val="decimal"/>
      <w:lvlText w:val=""/>
      <w:lvlJc w:val="left"/>
    </w:lvl>
    <w:lvl w:ilvl="8" w:tplc="D5DC0B3A">
      <w:numFmt w:val="decimal"/>
      <w:lvlText w:val=""/>
      <w:lvlJc w:val="left"/>
    </w:lvl>
  </w:abstractNum>
  <w:num w:numId="1" w16cid:durableId="1600798954">
    <w:abstractNumId w:val="0"/>
    <w:lvlOverride w:ilvl="0">
      <w:startOverride w:val="1"/>
    </w:lvlOverride>
  </w:num>
  <w:num w:numId="2" w16cid:durableId="880019661">
    <w:abstractNumId w:val="1"/>
    <w:lvlOverride w:ilvl="0">
      <w:startOverride w:val="1"/>
    </w:lvlOverride>
  </w:num>
  <w:num w:numId="3" w16cid:durableId="4609956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D21"/>
    <w:rsid w:val="001B07E7"/>
    <w:rsid w:val="002E3195"/>
    <w:rsid w:val="00502535"/>
    <w:rsid w:val="005F1F6C"/>
    <w:rsid w:val="008434F6"/>
    <w:rsid w:val="00DC0D21"/>
    <w:rsid w:val="00E33EB7"/>
    <w:rsid w:val="00E806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69AD5"/>
  <w15:docId w15:val="{706B66FB-716E-4D25-A666-CCD9AC8B7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280" w:after="140"/>
      <w:outlineLvl w:val="1"/>
    </w:pPr>
    <w:rPr>
      <w:b/>
      <w:bCs/>
      <w:color w:val="2563EB"/>
      <w:sz w:val="26"/>
      <w:szCs w:val="26"/>
    </w:rPr>
  </w:style>
  <w:style w:type="paragraph" w:styleId="Heading3">
    <w:name w:val="heading 3"/>
    <w:uiPriority w:val="9"/>
    <w:semiHidden/>
    <w:unhideWhenUsed/>
    <w:qFormat/>
    <w:pPr>
      <w:spacing w:before="200" w:after="10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3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Feras1745/math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3607</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Emad Hosny Ali Hassan</cp:lastModifiedBy>
  <cp:revision>2</cp:revision>
  <dcterms:created xsi:type="dcterms:W3CDTF">2026-05-06T22:11:00Z</dcterms:created>
  <dcterms:modified xsi:type="dcterms:W3CDTF">2026-05-06T22:11:00Z</dcterms:modified>
</cp:coreProperties>
</file>