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A0B7A" w14:textId="77777777" w:rsidR="00FB3437" w:rsidRDefault="00FB3437" w:rsidP="00FB3437">
      <w:pPr>
        <w:jc w:val="center"/>
        <w:rPr>
          <w:b/>
          <w:bCs/>
          <w:sz w:val="28"/>
          <w:szCs w:val="28"/>
          <w:lang w:val="en-US"/>
        </w:rPr>
      </w:pPr>
      <w:r w:rsidRPr="00FB3437">
        <w:rPr>
          <w:b/>
          <w:bCs/>
          <w:sz w:val="28"/>
          <w:szCs w:val="28"/>
          <w:lang w:val="en-US"/>
        </w:rPr>
        <w:t>Assignment #1-IS4241 (Adoption and barriers)</w:t>
      </w:r>
    </w:p>
    <w:p w14:paraId="29E736E4" w14:textId="77777777" w:rsidR="00FB3437" w:rsidRDefault="00FB3437" w:rsidP="00FB3437">
      <w:pPr>
        <w:rPr>
          <w:sz w:val="28"/>
          <w:szCs w:val="28"/>
          <w:lang w:val="en-US"/>
        </w:rPr>
      </w:pPr>
    </w:p>
    <w:tbl>
      <w:tblPr>
        <w:tblW w:w="8955" w:type="dxa"/>
        <w:tblCellMar>
          <w:left w:w="0" w:type="dxa"/>
          <w:right w:w="0" w:type="dxa"/>
        </w:tblCellMar>
        <w:tblLook w:val="0600" w:firstRow="0" w:lastRow="0" w:firstColumn="0" w:lastColumn="0" w:noHBand="1" w:noVBand="1"/>
      </w:tblPr>
      <w:tblGrid>
        <w:gridCol w:w="4295"/>
        <w:gridCol w:w="4660"/>
      </w:tblGrid>
      <w:tr w:rsidR="00FB3437" w:rsidRPr="00FB3437" w14:paraId="251D2E19" w14:textId="77777777" w:rsidTr="00577901">
        <w:trPr>
          <w:trHeight w:val="1006"/>
        </w:trPr>
        <w:tc>
          <w:tcPr>
            <w:tcW w:w="4295" w:type="dxa"/>
            <w:tcBorders>
              <w:top w:val="single" w:sz="8" w:space="0" w:color="3B3B3B"/>
              <w:left w:val="single" w:sz="8" w:space="0" w:color="3B3B3B"/>
              <w:bottom w:val="single" w:sz="8" w:space="0" w:color="3B3B3B"/>
              <w:right w:val="single" w:sz="8" w:space="0" w:color="3B3B3B"/>
            </w:tcBorders>
            <w:shd w:val="clear" w:color="auto" w:fill="4C7C8B"/>
            <w:tcMar>
              <w:top w:w="72" w:type="dxa"/>
              <w:left w:w="144" w:type="dxa"/>
              <w:bottom w:w="72" w:type="dxa"/>
              <w:right w:w="144" w:type="dxa"/>
            </w:tcMar>
            <w:hideMark/>
          </w:tcPr>
          <w:p w14:paraId="26318E24" w14:textId="77777777" w:rsidR="00FB3437" w:rsidRPr="00FB3437" w:rsidRDefault="00FB3437" w:rsidP="00FB3437">
            <w:pPr>
              <w:rPr>
                <w:sz w:val="28"/>
                <w:szCs w:val="28"/>
                <w:lang w:val="en-US"/>
              </w:rPr>
            </w:pPr>
            <w:r w:rsidRPr="00FB3437">
              <w:rPr>
                <w:sz w:val="28"/>
                <w:szCs w:val="28"/>
                <w:lang w:val="en-US"/>
              </w:rPr>
              <w:t>Driver?</w:t>
            </w:r>
          </w:p>
        </w:tc>
        <w:tc>
          <w:tcPr>
            <w:tcW w:w="4660" w:type="dxa"/>
            <w:tcBorders>
              <w:top w:val="single" w:sz="8" w:space="0" w:color="3B3B3B"/>
              <w:left w:val="single" w:sz="8" w:space="0" w:color="3B3B3B"/>
              <w:bottom w:val="single" w:sz="8" w:space="0" w:color="3B3B3B"/>
              <w:right w:val="single" w:sz="8" w:space="0" w:color="3B3B3B"/>
            </w:tcBorders>
            <w:shd w:val="clear" w:color="auto" w:fill="4C7C8B"/>
            <w:tcMar>
              <w:top w:w="72" w:type="dxa"/>
              <w:left w:w="144" w:type="dxa"/>
              <w:bottom w:w="72" w:type="dxa"/>
              <w:right w:w="144" w:type="dxa"/>
            </w:tcMar>
            <w:hideMark/>
          </w:tcPr>
          <w:p w14:paraId="5626AF3A" w14:textId="77777777" w:rsidR="00FB3437" w:rsidRPr="00FB3437" w:rsidRDefault="00FB3437" w:rsidP="00FB3437">
            <w:pPr>
              <w:rPr>
                <w:sz w:val="28"/>
                <w:szCs w:val="28"/>
                <w:lang w:val="en-US"/>
              </w:rPr>
            </w:pPr>
            <w:r w:rsidRPr="00FB3437">
              <w:rPr>
                <w:sz w:val="28"/>
                <w:szCs w:val="28"/>
                <w:lang w:val="en-US"/>
              </w:rPr>
              <w:t>Marketing approach</w:t>
            </w:r>
          </w:p>
        </w:tc>
      </w:tr>
      <w:tr w:rsidR="00FB3437" w:rsidRPr="00FB3437" w14:paraId="2A8B8506" w14:textId="77777777" w:rsidTr="00577901">
        <w:trPr>
          <w:trHeight w:val="1285"/>
        </w:trPr>
        <w:tc>
          <w:tcPr>
            <w:tcW w:w="4295"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6B7E2961" w14:textId="11CEA7E4" w:rsidR="00FB3437" w:rsidRPr="00FB3437" w:rsidRDefault="00FB3437" w:rsidP="00FB3437">
            <w:pPr>
              <w:rPr>
                <w:sz w:val="28"/>
                <w:szCs w:val="28"/>
                <w:lang w:val="en-US"/>
              </w:rPr>
            </w:pPr>
            <w:r w:rsidRPr="00FB3437">
              <w:rPr>
                <w:sz w:val="28"/>
                <w:szCs w:val="28"/>
                <w:lang w:val="en-US"/>
              </w:rPr>
              <w:t>1</w:t>
            </w:r>
            <w:r w:rsidR="00C050A1">
              <w:rPr>
                <w:sz w:val="28"/>
                <w:szCs w:val="28"/>
                <w:lang w:val="en-US"/>
              </w:rPr>
              <w:t xml:space="preserve"> </w:t>
            </w:r>
            <w:r w:rsidR="008605BF">
              <w:rPr>
                <w:sz w:val="28"/>
                <w:szCs w:val="28"/>
                <w:lang w:val="en-US"/>
              </w:rPr>
              <w:t xml:space="preserve">Availability </w:t>
            </w:r>
          </w:p>
        </w:tc>
        <w:tc>
          <w:tcPr>
            <w:tcW w:w="4660"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62066632" w14:textId="703C9C5A" w:rsidR="00FB3437" w:rsidRPr="00FB3437" w:rsidRDefault="00BD3AEF" w:rsidP="00FB3437">
            <w:pPr>
              <w:rPr>
                <w:sz w:val="28"/>
                <w:szCs w:val="28"/>
                <w:lang w:val="en-US"/>
              </w:rPr>
            </w:pPr>
            <w:r>
              <w:rPr>
                <w:sz w:val="28"/>
                <w:szCs w:val="28"/>
                <w:lang w:val="en-US"/>
              </w:rPr>
              <w:t>Having all the product and information available all the time and it’ll work by having a 24/7 website</w:t>
            </w:r>
          </w:p>
        </w:tc>
      </w:tr>
      <w:tr w:rsidR="00FB3437" w:rsidRPr="00FB3437" w14:paraId="06D3B592" w14:textId="77777777" w:rsidTr="00577901">
        <w:trPr>
          <w:trHeight w:val="1006"/>
        </w:trPr>
        <w:tc>
          <w:tcPr>
            <w:tcW w:w="4295"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457B107F" w14:textId="380F21D3" w:rsidR="00FB3437" w:rsidRPr="00FB3437" w:rsidRDefault="00FB3437" w:rsidP="00FB3437">
            <w:pPr>
              <w:rPr>
                <w:sz w:val="28"/>
                <w:szCs w:val="28"/>
                <w:lang w:val="en-US"/>
              </w:rPr>
            </w:pPr>
            <w:r w:rsidRPr="00FB3437">
              <w:rPr>
                <w:sz w:val="28"/>
                <w:szCs w:val="28"/>
                <w:lang w:val="en-US"/>
              </w:rPr>
              <w:t>2</w:t>
            </w:r>
            <w:r w:rsidR="00BD3AEF">
              <w:rPr>
                <w:sz w:val="28"/>
                <w:szCs w:val="28"/>
                <w:lang w:val="en-US"/>
              </w:rPr>
              <w:t xml:space="preserve"> Customization </w:t>
            </w:r>
          </w:p>
        </w:tc>
        <w:tc>
          <w:tcPr>
            <w:tcW w:w="4660"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1D349F65" w14:textId="00ECF7BC" w:rsidR="00FB3437" w:rsidRPr="00FB3437" w:rsidRDefault="00BD3AEF" w:rsidP="00FB3437">
            <w:pPr>
              <w:rPr>
                <w:sz w:val="28"/>
                <w:szCs w:val="28"/>
                <w:lang w:val="en-US"/>
              </w:rPr>
            </w:pPr>
            <w:r>
              <w:rPr>
                <w:sz w:val="28"/>
                <w:szCs w:val="28"/>
                <w:lang w:val="en-US"/>
              </w:rPr>
              <w:t>Customers can design the products in the shape they want. And that can be applied by adding a customization button to access it</w:t>
            </w:r>
          </w:p>
        </w:tc>
      </w:tr>
      <w:tr w:rsidR="00FB3437" w:rsidRPr="00FB3437" w14:paraId="6C648E4A" w14:textId="77777777" w:rsidTr="00577901">
        <w:trPr>
          <w:trHeight w:val="1009"/>
        </w:trPr>
        <w:tc>
          <w:tcPr>
            <w:tcW w:w="4295"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02E94748" w14:textId="5E30806A" w:rsidR="00FB3437" w:rsidRPr="00FB3437" w:rsidRDefault="00FB3437" w:rsidP="00FB3437">
            <w:pPr>
              <w:rPr>
                <w:sz w:val="28"/>
                <w:szCs w:val="28"/>
                <w:lang w:val="en-US"/>
              </w:rPr>
            </w:pPr>
            <w:r w:rsidRPr="00FB3437">
              <w:rPr>
                <w:sz w:val="28"/>
                <w:szCs w:val="28"/>
                <w:lang w:val="en-US"/>
              </w:rPr>
              <w:t>3</w:t>
            </w:r>
            <w:r w:rsidR="00BD3AEF">
              <w:rPr>
                <w:sz w:val="28"/>
                <w:szCs w:val="28"/>
                <w:lang w:val="en-US"/>
              </w:rPr>
              <w:t xml:space="preserve"> Privacy</w:t>
            </w:r>
          </w:p>
        </w:tc>
        <w:tc>
          <w:tcPr>
            <w:tcW w:w="4660"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4A605332" w14:textId="3D1E7D27" w:rsidR="00FB3437" w:rsidRPr="00FB3437" w:rsidRDefault="00BD3AEF" w:rsidP="00FB3437">
            <w:pPr>
              <w:rPr>
                <w:sz w:val="28"/>
                <w:szCs w:val="28"/>
                <w:lang w:val="en-US"/>
              </w:rPr>
            </w:pPr>
            <w:r>
              <w:rPr>
                <w:sz w:val="28"/>
                <w:szCs w:val="28"/>
                <w:lang w:val="en-US"/>
              </w:rPr>
              <w:t>All information are saved by adding a safe engine that keep the information safe</w:t>
            </w:r>
          </w:p>
        </w:tc>
      </w:tr>
      <w:tr w:rsidR="00FB3437" w:rsidRPr="00FB3437" w14:paraId="1073444B" w14:textId="77777777" w:rsidTr="00577901">
        <w:trPr>
          <w:trHeight w:val="1009"/>
        </w:trPr>
        <w:tc>
          <w:tcPr>
            <w:tcW w:w="4295"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68B397A7" w14:textId="5C3C18DD" w:rsidR="00FB3437" w:rsidRPr="00FB3437" w:rsidRDefault="00FB3437" w:rsidP="00FB3437">
            <w:pPr>
              <w:rPr>
                <w:sz w:val="28"/>
                <w:szCs w:val="28"/>
                <w:lang w:val="en-US"/>
              </w:rPr>
            </w:pPr>
            <w:r w:rsidRPr="00FB3437">
              <w:rPr>
                <w:sz w:val="28"/>
                <w:szCs w:val="28"/>
                <w:lang w:val="en-US"/>
              </w:rPr>
              <w:t>4</w:t>
            </w:r>
            <w:r w:rsidR="00BD3AEF">
              <w:rPr>
                <w:sz w:val="28"/>
                <w:szCs w:val="28"/>
                <w:lang w:val="en-US"/>
              </w:rPr>
              <w:t xml:space="preserve"> Choice</w:t>
            </w:r>
          </w:p>
        </w:tc>
        <w:tc>
          <w:tcPr>
            <w:tcW w:w="4660"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4CCDDBBA" w14:textId="71419968" w:rsidR="00FB3437" w:rsidRPr="00FB3437" w:rsidRDefault="00BD3AEF" w:rsidP="00FB3437">
            <w:pPr>
              <w:rPr>
                <w:sz w:val="28"/>
                <w:szCs w:val="28"/>
                <w:lang w:val="en-US"/>
              </w:rPr>
            </w:pPr>
            <w:r>
              <w:rPr>
                <w:sz w:val="28"/>
                <w:szCs w:val="28"/>
                <w:lang w:val="en-US"/>
              </w:rPr>
              <w:t>By adding variety of tools and options to choose between services and products</w:t>
            </w:r>
          </w:p>
        </w:tc>
      </w:tr>
      <w:tr w:rsidR="00FB3437" w:rsidRPr="00FB3437" w14:paraId="1E257280" w14:textId="77777777" w:rsidTr="00577901">
        <w:trPr>
          <w:trHeight w:val="1006"/>
        </w:trPr>
        <w:tc>
          <w:tcPr>
            <w:tcW w:w="4295"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310F9CEE" w14:textId="43D7DE92" w:rsidR="00FB3437" w:rsidRPr="00FB3437" w:rsidRDefault="00FB3437" w:rsidP="00FB3437">
            <w:pPr>
              <w:rPr>
                <w:sz w:val="28"/>
                <w:szCs w:val="28"/>
                <w:lang w:val="en-US"/>
              </w:rPr>
            </w:pPr>
            <w:r w:rsidRPr="00FB3437">
              <w:rPr>
                <w:sz w:val="28"/>
                <w:szCs w:val="28"/>
                <w:lang w:val="en-US"/>
              </w:rPr>
              <w:t>5</w:t>
            </w:r>
            <w:r w:rsidR="00BD3AEF">
              <w:rPr>
                <w:sz w:val="28"/>
                <w:szCs w:val="28"/>
                <w:lang w:val="en-US"/>
              </w:rPr>
              <w:t xml:space="preserve"> Convenience</w:t>
            </w:r>
          </w:p>
        </w:tc>
        <w:tc>
          <w:tcPr>
            <w:tcW w:w="4660"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3F042C54" w14:textId="513640D6" w:rsidR="00FB3437" w:rsidRPr="00FB3437" w:rsidRDefault="00BD3AEF" w:rsidP="00FB3437">
            <w:pPr>
              <w:rPr>
                <w:sz w:val="28"/>
                <w:szCs w:val="28"/>
                <w:lang w:val="en-US"/>
              </w:rPr>
            </w:pPr>
            <w:r>
              <w:rPr>
                <w:sz w:val="28"/>
                <w:szCs w:val="28"/>
                <w:lang w:val="en-US"/>
              </w:rPr>
              <w:t xml:space="preserve">Adding more than particular product such as house phones car </w:t>
            </w:r>
            <w:proofErr w:type="spellStart"/>
            <w:r>
              <w:rPr>
                <w:sz w:val="28"/>
                <w:szCs w:val="28"/>
                <w:lang w:val="en-US"/>
              </w:rPr>
              <w:t>etc</w:t>
            </w:r>
            <w:proofErr w:type="spellEnd"/>
            <w:r>
              <w:rPr>
                <w:sz w:val="28"/>
                <w:szCs w:val="28"/>
                <w:lang w:val="en-US"/>
              </w:rPr>
              <w:t>, they’re all products</w:t>
            </w:r>
          </w:p>
        </w:tc>
      </w:tr>
      <w:tr w:rsidR="00FB3437" w:rsidRPr="00FB3437" w14:paraId="4B022201" w14:textId="77777777" w:rsidTr="00577901">
        <w:trPr>
          <w:trHeight w:val="1006"/>
        </w:trPr>
        <w:tc>
          <w:tcPr>
            <w:tcW w:w="4295" w:type="dxa"/>
            <w:tcBorders>
              <w:top w:val="single" w:sz="8" w:space="0" w:color="3B3B3B"/>
              <w:left w:val="single" w:sz="8" w:space="0" w:color="3B3B3B"/>
              <w:bottom w:val="single" w:sz="8" w:space="0" w:color="3B3B3B"/>
              <w:right w:val="single" w:sz="8" w:space="0" w:color="3B3B3B"/>
            </w:tcBorders>
            <w:shd w:val="clear" w:color="auto" w:fill="44546A" w:themeFill="text2"/>
            <w:tcMar>
              <w:top w:w="72" w:type="dxa"/>
              <w:left w:w="144" w:type="dxa"/>
              <w:bottom w:w="72" w:type="dxa"/>
              <w:right w:w="144" w:type="dxa"/>
            </w:tcMar>
            <w:hideMark/>
          </w:tcPr>
          <w:p w14:paraId="1DA66621" w14:textId="77777777" w:rsidR="00FB3437" w:rsidRPr="00FB3437" w:rsidRDefault="00FB3437" w:rsidP="00FB3437">
            <w:pPr>
              <w:rPr>
                <w:sz w:val="28"/>
                <w:szCs w:val="28"/>
                <w:lang w:val="en-US"/>
              </w:rPr>
            </w:pPr>
            <w:r w:rsidRPr="00FB3437">
              <w:rPr>
                <w:sz w:val="28"/>
                <w:szCs w:val="28"/>
                <w:lang w:val="en-US"/>
              </w:rPr>
              <w:t>Barrier?</w:t>
            </w:r>
          </w:p>
        </w:tc>
        <w:tc>
          <w:tcPr>
            <w:tcW w:w="4660" w:type="dxa"/>
            <w:tcBorders>
              <w:top w:val="single" w:sz="8" w:space="0" w:color="3B3B3B"/>
              <w:left w:val="single" w:sz="8" w:space="0" w:color="3B3B3B"/>
              <w:bottom w:val="single" w:sz="8" w:space="0" w:color="3B3B3B"/>
              <w:right w:val="single" w:sz="8" w:space="0" w:color="3B3B3B"/>
            </w:tcBorders>
            <w:shd w:val="clear" w:color="auto" w:fill="44546A" w:themeFill="text2"/>
            <w:tcMar>
              <w:top w:w="72" w:type="dxa"/>
              <w:left w:w="144" w:type="dxa"/>
              <w:bottom w:w="72" w:type="dxa"/>
              <w:right w:w="144" w:type="dxa"/>
            </w:tcMar>
            <w:hideMark/>
          </w:tcPr>
          <w:p w14:paraId="13A8BA5C" w14:textId="77777777" w:rsidR="00FB3437" w:rsidRPr="00FB3437" w:rsidRDefault="00FB3437" w:rsidP="00FB3437">
            <w:pPr>
              <w:rPr>
                <w:sz w:val="28"/>
                <w:szCs w:val="28"/>
                <w:lang w:val="en-US"/>
              </w:rPr>
            </w:pPr>
            <w:r w:rsidRPr="00FB3437">
              <w:rPr>
                <w:sz w:val="28"/>
                <w:szCs w:val="28"/>
                <w:lang w:val="en-US"/>
              </w:rPr>
              <w:t>Marketing approach</w:t>
            </w:r>
          </w:p>
        </w:tc>
      </w:tr>
      <w:tr w:rsidR="00FB3437" w:rsidRPr="00FB3437" w14:paraId="417119CC" w14:textId="77777777" w:rsidTr="00577901">
        <w:trPr>
          <w:trHeight w:val="1006"/>
        </w:trPr>
        <w:tc>
          <w:tcPr>
            <w:tcW w:w="4295"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695FFFDD" w14:textId="77777777" w:rsidR="00577901" w:rsidRDefault="00577901" w:rsidP="00FB3437">
            <w:pPr>
              <w:rPr>
                <w:sz w:val="28"/>
                <w:szCs w:val="28"/>
                <w:lang w:val="en-US"/>
              </w:rPr>
            </w:pPr>
          </w:p>
          <w:p w14:paraId="2B424045" w14:textId="77777777" w:rsidR="00577901" w:rsidRDefault="00577901" w:rsidP="00FB3437">
            <w:pPr>
              <w:rPr>
                <w:sz w:val="28"/>
                <w:szCs w:val="28"/>
                <w:lang w:val="en-US"/>
              </w:rPr>
            </w:pPr>
          </w:p>
          <w:p w14:paraId="03FD6616" w14:textId="77777777" w:rsidR="00577901" w:rsidRDefault="00577901" w:rsidP="00FB3437">
            <w:pPr>
              <w:rPr>
                <w:sz w:val="28"/>
                <w:szCs w:val="28"/>
                <w:lang w:val="en-US"/>
              </w:rPr>
            </w:pPr>
            <w:bookmarkStart w:id="0" w:name="_GoBack"/>
            <w:bookmarkEnd w:id="0"/>
          </w:p>
          <w:p w14:paraId="2BDF5E40" w14:textId="27A870D5" w:rsidR="00FB3437" w:rsidRPr="00FB3437" w:rsidRDefault="00FB3437" w:rsidP="00FB3437">
            <w:pPr>
              <w:rPr>
                <w:sz w:val="28"/>
                <w:szCs w:val="28"/>
                <w:lang w:val="en-US"/>
              </w:rPr>
            </w:pPr>
            <w:r w:rsidRPr="00FB3437">
              <w:rPr>
                <w:sz w:val="28"/>
                <w:szCs w:val="28"/>
                <w:lang w:val="en-US"/>
              </w:rPr>
              <w:lastRenderedPageBreak/>
              <w:t>1</w:t>
            </w:r>
            <w:r w:rsidR="00054451">
              <w:rPr>
                <w:sz w:val="28"/>
                <w:szCs w:val="28"/>
                <w:lang w:val="en-US"/>
              </w:rPr>
              <w:t xml:space="preserve"> Security </w:t>
            </w:r>
          </w:p>
        </w:tc>
        <w:tc>
          <w:tcPr>
            <w:tcW w:w="4660"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20985FEE" w14:textId="77777777" w:rsidR="00577901" w:rsidRDefault="00577901" w:rsidP="00FB3437">
            <w:pPr>
              <w:rPr>
                <w:sz w:val="28"/>
                <w:szCs w:val="28"/>
                <w:lang w:val="en-US"/>
              </w:rPr>
            </w:pPr>
          </w:p>
          <w:p w14:paraId="248098E2" w14:textId="77777777" w:rsidR="00577901" w:rsidRDefault="00577901" w:rsidP="00FB3437">
            <w:pPr>
              <w:rPr>
                <w:sz w:val="28"/>
                <w:szCs w:val="28"/>
                <w:lang w:val="en-US"/>
              </w:rPr>
            </w:pPr>
          </w:p>
          <w:p w14:paraId="66895B83" w14:textId="77777777" w:rsidR="00577901" w:rsidRDefault="00577901" w:rsidP="00FB3437">
            <w:pPr>
              <w:rPr>
                <w:sz w:val="28"/>
                <w:szCs w:val="28"/>
                <w:lang w:val="en-US"/>
              </w:rPr>
            </w:pPr>
          </w:p>
          <w:p w14:paraId="332F8794" w14:textId="7475CEBF" w:rsidR="00FB3437" w:rsidRPr="00FB3437" w:rsidRDefault="005F36A9" w:rsidP="00FB3437">
            <w:pPr>
              <w:rPr>
                <w:sz w:val="28"/>
                <w:szCs w:val="28"/>
                <w:lang w:val="en-US"/>
              </w:rPr>
            </w:pPr>
            <w:r>
              <w:rPr>
                <w:sz w:val="28"/>
                <w:szCs w:val="28"/>
                <w:lang w:val="en-US"/>
              </w:rPr>
              <w:lastRenderedPageBreak/>
              <w:t>Securing  the supplies and website by adding the “s” to the http in which it gives it more security and it’ll be more efficient in the base of selling and checking the website.</w:t>
            </w:r>
          </w:p>
        </w:tc>
      </w:tr>
      <w:tr w:rsidR="00FB3437" w:rsidRPr="00FB3437" w14:paraId="4A4AC418" w14:textId="77777777" w:rsidTr="00577901">
        <w:trPr>
          <w:trHeight w:val="1006"/>
        </w:trPr>
        <w:tc>
          <w:tcPr>
            <w:tcW w:w="4295"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2AF78991" w14:textId="628296E0" w:rsidR="00FB3437" w:rsidRPr="00FB3437" w:rsidRDefault="00FB3437" w:rsidP="00FB3437">
            <w:pPr>
              <w:rPr>
                <w:sz w:val="28"/>
                <w:szCs w:val="28"/>
                <w:lang w:val="en-US"/>
              </w:rPr>
            </w:pPr>
            <w:r w:rsidRPr="00FB3437">
              <w:rPr>
                <w:sz w:val="28"/>
                <w:szCs w:val="28"/>
                <w:lang w:val="en-US"/>
              </w:rPr>
              <w:lastRenderedPageBreak/>
              <w:t>2</w:t>
            </w:r>
            <w:r w:rsidR="005F36A9">
              <w:rPr>
                <w:sz w:val="28"/>
                <w:szCs w:val="28"/>
                <w:lang w:val="en-US"/>
              </w:rPr>
              <w:t xml:space="preserve"> Losing the shop or website in this case every consumer/costumer won’t find the store</w:t>
            </w:r>
          </w:p>
        </w:tc>
        <w:tc>
          <w:tcPr>
            <w:tcW w:w="4660"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75654D13" w14:textId="2AF4E834" w:rsidR="00FB3437" w:rsidRPr="00FB3437" w:rsidRDefault="005F36A9" w:rsidP="00FB3437">
            <w:pPr>
              <w:rPr>
                <w:sz w:val="28"/>
                <w:szCs w:val="28"/>
                <w:lang w:val="en-US"/>
              </w:rPr>
            </w:pPr>
            <w:r>
              <w:rPr>
                <w:sz w:val="28"/>
                <w:szCs w:val="28"/>
                <w:lang w:val="en-US"/>
              </w:rPr>
              <w:t>Using the Search engine optimization which is known as “SEO” and that’ll help them to track the website by using some keywords or some other approaches to find the website</w:t>
            </w:r>
          </w:p>
        </w:tc>
      </w:tr>
      <w:tr w:rsidR="00FB3437" w:rsidRPr="00FB3437" w14:paraId="454AD836" w14:textId="77777777" w:rsidTr="00577901">
        <w:trPr>
          <w:trHeight w:val="1006"/>
        </w:trPr>
        <w:tc>
          <w:tcPr>
            <w:tcW w:w="4295"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31519FAA" w14:textId="5238416C" w:rsidR="00FB3437" w:rsidRPr="00FB3437" w:rsidRDefault="00FB3437" w:rsidP="00FB3437">
            <w:pPr>
              <w:rPr>
                <w:sz w:val="28"/>
                <w:szCs w:val="28"/>
                <w:lang w:val="en-US"/>
              </w:rPr>
            </w:pPr>
            <w:r w:rsidRPr="00FB3437">
              <w:rPr>
                <w:sz w:val="28"/>
                <w:szCs w:val="28"/>
                <w:lang w:val="en-US"/>
              </w:rPr>
              <w:t>3</w:t>
            </w:r>
            <w:r w:rsidR="005F36A9">
              <w:rPr>
                <w:sz w:val="28"/>
                <w:szCs w:val="28"/>
                <w:lang w:val="en-US"/>
              </w:rPr>
              <w:t xml:space="preserve"> </w:t>
            </w:r>
            <w:r w:rsidR="008605BF">
              <w:rPr>
                <w:sz w:val="28"/>
                <w:szCs w:val="28"/>
                <w:lang w:val="en-US"/>
              </w:rPr>
              <w:t>Language</w:t>
            </w:r>
          </w:p>
        </w:tc>
        <w:tc>
          <w:tcPr>
            <w:tcW w:w="4660"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23671985" w14:textId="763A61E2" w:rsidR="00FB3437" w:rsidRPr="00FB3437" w:rsidRDefault="008605BF" w:rsidP="00FB3437">
            <w:pPr>
              <w:rPr>
                <w:sz w:val="28"/>
                <w:szCs w:val="28"/>
                <w:lang w:val="en-US"/>
              </w:rPr>
            </w:pPr>
            <w:r>
              <w:rPr>
                <w:sz w:val="28"/>
                <w:szCs w:val="28"/>
                <w:lang w:val="en-US"/>
              </w:rPr>
              <w:t xml:space="preserve">The website must include multiple languages </w:t>
            </w:r>
          </w:p>
        </w:tc>
      </w:tr>
      <w:tr w:rsidR="00FB3437" w:rsidRPr="00FB3437" w14:paraId="7BB61FFF" w14:textId="77777777" w:rsidTr="00577901">
        <w:trPr>
          <w:trHeight w:val="1006"/>
        </w:trPr>
        <w:tc>
          <w:tcPr>
            <w:tcW w:w="4295"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635561BD" w14:textId="4DF5A8F6" w:rsidR="00FB3437" w:rsidRPr="00FB3437" w:rsidRDefault="00FB3437" w:rsidP="00FB3437">
            <w:pPr>
              <w:rPr>
                <w:sz w:val="28"/>
                <w:szCs w:val="28"/>
                <w:lang w:val="en-US"/>
              </w:rPr>
            </w:pPr>
            <w:r w:rsidRPr="00FB3437">
              <w:rPr>
                <w:sz w:val="28"/>
                <w:szCs w:val="28"/>
                <w:lang w:val="en-US"/>
              </w:rPr>
              <w:t>4</w:t>
            </w:r>
            <w:r w:rsidR="008605BF">
              <w:rPr>
                <w:sz w:val="28"/>
                <w:szCs w:val="28"/>
                <w:lang w:val="en-US"/>
              </w:rPr>
              <w:t xml:space="preserve"> Losing the product</w:t>
            </w:r>
            <w:r w:rsidR="005F36A9">
              <w:rPr>
                <w:sz w:val="28"/>
                <w:szCs w:val="28"/>
                <w:lang w:val="en-US"/>
              </w:rPr>
              <w:t xml:space="preserve"> </w:t>
            </w:r>
          </w:p>
        </w:tc>
        <w:tc>
          <w:tcPr>
            <w:tcW w:w="4660"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5D936C7F" w14:textId="3FCF66DF" w:rsidR="00FB3437" w:rsidRPr="00FB3437" w:rsidRDefault="008605BF" w:rsidP="00FB3437">
            <w:pPr>
              <w:rPr>
                <w:sz w:val="28"/>
                <w:szCs w:val="28"/>
                <w:lang w:val="en-US"/>
              </w:rPr>
            </w:pPr>
            <w:r>
              <w:rPr>
                <w:sz w:val="28"/>
                <w:szCs w:val="28"/>
                <w:lang w:val="en-US"/>
              </w:rPr>
              <w:t xml:space="preserve">In this case they must have high approaches in case they can upgrade the categories so they can find the relatives for example Apple’s </w:t>
            </w:r>
            <w:proofErr w:type="spellStart"/>
            <w:r>
              <w:rPr>
                <w:sz w:val="28"/>
                <w:szCs w:val="28"/>
                <w:lang w:val="en-US"/>
              </w:rPr>
              <w:t>Macbook</w:t>
            </w:r>
            <w:proofErr w:type="spellEnd"/>
            <w:r>
              <w:rPr>
                <w:sz w:val="28"/>
                <w:szCs w:val="28"/>
                <w:lang w:val="en-US"/>
              </w:rPr>
              <w:t xml:space="preserve"> and the </w:t>
            </w:r>
            <w:proofErr w:type="spellStart"/>
            <w:r>
              <w:rPr>
                <w:sz w:val="28"/>
                <w:szCs w:val="28"/>
                <w:lang w:val="en-US"/>
              </w:rPr>
              <w:t>usb</w:t>
            </w:r>
            <w:proofErr w:type="spellEnd"/>
            <w:r>
              <w:rPr>
                <w:sz w:val="28"/>
                <w:szCs w:val="28"/>
                <w:lang w:val="en-US"/>
              </w:rPr>
              <w:t xml:space="preserve"> port</w:t>
            </w:r>
          </w:p>
        </w:tc>
      </w:tr>
      <w:tr w:rsidR="00FB3437" w:rsidRPr="00FB3437" w14:paraId="4E4476D4" w14:textId="77777777" w:rsidTr="00577901">
        <w:trPr>
          <w:trHeight w:val="1006"/>
        </w:trPr>
        <w:tc>
          <w:tcPr>
            <w:tcW w:w="4295"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14F66E01" w14:textId="50B7A92B" w:rsidR="00FB3437" w:rsidRPr="00FB3437" w:rsidRDefault="00FB3437" w:rsidP="00FB3437">
            <w:pPr>
              <w:rPr>
                <w:sz w:val="28"/>
                <w:szCs w:val="28"/>
                <w:lang w:val="en-US"/>
              </w:rPr>
            </w:pPr>
            <w:r w:rsidRPr="00FB3437">
              <w:rPr>
                <w:sz w:val="28"/>
                <w:szCs w:val="28"/>
                <w:lang w:val="en-US"/>
              </w:rPr>
              <w:t>5</w:t>
            </w:r>
            <w:r w:rsidR="005F36A9">
              <w:rPr>
                <w:sz w:val="28"/>
                <w:szCs w:val="28"/>
                <w:lang w:val="en-US"/>
              </w:rPr>
              <w:t xml:space="preserve"> Product delivery </w:t>
            </w:r>
          </w:p>
        </w:tc>
        <w:tc>
          <w:tcPr>
            <w:tcW w:w="4660" w:type="dxa"/>
            <w:tcBorders>
              <w:top w:val="single" w:sz="8" w:space="0" w:color="3B3B3B"/>
              <w:left w:val="single" w:sz="8" w:space="0" w:color="3B3B3B"/>
              <w:bottom w:val="single" w:sz="8" w:space="0" w:color="3B3B3B"/>
              <w:right w:val="single" w:sz="8" w:space="0" w:color="3B3B3B"/>
            </w:tcBorders>
            <w:shd w:val="clear" w:color="auto" w:fill="FFFFCC"/>
            <w:tcMar>
              <w:top w:w="72" w:type="dxa"/>
              <w:left w:w="144" w:type="dxa"/>
              <w:bottom w:w="72" w:type="dxa"/>
              <w:right w:w="144" w:type="dxa"/>
            </w:tcMar>
            <w:hideMark/>
          </w:tcPr>
          <w:p w14:paraId="4CE6D349" w14:textId="2FF7FC20" w:rsidR="00FB3437" w:rsidRPr="00FB3437" w:rsidRDefault="005F36A9" w:rsidP="00FB3437">
            <w:pPr>
              <w:rPr>
                <w:sz w:val="28"/>
                <w:szCs w:val="28"/>
                <w:lang w:val="en-US"/>
              </w:rPr>
            </w:pPr>
            <w:r>
              <w:rPr>
                <w:sz w:val="28"/>
                <w:szCs w:val="28"/>
                <w:lang w:val="en-US"/>
              </w:rPr>
              <w:t xml:space="preserve">Making deals with a powerful partners and system so it’ll be more flexible and quick in the term of delivery </w:t>
            </w:r>
          </w:p>
        </w:tc>
      </w:tr>
    </w:tbl>
    <w:p w14:paraId="338F7EA7" w14:textId="6029BEB6" w:rsidR="00E712DB" w:rsidRPr="00FB3437" w:rsidRDefault="00E712DB" w:rsidP="00FB3437">
      <w:pPr>
        <w:rPr>
          <w:sz w:val="28"/>
          <w:szCs w:val="28"/>
          <w:lang w:val="en-US"/>
        </w:rPr>
      </w:pPr>
    </w:p>
    <w:sectPr w:rsidR="00E712DB" w:rsidRPr="00FB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437"/>
    <w:rsid w:val="00054451"/>
    <w:rsid w:val="00577901"/>
    <w:rsid w:val="005F36A9"/>
    <w:rsid w:val="008605BF"/>
    <w:rsid w:val="00BD3AEF"/>
    <w:rsid w:val="00C050A1"/>
    <w:rsid w:val="00E712DB"/>
    <w:rsid w:val="00FB34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48BE"/>
  <w15:chartTrackingRefBased/>
  <w15:docId w15:val="{09E7BDC2-08F0-4D10-BA87-832F1D96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018807">
      <w:bodyDiv w:val="1"/>
      <w:marLeft w:val="0"/>
      <w:marRight w:val="0"/>
      <w:marTop w:val="0"/>
      <w:marBottom w:val="0"/>
      <w:divBdr>
        <w:top w:val="none" w:sz="0" w:space="0" w:color="auto"/>
        <w:left w:val="none" w:sz="0" w:space="0" w:color="auto"/>
        <w:bottom w:val="none" w:sz="0" w:space="0" w:color="auto"/>
        <w:right w:val="none" w:sz="0" w:space="0" w:color="auto"/>
      </w:divBdr>
    </w:div>
    <w:div w:id="79941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muneer;4241</dc:creator>
  <cp:keywords/>
  <dc:description/>
  <cp:lastModifiedBy>Feras Assiri</cp:lastModifiedBy>
  <cp:revision>3</cp:revision>
  <dcterms:created xsi:type="dcterms:W3CDTF">2019-01-20T19:53:00Z</dcterms:created>
  <dcterms:modified xsi:type="dcterms:W3CDTF">2019-01-26T14:50:00Z</dcterms:modified>
</cp:coreProperties>
</file>