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E0" w:rsidRDefault="00A51F1D">
      <w:pPr>
        <w:pStyle w:val="BodyText"/>
        <w:rPr>
          <w:rFonts w:ascii="Times New Roman"/>
          <w:sz w:val="20"/>
        </w:rPr>
      </w:pPr>
      <w:r>
        <w:pict>
          <v:rect id="_x0000_s1027" style="position:absolute;margin-left:0;margin-top:34.95pt;width:11.65pt;height:352pt;z-index:1024;mso-position-horizontal-relative:page;mso-position-vertical-relative:page" fillcolor="#336b86" stroked="f">
            <w10:wrap anchorx="page" anchory="page"/>
          </v:rect>
        </w:pict>
      </w:r>
    </w:p>
    <w:p w:rsidR="00F068E0" w:rsidRDefault="00F068E0">
      <w:pPr>
        <w:pStyle w:val="BodyText"/>
        <w:rPr>
          <w:rFonts w:ascii="Times New Roman"/>
          <w:sz w:val="20"/>
        </w:rPr>
      </w:pPr>
    </w:p>
    <w:p w:rsidR="00F068E0" w:rsidRDefault="00F068E0">
      <w:pPr>
        <w:pStyle w:val="BodyText"/>
        <w:rPr>
          <w:rFonts w:ascii="Times New Roman"/>
          <w:sz w:val="20"/>
        </w:rPr>
      </w:pPr>
    </w:p>
    <w:p w:rsidR="00F068E0" w:rsidRDefault="00F068E0">
      <w:pPr>
        <w:pStyle w:val="BodyText"/>
        <w:spacing w:before="6"/>
        <w:rPr>
          <w:rFonts w:ascii="Times New Roman"/>
          <w:sz w:val="22"/>
        </w:rPr>
      </w:pPr>
    </w:p>
    <w:p w:rsidR="00F068E0" w:rsidRDefault="00350C8F" w:rsidP="008C468E">
      <w:pPr>
        <w:spacing w:before="40" w:line="283" w:lineRule="auto"/>
        <w:ind w:left="1116" w:right="4861"/>
        <w:rPr>
          <w:rFonts w:ascii="Lucida Sans"/>
          <w:b/>
          <w:sz w:val="81"/>
        </w:rPr>
      </w:pPr>
      <w:r>
        <w:rPr>
          <w:rFonts w:ascii="Lucida Sans"/>
          <w:b/>
          <w:noProof/>
          <w:color w:val="212121"/>
          <w:w w:val="105"/>
          <w:sz w:val="81"/>
          <w:lang w:val="hr-HR" w:eastAsia="hr-HR"/>
        </w:rPr>
        <w:drawing>
          <wp:anchor distT="0" distB="0" distL="114300" distR="114300" simplePos="0" relativeHeight="251657216" behindDoc="1" locked="0" layoutInCell="1" allowOverlap="1" wp14:anchorId="403B6983" wp14:editId="424BADFE">
            <wp:simplePos x="0" y="0"/>
            <wp:positionH relativeFrom="column">
              <wp:posOffset>4750243</wp:posOffset>
            </wp:positionH>
            <wp:positionV relativeFrom="paragraph">
              <wp:posOffset>43357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Bwhi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blipFill dpi="0" rotWithShape="1">
                      <a:blip r:embed="rId6"/>
                      <a:srcRect/>
                      <a:tile tx="0" ty="0" sx="100000" sy="100000" flip="none" algn="tl"/>
                    </a:blipFill>
                  </pic:spPr>
                </pic:pic>
              </a:graphicData>
            </a:graphic>
          </wp:anchor>
        </w:drawing>
      </w:r>
      <w:r w:rsidR="00A51F1D">
        <w:rPr>
          <w:rFonts w:ascii="Lucida Sans"/>
          <w:b/>
          <w:color w:val="212121"/>
          <w:w w:val="105"/>
          <w:sz w:val="81"/>
        </w:rPr>
        <w:t xml:space="preserve">CJENIK </w:t>
      </w:r>
      <w:r>
        <w:rPr>
          <w:rFonts w:ascii="Lucida Sans"/>
          <w:b/>
          <w:color w:val="212121"/>
          <w:w w:val="105"/>
          <w:sz w:val="81"/>
        </w:rPr>
        <w:t>USLUG</w:t>
      </w:r>
      <w:r w:rsidR="008C468E">
        <w:rPr>
          <w:rFonts w:ascii="Lucida Sans"/>
          <w:b/>
          <w:color w:val="212121"/>
          <w:w w:val="105"/>
          <w:sz w:val="81"/>
        </w:rPr>
        <w:t>A</w:t>
      </w:r>
    </w:p>
    <w:p w:rsidR="00F068E0" w:rsidRDefault="00F068E0">
      <w:pPr>
        <w:pStyle w:val="BodyText"/>
        <w:rPr>
          <w:rFonts w:ascii="Lucida Sans"/>
          <w:b/>
          <w:sz w:val="20"/>
        </w:rPr>
      </w:pPr>
    </w:p>
    <w:p w:rsidR="00F068E0" w:rsidRDefault="00F068E0">
      <w:pPr>
        <w:pStyle w:val="BodyText"/>
        <w:rPr>
          <w:rFonts w:ascii="Lucida Sans"/>
          <w:b/>
          <w:sz w:val="20"/>
        </w:rPr>
      </w:pPr>
    </w:p>
    <w:p w:rsidR="00F068E0" w:rsidRDefault="00F068E0">
      <w:pPr>
        <w:pStyle w:val="BodyText"/>
        <w:rPr>
          <w:rFonts w:ascii="Lucida Sans"/>
          <w:b/>
          <w:sz w:val="20"/>
        </w:rPr>
      </w:pPr>
    </w:p>
    <w:p w:rsidR="00F068E0" w:rsidRDefault="00F068E0">
      <w:pPr>
        <w:pStyle w:val="BodyText"/>
        <w:spacing w:before="3"/>
        <w:rPr>
          <w:rFonts w:ascii="Lucida Sans"/>
          <w:b/>
          <w:sz w:val="17"/>
        </w:rPr>
      </w:pPr>
    </w:p>
    <w:p w:rsidR="00F068E0" w:rsidRDefault="00A51F1D">
      <w:pPr>
        <w:pStyle w:val="Heading1"/>
      </w:pPr>
      <w:r>
        <w:rPr>
          <w:color w:val="212121"/>
          <w:w w:val="110"/>
        </w:rPr>
        <w:t>TVRTKE</w:t>
      </w:r>
    </w:p>
    <w:p w:rsidR="00F068E0" w:rsidRDefault="00A51F1D">
      <w:pPr>
        <w:pStyle w:val="BodyText"/>
        <w:spacing w:before="172" w:line="340" w:lineRule="auto"/>
        <w:ind w:left="110" w:right="6338"/>
      </w:pPr>
      <w:r>
        <w:rPr>
          <w:color w:val="212121"/>
          <w:w w:val="105"/>
        </w:rPr>
        <w:t xml:space="preserve">Osnovne usluge: 700,00 kn </w:t>
      </w:r>
      <w:bookmarkStart w:id="0" w:name="_GoBack"/>
      <w:bookmarkEnd w:id="0"/>
      <w:r>
        <w:rPr>
          <w:color w:val="212121"/>
          <w:w w:val="105"/>
        </w:rPr>
        <w:t>Osnovne i proširene usluge:</w:t>
      </w:r>
    </w:p>
    <w:p w:rsidR="00F068E0" w:rsidRDefault="00A51F1D">
      <w:pPr>
        <w:pStyle w:val="ListParagraph"/>
        <w:numPr>
          <w:ilvl w:val="0"/>
          <w:numId w:val="1"/>
        </w:numPr>
        <w:tabs>
          <w:tab w:val="left" w:pos="328"/>
        </w:tabs>
        <w:spacing w:line="317" w:lineRule="exact"/>
        <w:rPr>
          <w:sz w:val="26"/>
        </w:rPr>
      </w:pPr>
      <w:r>
        <w:rPr>
          <w:color w:val="212121"/>
          <w:spacing w:val="11"/>
          <w:w w:val="105"/>
          <w:sz w:val="26"/>
        </w:rPr>
        <w:t xml:space="preserve">Mjesečni </w:t>
      </w:r>
      <w:r>
        <w:rPr>
          <w:color w:val="212121"/>
          <w:spacing w:val="10"/>
          <w:w w:val="105"/>
          <w:sz w:val="26"/>
        </w:rPr>
        <w:t xml:space="preserve">obračun </w:t>
      </w:r>
      <w:r>
        <w:rPr>
          <w:color w:val="212121"/>
          <w:spacing w:val="8"/>
          <w:w w:val="105"/>
          <w:sz w:val="26"/>
        </w:rPr>
        <w:t xml:space="preserve">PDV </w:t>
      </w:r>
      <w:r>
        <w:rPr>
          <w:color w:val="212121"/>
          <w:spacing w:val="11"/>
          <w:w w:val="105"/>
          <w:sz w:val="26"/>
        </w:rPr>
        <w:t xml:space="preserve">1.200,00 </w:t>
      </w:r>
      <w:r>
        <w:rPr>
          <w:color w:val="212121"/>
          <w:spacing w:val="71"/>
          <w:w w:val="105"/>
          <w:sz w:val="26"/>
        </w:rPr>
        <w:t xml:space="preserve"> </w:t>
      </w:r>
      <w:r>
        <w:rPr>
          <w:color w:val="212121"/>
          <w:spacing w:val="6"/>
          <w:w w:val="105"/>
          <w:sz w:val="26"/>
        </w:rPr>
        <w:t>kn</w:t>
      </w:r>
    </w:p>
    <w:p w:rsidR="00F068E0" w:rsidRDefault="00A51F1D">
      <w:pPr>
        <w:pStyle w:val="ListParagraph"/>
        <w:numPr>
          <w:ilvl w:val="0"/>
          <w:numId w:val="1"/>
        </w:numPr>
        <w:tabs>
          <w:tab w:val="left" w:pos="328"/>
        </w:tabs>
        <w:spacing w:before="133"/>
        <w:rPr>
          <w:sz w:val="26"/>
        </w:rPr>
      </w:pPr>
      <w:r>
        <w:rPr>
          <w:color w:val="212121"/>
          <w:spacing w:val="10"/>
          <w:w w:val="105"/>
          <w:sz w:val="26"/>
        </w:rPr>
        <w:t xml:space="preserve">Kvartalni  obračun  </w:t>
      </w:r>
      <w:r>
        <w:rPr>
          <w:color w:val="212121"/>
          <w:spacing w:val="8"/>
          <w:w w:val="105"/>
          <w:sz w:val="26"/>
        </w:rPr>
        <w:t xml:space="preserve">PDV  </w:t>
      </w:r>
      <w:r>
        <w:rPr>
          <w:color w:val="212121"/>
          <w:spacing w:val="11"/>
          <w:w w:val="105"/>
          <w:sz w:val="26"/>
        </w:rPr>
        <w:t>1.000,00</w:t>
      </w:r>
      <w:r>
        <w:rPr>
          <w:color w:val="212121"/>
          <w:spacing w:val="-17"/>
          <w:w w:val="105"/>
          <w:sz w:val="26"/>
        </w:rPr>
        <w:t xml:space="preserve"> </w:t>
      </w:r>
      <w:r>
        <w:rPr>
          <w:color w:val="212121"/>
          <w:spacing w:val="6"/>
          <w:w w:val="105"/>
          <w:sz w:val="26"/>
        </w:rPr>
        <w:t>kn</w:t>
      </w:r>
    </w:p>
    <w:p w:rsidR="00F068E0" w:rsidRDefault="00A51F1D">
      <w:pPr>
        <w:pStyle w:val="Heading1"/>
        <w:spacing w:before="274"/>
      </w:pPr>
      <w:r>
        <w:rPr>
          <w:color w:val="212121"/>
          <w:w w:val="105"/>
        </w:rPr>
        <w:t>OBRTI</w:t>
      </w:r>
    </w:p>
    <w:p w:rsidR="00F068E0" w:rsidRDefault="00A51F1D">
      <w:pPr>
        <w:pStyle w:val="BodyText"/>
        <w:spacing w:before="141" w:line="340" w:lineRule="auto"/>
        <w:ind w:left="110" w:right="6338"/>
      </w:pPr>
      <w:r>
        <w:rPr>
          <w:color w:val="212121"/>
          <w:w w:val="105"/>
        </w:rPr>
        <w:t>Osnovne usluge: 400,00 kn Osnovne i proširene usluge:</w:t>
      </w:r>
    </w:p>
    <w:p w:rsidR="00F068E0" w:rsidRDefault="00A51F1D">
      <w:pPr>
        <w:pStyle w:val="ListParagraph"/>
        <w:numPr>
          <w:ilvl w:val="0"/>
          <w:numId w:val="1"/>
        </w:numPr>
        <w:tabs>
          <w:tab w:val="left" w:pos="328"/>
        </w:tabs>
        <w:spacing w:line="317" w:lineRule="exact"/>
        <w:rPr>
          <w:sz w:val="26"/>
        </w:rPr>
      </w:pPr>
      <w:r>
        <w:rPr>
          <w:color w:val="212121"/>
          <w:spacing w:val="11"/>
          <w:w w:val="105"/>
          <w:sz w:val="26"/>
        </w:rPr>
        <w:t xml:space="preserve">Mjesečni </w:t>
      </w:r>
      <w:r>
        <w:rPr>
          <w:color w:val="212121"/>
          <w:spacing w:val="10"/>
          <w:w w:val="105"/>
          <w:sz w:val="26"/>
        </w:rPr>
        <w:t xml:space="preserve">obračun </w:t>
      </w:r>
      <w:r>
        <w:rPr>
          <w:color w:val="212121"/>
          <w:spacing w:val="8"/>
          <w:w w:val="105"/>
          <w:sz w:val="26"/>
        </w:rPr>
        <w:t xml:space="preserve">PDV  </w:t>
      </w:r>
      <w:r>
        <w:rPr>
          <w:color w:val="212121"/>
          <w:spacing w:val="10"/>
          <w:w w:val="105"/>
          <w:sz w:val="26"/>
        </w:rPr>
        <w:t xml:space="preserve">600,00 </w:t>
      </w:r>
      <w:r>
        <w:rPr>
          <w:color w:val="212121"/>
          <w:spacing w:val="11"/>
          <w:w w:val="105"/>
          <w:sz w:val="26"/>
        </w:rPr>
        <w:t xml:space="preserve"> </w:t>
      </w:r>
      <w:r>
        <w:rPr>
          <w:color w:val="212121"/>
          <w:spacing w:val="6"/>
          <w:w w:val="105"/>
          <w:sz w:val="26"/>
        </w:rPr>
        <w:t>kn</w:t>
      </w:r>
    </w:p>
    <w:p w:rsidR="00F068E0" w:rsidRDefault="00A51F1D">
      <w:pPr>
        <w:pStyle w:val="ListParagraph"/>
        <w:numPr>
          <w:ilvl w:val="0"/>
          <w:numId w:val="1"/>
        </w:numPr>
        <w:tabs>
          <w:tab w:val="left" w:pos="328"/>
        </w:tabs>
        <w:spacing w:before="133"/>
        <w:rPr>
          <w:sz w:val="26"/>
        </w:rPr>
      </w:pPr>
      <w:r>
        <w:rPr>
          <w:color w:val="212121"/>
          <w:spacing w:val="10"/>
          <w:w w:val="105"/>
          <w:sz w:val="26"/>
        </w:rPr>
        <w:t xml:space="preserve">Kvartalni  obračun  </w:t>
      </w:r>
      <w:r>
        <w:rPr>
          <w:color w:val="212121"/>
          <w:spacing w:val="8"/>
          <w:w w:val="105"/>
          <w:sz w:val="26"/>
        </w:rPr>
        <w:t xml:space="preserve">PDV  </w:t>
      </w:r>
      <w:r>
        <w:rPr>
          <w:color w:val="212121"/>
          <w:spacing w:val="10"/>
          <w:w w:val="105"/>
          <w:sz w:val="26"/>
        </w:rPr>
        <w:t>550,00</w:t>
      </w:r>
      <w:r>
        <w:rPr>
          <w:color w:val="212121"/>
          <w:spacing w:val="-9"/>
          <w:w w:val="105"/>
          <w:sz w:val="26"/>
        </w:rPr>
        <w:t xml:space="preserve"> </w:t>
      </w:r>
      <w:r>
        <w:rPr>
          <w:color w:val="212121"/>
          <w:spacing w:val="6"/>
          <w:w w:val="105"/>
          <w:sz w:val="26"/>
        </w:rPr>
        <w:t>kn</w:t>
      </w:r>
    </w:p>
    <w:p w:rsidR="00F068E0" w:rsidRDefault="00F068E0">
      <w:pPr>
        <w:pStyle w:val="BodyText"/>
        <w:spacing w:before="11"/>
        <w:rPr>
          <w:sz w:val="24"/>
        </w:rPr>
      </w:pPr>
    </w:p>
    <w:p w:rsidR="00F068E0" w:rsidRDefault="00A51F1D">
      <w:pPr>
        <w:pStyle w:val="Heading1"/>
        <w:spacing w:before="120"/>
      </w:pPr>
      <w:r>
        <w:rPr>
          <w:color w:val="212121"/>
          <w:w w:val="105"/>
        </w:rPr>
        <w:t>NEPROFITNE UDRUGE</w:t>
      </w:r>
    </w:p>
    <w:p w:rsidR="00F068E0" w:rsidRDefault="00A51F1D">
      <w:pPr>
        <w:pStyle w:val="BodyText"/>
        <w:spacing w:before="141"/>
        <w:ind w:left="110"/>
      </w:pPr>
      <w:r>
        <w:rPr>
          <w:color w:val="212121"/>
          <w:w w:val="105"/>
        </w:rPr>
        <w:t>Osnovne usluge: 400,00 kn</w:t>
      </w:r>
    </w:p>
    <w:p w:rsidR="00F068E0" w:rsidRDefault="00A51F1D">
      <w:pPr>
        <w:pStyle w:val="BodyText"/>
        <w:spacing w:before="133"/>
        <w:ind w:left="110"/>
      </w:pPr>
      <w:r>
        <w:rPr>
          <w:color w:val="212121"/>
          <w:w w:val="105"/>
        </w:rPr>
        <w:t>Osnovne i proširene usluge: 700,00 kn</w:t>
      </w:r>
    </w:p>
    <w:p w:rsidR="00F068E0" w:rsidRDefault="00F068E0">
      <w:pPr>
        <w:pStyle w:val="BodyText"/>
        <w:rPr>
          <w:sz w:val="20"/>
        </w:rPr>
      </w:pPr>
    </w:p>
    <w:p w:rsidR="00F068E0" w:rsidRDefault="00F068E0">
      <w:pPr>
        <w:pStyle w:val="BodyText"/>
        <w:spacing w:before="6"/>
        <w:rPr>
          <w:sz w:val="20"/>
        </w:rPr>
      </w:pPr>
    </w:p>
    <w:p w:rsidR="00F068E0" w:rsidRDefault="00A51F1D">
      <w:pPr>
        <w:pStyle w:val="Heading2"/>
        <w:spacing w:before="120"/>
      </w:pPr>
      <w:r>
        <w:rPr>
          <w:color w:val="212121"/>
          <w:w w:val="105"/>
        </w:rPr>
        <w:t>Vaš partner u poslovanju,</w:t>
      </w:r>
    </w:p>
    <w:p w:rsidR="00F068E0" w:rsidRDefault="00F068E0">
      <w:pPr>
        <w:pStyle w:val="BodyText"/>
        <w:spacing w:before="9"/>
        <w:rPr>
          <w:b/>
          <w:sz w:val="47"/>
        </w:rPr>
      </w:pPr>
    </w:p>
    <w:p w:rsidR="00F068E0" w:rsidRDefault="00A51F1D">
      <w:pPr>
        <w:spacing w:before="1"/>
        <w:ind w:left="155"/>
        <w:rPr>
          <w:b/>
          <w:sz w:val="26"/>
        </w:rPr>
      </w:pPr>
      <w:r>
        <w:rPr>
          <w:b/>
          <w:color w:val="212121"/>
          <w:w w:val="105"/>
          <w:sz w:val="26"/>
        </w:rPr>
        <w:t>SVB d.o.o</w:t>
      </w:r>
    </w:p>
    <w:p w:rsidR="00F068E0" w:rsidRDefault="00F068E0">
      <w:pPr>
        <w:pStyle w:val="BodyText"/>
        <w:spacing w:before="6"/>
        <w:rPr>
          <w:b/>
          <w:sz w:val="23"/>
        </w:rPr>
      </w:pPr>
    </w:p>
    <w:p w:rsidR="00F068E0" w:rsidRDefault="00A51F1D">
      <w:pPr>
        <w:spacing w:before="116" w:line="336" w:lineRule="auto"/>
        <w:ind w:left="396" w:right="98" w:hanging="1"/>
        <w:jc w:val="center"/>
      </w:pPr>
      <w:r>
        <w:rPr>
          <w:color w:val="212121"/>
          <w:spacing w:val="6"/>
          <w:w w:val="105"/>
        </w:rPr>
        <w:t xml:space="preserve">Sve </w:t>
      </w:r>
      <w:r>
        <w:rPr>
          <w:color w:val="212121"/>
          <w:spacing w:val="8"/>
          <w:w w:val="105"/>
        </w:rPr>
        <w:t xml:space="preserve">izražene cijene </w:t>
      </w:r>
      <w:r>
        <w:rPr>
          <w:color w:val="212121"/>
          <w:spacing w:val="5"/>
          <w:w w:val="105"/>
        </w:rPr>
        <w:t xml:space="preserve">su </w:t>
      </w:r>
      <w:r>
        <w:rPr>
          <w:color w:val="212121"/>
          <w:spacing w:val="9"/>
          <w:w w:val="105"/>
        </w:rPr>
        <w:t xml:space="preserve">orijentacijske, </w:t>
      </w:r>
      <w:r>
        <w:rPr>
          <w:color w:val="212121"/>
          <w:spacing w:val="6"/>
          <w:w w:val="105"/>
        </w:rPr>
        <w:t xml:space="preserve">bez </w:t>
      </w:r>
      <w:r>
        <w:rPr>
          <w:color w:val="212121"/>
          <w:spacing w:val="8"/>
          <w:w w:val="105"/>
        </w:rPr>
        <w:t xml:space="preserve">[dodatne usluge], izražene </w:t>
      </w:r>
      <w:r>
        <w:rPr>
          <w:color w:val="212121"/>
          <w:spacing w:val="5"/>
          <w:w w:val="105"/>
        </w:rPr>
        <w:t xml:space="preserve">na  </w:t>
      </w:r>
      <w:r>
        <w:rPr>
          <w:color w:val="212121"/>
          <w:spacing w:val="8"/>
          <w:w w:val="105"/>
        </w:rPr>
        <w:t xml:space="preserve">mjesečnoj </w:t>
      </w:r>
      <w:r>
        <w:rPr>
          <w:color w:val="212121"/>
          <w:spacing w:val="7"/>
          <w:w w:val="105"/>
        </w:rPr>
        <w:t xml:space="preserve">bazi </w:t>
      </w:r>
      <w:r>
        <w:rPr>
          <w:color w:val="212121"/>
          <w:w w:val="105"/>
        </w:rPr>
        <w:t xml:space="preserve">i  </w:t>
      </w:r>
      <w:r>
        <w:rPr>
          <w:color w:val="212121"/>
          <w:spacing w:val="8"/>
          <w:w w:val="105"/>
        </w:rPr>
        <w:t xml:space="preserve">podložne </w:t>
      </w:r>
      <w:r>
        <w:rPr>
          <w:color w:val="212121"/>
          <w:spacing w:val="9"/>
          <w:w w:val="105"/>
        </w:rPr>
        <w:t xml:space="preserve">usklađenju </w:t>
      </w:r>
      <w:r>
        <w:rPr>
          <w:color w:val="212121"/>
          <w:w w:val="105"/>
        </w:rPr>
        <w:t xml:space="preserve">s </w:t>
      </w:r>
      <w:r>
        <w:rPr>
          <w:color w:val="212121"/>
          <w:spacing w:val="8"/>
          <w:w w:val="105"/>
        </w:rPr>
        <w:t xml:space="preserve">obzirom </w:t>
      </w:r>
      <w:r>
        <w:rPr>
          <w:color w:val="212121"/>
          <w:spacing w:val="5"/>
          <w:w w:val="105"/>
        </w:rPr>
        <w:t xml:space="preserve">na </w:t>
      </w:r>
      <w:r>
        <w:rPr>
          <w:color w:val="212121"/>
          <w:spacing w:val="8"/>
          <w:w w:val="105"/>
        </w:rPr>
        <w:t xml:space="preserve">količinu </w:t>
      </w:r>
      <w:r>
        <w:rPr>
          <w:color w:val="212121"/>
          <w:spacing w:val="9"/>
          <w:w w:val="105"/>
        </w:rPr>
        <w:t xml:space="preserve">dokumentacije. </w:t>
      </w:r>
      <w:r>
        <w:rPr>
          <w:color w:val="212121"/>
          <w:spacing w:val="8"/>
          <w:w w:val="105"/>
        </w:rPr>
        <w:t xml:space="preserve">Dodatne usluge </w:t>
      </w:r>
      <w:r>
        <w:rPr>
          <w:color w:val="212121"/>
          <w:w w:val="105"/>
        </w:rPr>
        <w:t xml:space="preserve">i </w:t>
      </w:r>
      <w:r>
        <w:rPr>
          <w:color w:val="212121"/>
          <w:spacing w:val="8"/>
          <w:w w:val="105"/>
        </w:rPr>
        <w:t xml:space="preserve">način izvršenja </w:t>
      </w:r>
      <w:r>
        <w:rPr>
          <w:color w:val="212121"/>
          <w:spacing w:val="5"/>
          <w:w w:val="105"/>
        </w:rPr>
        <w:t xml:space="preserve">se </w:t>
      </w:r>
      <w:r>
        <w:rPr>
          <w:color w:val="212121"/>
          <w:spacing w:val="8"/>
          <w:w w:val="105"/>
        </w:rPr>
        <w:t>dodatno</w:t>
      </w:r>
      <w:r>
        <w:rPr>
          <w:color w:val="212121"/>
          <w:spacing w:val="27"/>
          <w:w w:val="105"/>
        </w:rPr>
        <w:t xml:space="preserve"> </w:t>
      </w:r>
      <w:r>
        <w:rPr>
          <w:color w:val="212121"/>
          <w:spacing w:val="9"/>
          <w:w w:val="105"/>
        </w:rPr>
        <w:t>ugovaraju.</w:t>
      </w:r>
    </w:p>
    <w:p w:rsidR="00F068E0" w:rsidRDefault="00350C8F">
      <w:pPr>
        <w:spacing w:line="267" w:lineRule="exact"/>
        <w:ind w:left="3773" w:right="3477"/>
        <w:jc w:val="center"/>
      </w:pPr>
      <w:r>
        <w:rPr>
          <w:sz w:val="26"/>
        </w:rPr>
        <w:pict>
          <v:rect id="_x0000_s1026" style="position:absolute;left:0;text-align:left;margin-left:259.45pt;margin-top:806.9pt;width:340.05pt;height:12pt;z-index:1048;mso-position-horizontal-relative:page;mso-position-vertical-relative:page" fillcolor="#763625" stroked="f">
            <w10:wrap anchorx="page" anchory="page"/>
          </v:rect>
        </w:pict>
      </w:r>
      <w:r w:rsidR="00A51F1D">
        <w:rPr>
          <w:color w:val="212121"/>
          <w:w w:val="105"/>
        </w:rPr>
        <w:t>Sve izražene cijene su bez PDV</w:t>
      </w:r>
      <w:r w:rsidR="00A51F1D">
        <w:rPr>
          <w:rFonts w:ascii="Microsoft Sans Serif" w:hAnsi="Microsoft Sans Serif"/>
          <w:color w:val="212121"/>
          <w:w w:val="105"/>
        </w:rPr>
        <w:t>‐</w:t>
      </w:r>
      <w:r w:rsidR="00A51F1D">
        <w:rPr>
          <w:color w:val="212121"/>
          <w:w w:val="105"/>
        </w:rPr>
        <w:t>a.</w:t>
      </w:r>
    </w:p>
    <w:sectPr w:rsidR="00F068E0">
      <w:type w:val="continuous"/>
      <w:pgSz w:w="11910" w:h="16840"/>
      <w:pgMar w:top="700" w:right="6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variable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6549F"/>
    <w:multiLevelType w:val="hybridMultilevel"/>
    <w:tmpl w:val="34645BA8"/>
    <w:lvl w:ilvl="0" w:tplc="BAAE4980">
      <w:numFmt w:val="bullet"/>
      <w:lvlText w:val="•"/>
      <w:lvlJc w:val="left"/>
      <w:pPr>
        <w:ind w:left="327" w:hanging="217"/>
      </w:pPr>
      <w:rPr>
        <w:rFonts w:ascii="Calibri" w:eastAsia="Calibri" w:hAnsi="Calibri" w:cs="Calibri" w:hint="default"/>
        <w:color w:val="212121"/>
        <w:w w:val="92"/>
        <w:sz w:val="26"/>
        <w:szCs w:val="26"/>
        <w:lang w:val="hr" w:eastAsia="hr" w:bidi="hr"/>
      </w:rPr>
    </w:lvl>
    <w:lvl w:ilvl="1" w:tplc="1CBEF02C">
      <w:numFmt w:val="bullet"/>
      <w:lvlText w:val="•"/>
      <w:lvlJc w:val="left"/>
      <w:pPr>
        <w:ind w:left="1326" w:hanging="217"/>
      </w:pPr>
      <w:rPr>
        <w:rFonts w:hint="default"/>
        <w:lang w:val="hr" w:eastAsia="hr" w:bidi="hr"/>
      </w:rPr>
    </w:lvl>
    <w:lvl w:ilvl="2" w:tplc="7C960462">
      <w:numFmt w:val="bullet"/>
      <w:lvlText w:val="•"/>
      <w:lvlJc w:val="left"/>
      <w:pPr>
        <w:ind w:left="2333" w:hanging="217"/>
      </w:pPr>
      <w:rPr>
        <w:rFonts w:hint="default"/>
        <w:lang w:val="hr" w:eastAsia="hr" w:bidi="hr"/>
      </w:rPr>
    </w:lvl>
    <w:lvl w:ilvl="3" w:tplc="71462CD2">
      <w:numFmt w:val="bullet"/>
      <w:lvlText w:val="•"/>
      <w:lvlJc w:val="left"/>
      <w:pPr>
        <w:ind w:left="3339" w:hanging="217"/>
      </w:pPr>
      <w:rPr>
        <w:rFonts w:hint="default"/>
        <w:lang w:val="hr" w:eastAsia="hr" w:bidi="hr"/>
      </w:rPr>
    </w:lvl>
    <w:lvl w:ilvl="4" w:tplc="F51A7C82">
      <w:numFmt w:val="bullet"/>
      <w:lvlText w:val="•"/>
      <w:lvlJc w:val="left"/>
      <w:pPr>
        <w:ind w:left="4346" w:hanging="217"/>
      </w:pPr>
      <w:rPr>
        <w:rFonts w:hint="default"/>
        <w:lang w:val="hr" w:eastAsia="hr" w:bidi="hr"/>
      </w:rPr>
    </w:lvl>
    <w:lvl w:ilvl="5" w:tplc="1E108E54">
      <w:numFmt w:val="bullet"/>
      <w:lvlText w:val="•"/>
      <w:lvlJc w:val="left"/>
      <w:pPr>
        <w:ind w:left="5352" w:hanging="217"/>
      </w:pPr>
      <w:rPr>
        <w:rFonts w:hint="default"/>
        <w:lang w:val="hr" w:eastAsia="hr" w:bidi="hr"/>
      </w:rPr>
    </w:lvl>
    <w:lvl w:ilvl="6" w:tplc="B3E6F23C">
      <w:numFmt w:val="bullet"/>
      <w:lvlText w:val="•"/>
      <w:lvlJc w:val="left"/>
      <w:pPr>
        <w:ind w:left="6359" w:hanging="217"/>
      </w:pPr>
      <w:rPr>
        <w:rFonts w:hint="default"/>
        <w:lang w:val="hr" w:eastAsia="hr" w:bidi="hr"/>
      </w:rPr>
    </w:lvl>
    <w:lvl w:ilvl="7" w:tplc="A2062D8E">
      <w:numFmt w:val="bullet"/>
      <w:lvlText w:val="•"/>
      <w:lvlJc w:val="left"/>
      <w:pPr>
        <w:ind w:left="7365" w:hanging="217"/>
      </w:pPr>
      <w:rPr>
        <w:rFonts w:hint="default"/>
        <w:lang w:val="hr" w:eastAsia="hr" w:bidi="hr"/>
      </w:rPr>
    </w:lvl>
    <w:lvl w:ilvl="8" w:tplc="16E49898">
      <w:numFmt w:val="bullet"/>
      <w:lvlText w:val="•"/>
      <w:lvlJc w:val="left"/>
      <w:pPr>
        <w:ind w:left="8372" w:hanging="217"/>
      </w:pPr>
      <w:rPr>
        <w:rFonts w:hint="default"/>
        <w:lang w:val="hr" w:eastAsia="hr" w:bidi="h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068E0"/>
    <w:rsid w:val="00350C8F"/>
    <w:rsid w:val="008C468E"/>
    <w:rsid w:val="00A51F1D"/>
    <w:rsid w:val="00F0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83AEA06-D57C-4F35-A19F-722E6DE4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hr" w:eastAsia="hr"/>
    </w:rPr>
  </w:style>
  <w:style w:type="paragraph" w:styleId="Heading1">
    <w:name w:val="heading 1"/>
    <w:basedOn w:val="Normal"/>
    <w:uiPriority w:val="1"/>
    <w:qFormat/>
    <w:pPr>
      <w:spacing w:before="119"/>
      <w:ind w:left="14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1"/>
      <w:ind w:left="15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27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letterhead is the heading at the top of a sheet of letter paper (stationery). That heading usually consists of a name and an address, and a logo or corporate design, and sometimes a background pattern. The term "letterhead" is often used to refer to the</vt:lpstr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letterhead is the heading at the top of a sheet of letter paper (stationery). That heading usually consists of a name and an address, and a logo or corporate design, and sometimes a background pattern. The term "letterhead" is often used to refer to the</dc:title>
  <dc:creator>Borna Fercec</dc:creator>
  <cp:keywords>DADFCJwltd8,BADBMRRBOXU</cp:keywords>
  <cp:lastModifiedBy>Windows User</cp:lastModifiedBy>
  <cp:revision>4</cp:revision>
  <dcterms:created xsi:type="dcterms:W3CDTF">2018-11-26T12:43:00Z</dcterms:created>
  <dcterms:modified xsi:type="dcterms:W3CDTF">2018-11-26T12:49:00Z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Canva</vt:lpwstr>
  </property>
  <property fmtid="{D5CDD505-2E9C-101B-9397-08002B2CF9AE}" pid="4" name="LastSaved">
    <vt:filetime>2018-11-26T00:00:00Z</vt:filetime>
  </property>
</Properties>
</file>