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26E9A27B" w14:textId="6FE3ACCA" w:rsidR="00C740D3" w:rsidRPr="00907005" w:rsidRDefault="0039105C" w:rsidP="0039105C">
          <w:pPr>
            <w:jc w:val="center"/>
          </w:pPr>
          <w:r>
            <w:rPr>
              <w:rStyle w:val="nfasisintenso"/>
              <w:color w:val="000000" w:themeColor="text1"/>
              <w:sz w:val="56"/>
              <w:szCs w:val="56"/>
            </w:rPr>
            <w:t>Métricas de calidad</w:t>
          </w:r>
        </w:p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 xml:space="preserve">Almaraz </w:t>
          </w:r>
          <w:proofErr w:type="spellStart"/>
          <w:r w:rsidRPr="00907005">
            <w:rPr>
              <w:i/>
              <w:iCs/>
            </w:rPr>
            <w:t>Paulín</w:t>
          </w:r>
          <w:proofErr w:type="spellEnd"/>
          <w:r w:rsidRPr="00907005">
            <w:rPr>
              <w:i/>
              <w:iCs/>
            </w:rPr>
            <w:t xml:space="preserve">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77777777" w:rsidR="00C740D3" w:rsidRPr="00907005" w:rsidRDefault="00C740D3" w:rsidP="00C740D3">
          <w:pPr>
            <w:ind w:right="600"/>
            <w:jc w:val="right"/>
          </w:pPr>
          <w:r w:rsidRPr="00907005">
            <w:t>CDMX. 4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49FA9AFC" w14:textId="77777777" w:rsidR="0039105C" w:rsidRPr="0039105C" w:rsidRDefault="0039105C" w:rsidP="0039105C">
          <w:pPr>
            <w:ind w:right="600"/>
          </w:pPr>
          <w:r w:rsidRPr="0039105C">
            <w:rPr>
              <w:b/>
              <w:bCs/>
            </w:rPr>
            <w:lastRenderedPageBreak/>
            <w:t>Métricas de Calidad</w:t>
          </w:r>
        </w:p>
        <w:p w14:paraId="2E188B6B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1. Métricas de Funcionalidad</w:t>
          </w:r>
        </w:p>
        <w:p w14:paraId="7EA9417D" w14:textId="77777777" w:rsidR="0039105C" w:rsidRPr="0039105C" w:rsidRDefault="0039105C" w:rsidP="0039105C">
          <w:pPr>
            <w:numPr>
              <w:ilvl w:val="0"/>
              <w:numId w:val="39"/>
            </w:numPr>
            <w:ind w:right="600"/>
          </w:pPr>
          <w:r w:rsidRPr="0039105C">
            <w:rPr>
              <w:b/>
              <w:bCs/>
            </w:rPr>
            <w:t>Cobertura de Requisitos:</w:t>
          </w:r>
        </w:p>
        <w:p w14:paraId="3E424C66" w14:textId="77777777" w:rsidR="0039105C" w:rsidRPr="0039105C" w:rsidRDefault="0039105C" w:rsidP="0039105C">
          <w:pPr>
            <w:numPr>
              <w:ilvl w:val="1"/>
              <w:numId w:val="39"/>
            </w:numPr>
            <w:ind w:right="600"/>
          </w:pPr>
          <w:r w:rsidRPr="0039105C">
            <w:t>Se ha implementado el 100% de las funcionalidades definidas en los casos de uso.</w:t>
          </w:r>
        </w:p>
        <w:p w14:paraId="1079C5CA" w14:textId="77777777" w:rsidR="0039105C" w:rsidRPr="0039105C" w:rsidRDefault="0039105C" w:rsidP="0039105C">
          <w:pPr>
            <w:numPr>
              <w:ilvl w:val="0"/>
              <w:numId w:val="39"/>
            </w:numPr>
            <w:ind w:right="600"/>
          </w:pPr>
          <w:r w:rsidRPr="0039105C">
            <w:rPr>
              <w:b/>
              <w:bCs/>
            </w:rPr>
            <w:t>Casos de prueba exitosos:</w:t>
          </w:r>
        </w:p>
        <w:p w14:paraId="2AA59CF8" w14:textId="77777777" w:rsidR="0039105C" w:rsidRPr="0039105C" w:rsidRDefault="0039105C" w:rsidP="0039105C">
          <w:pPr>
            <w:numPr>
              <w:ilvl w:val="1"/>
              <w:numId w:val="39"/>
            </w:numPr>
            <w:ind w:right="600"/>
          </w:pPr>
          <w:r w:rsidRPr="0039105C">
            <w:t>Se espera que al menos el 90% de los casos de prueba sean exitosos en cada iteración.</w:t>
          </w:r>
        </w:p>
        <w:p w14:paraId="2E838D9E" w14:textId="77777777" w:rsidR="0039105C" w:rsidRPr="0039105C" w:rsidRDefault="0039105C" w:rsidP="0039105C">
          <w:pPr>
            <w:numPr>
              <w:ilvl w:val="0"/>
              <w:numId w:val="39"/>
            </w:numPr>
            <w:ind w:right="600"/>
          </w:pPr>
          <w:r w:rsidRPr="0039105C">
            <w:rPr>
              <w:b/>
              <w:bCs/>
            </w:rPr>
            <w:t>Tasa de defectos:</w:t>
          </w:r>
        </w:p>
        <w:p w14:paraId="07DCB0BB" w14:textId="77777777" w:rsidR="0039105C" w:rsidRPr="0039105C" w:rsidRDefault="0039105C" w:rsidP="0039105C">
          <w:pPr>
            <w:numPr>
              <w:ilvl w:val="1"/>
              <w:numId w:val="39"/>
            </w:numPr>
            <w:ind w:right="600"/>
          </w:pPr>
          <w:r w:rsidRPr="0039105C">
            <w:t>Se medirá la cantidad de errores detectados por versión y su impacto en la funcionalidad.</w:t>
          </w:r>
        </w:p>
        <w:p w14:paraId="3874B09A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2. Métricas de Eficiencia</w:t>
          </w:r>
        </w:p>
        <w:p w14:paraId="6FA7E666" w14:textId="77777777" w:rsidR="0039105C" w:rsidRPr="0039105C" w:rsidRDefault="0039105C" w:rsidP="0039105C">
          <w:pPr>
            <w:numPr>
              <w:ilvl w:val="0"/>
              <w:numId w:val="40"/>
            </w:numPr>
            <w:ind w:right="600"/>
          </w:pPr>
          <w:r w:rsidRPr="0039105C">
            <w:rPr>
              <w:b/>
              <w:bCs/>
            </w:rPr>
            <w:t>Tiempo de respuesta de la interfaz:</w:t>
          </w:r>
        </w:p>
        <w:p w14:paraId="173ECAD2" w14:textId="77777777" w:rsidR="0039105C" w:rsidRPr="0039105C" w:rsidRDefault="0039105C" w:rsidP="0039105C">
          <w:pPr>
            <w:numPr>
              <w:ilvl w:val="1"/>
              <w:numId w:val="40"/>
            </w:numPr>
            <w:ind w:right="600"/>
          </w:pPr>
          <w:r w:rsidRPr="0039105C">
            <w:t>La calculadora debe procesar operaciones en menos de 1 segundo.</w:t>
          </w:r>
        </w:p>
        <w:p w14:paraId="5EF7A631" w14:textId="77777777" w:rsidR="0039105C" w:rsidRPr="0039105C" w:rsidRDefault="0039105C" w:rsidP="0039105C">
          <w:pPr>
            <w:numPr>
              <w:ilvl w:val="0"/>
              <w:numId w:val="40"/>
            </w:numPr>
            <w:ind w:right="600"/>
          </w:pPr>
          <w:r w:rsidRPr="0039105C">
            <w:rPr>
              <w:b/>
              <w:bCs/>
            </w:rPr>
            <w:t>Uso de memoria:</w:t>
          </w:r>
        </w:p>
        <w:p w14:paraId="5DAF7FB7" w14:textId="77777777" w:rsidR="0039105C" w:rsidRPr="0039105C" w:rsidRDefault="0039105C" w:rsidP="0039105C">
          <w:pPr>
            <w:numPr>
              <w:ilvl w:val="1"/>
              <w:numId w:val="40"/>
            </w:numPr>
            <w:ind w:right="600"/>
          </w:pPr>
          <w:r w:rsidRPr="0039105C">
            <w:t>Debe mantenerse por debajo de 50 MB en entornos de prueba.</w:t>
          </w:r>
        </w:p>
        <w:p w14:paraId="30C3681F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3. Métricas de Usabilidad</w:t>
          </w:r>
        </w:p>
        <w:p w14:paraId="537E4287" w14:textId="77777777" w:rsidR="0039105C" w:rsidRPr="0039105C" w:rsidRDefault="0039105C" w:rsidP="0039105C">
          <w:pPr>
            <w:numPr>
              <w:ilvl w:val="0"/>
              <w:numId w:val="41"/>
            </w:numPr>
            <w:ind w:right="600"/>
          </w:pPr>
          <w:r w:rsidRPr="0039105C">
            <w:rPr>
              <w:b/>
              <w:bCs/>
            </w:rPr>
            <w:t>Tiempo de aprendizaje del usuario:</w:t>
          </w:r>
        </w:p>
        <w:p w14:paraId="2DCB2A02" w14:textId="77777777" w:rsidR="0039105C" w:rsidRPr="0039105C" w:rsidRDefault="0039105C" w:rsidP="0039105C">
          <w:pPr>
            <w:numPr>
              <w:ilvl w:val="1"/>
              <w:numId w:val="41"/>
            </w:numPr>
            <w:ind w:right="600"/>
          </w:pPr>
          <w:r w:rsidRPr="0039105C">
            <w:t>Un usuario nuevo debe poder realizar una operación básica en menos de 30 segundos.</w:t>
          </w:r>
        </w:p>
        <w:p w14:paraId="661756F5" w14:textId="77777777" w:rsidR="0039105C" w:rsidRPr="0039105C" w:rsidRDefault="0039105C" w:rsidP="0039105C">
          <w:pPr>
            <w:numPr>
              <w:ilvl w:val="0"/>
              <w:numId w:val="41"/>
            </w:numPr>
            <w:ind w:right="600"/>
          </w:pPr>
          <w:r w:rsidRPr="0039105C">
            <w:rPr>
              <w:b/>
              <w:bCs/>
            </w:rPr>
            <w:t>Errores de usuario:</w:t>
          </w:r>
        </w:p>
        <w:p w14:paraId="286FD2BE" w14:textId="77777777" w:rsidR="0039105C" w:rsidRPr="0039105C" w:rsidRDefault="0039105C" w:rsidP="0039105C">
          <w:pPr>
            <w:numPr>
              <w:ilvl w:val="1"/>
              <w:numId w:val="41"/>
            </w:numPr>
            <w:ind w:right="600"/>
          </w:pPr>
          <w:r w:rsidRPr="0039105C">
            <w:t>Se evaluará la cantidad de errores cometidos por los usuarios al ingresar datos o utilizar funciones.</w:t>
          </w:r>
        </w:p>
        <w:p w14:paraId="64F47F6A" w14:textId="77777777" w:rsidR="0039105C" w:rsidRPr="0039105C" w:rsidRDefault="0039105C" w:rsidP="0039105C">
          <w:pPr>
            <w:numPr>
              <w:ilvl w:val="0"/>
              <w:numId w:val="41"/>
            </w:numPr>
            <w:ind w:right="600"/>
          </w:pPr>
          <w:r w:rsidRPr="0039105C">
            <w:rPr>
              <w:b/>
              <w:bCs/>
            </w:rPr>
            <w:t>Satisfacción del usuario:</w:t>
          </w:r>
        </w:p>
        <w:p w14:paraId="12C8EEC9" w14:textId="77777777" w:rsidR="0039105C" w:rsidRPr="0039105C" w:rsidRDefault="0039105C" w:rsidP="0039105C">
          <w:pPr>
            <w:numPr>
              <w:ilvl w:val="1"/>
              <w:numId w:val="41"/>
            </w:numPr>
            <w:ind w:right="600"/>
          </w:pPr>
          <w:r w:rsidRPr="0039105C">
            <w:t>Se realizarán encuestas para evaluar la facilidad de uso y claridad de la interfaz.</w:t>
          </w:r>
        </w:p>
        <w:p w14:paraId="417D505D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4. Métricas de Confiabilidad</w:t>
          </w:r>
        </w:p>
        <w:p w14:paraId="7F80D43A" w14:textId="77777777" w:rsidR="0039105C" w:rsidRPr="0039105C" w:rsidRDefault="0039105C" w:rsidP="0039105C">
          <w:pPr>
            <w:numPr>
              <w:ilvl w:val="0"/>
              <w:numId w:val="42"/>
            </w:numPr>
            <w:ind w:right="600"/>
          </w:pPr>
          <w:r w:rsidRPr="0039105C">
            <w:rPr>
              <w:b/>
              <w:bCs/>
            </w:rPr>
            <w:lastRenderedPageBreak/>
            <w:t>Tiempo medio entre fallas (MTBF):</w:t>
          </w:r>
        </w:p>
        <w:p w14:paraId="0C5AAA1D" w14:textId="77777777" w:rsidR="0039105C" w:rsidRPr="0039105C" w:rsidRDefault="0039105C" w:rsidP="0039105C">
          <w:pPr>
            <w:numPr>
              <w:ilvl w:val="1"/>
              <w:numId w:val="42"/>
            </w:numPr>
            <w:ind w:right="600"/>
          </w:pPr>
          <w:r w:rsidRPr="0039105C">
            <w:t xml:space="preserve">Se </w:t>
          </w:r>
          <w:proofErr w:type="spellStart"/>
          <w:r w:rsidRPr="0039105C">
            <w:t>mediran</w:t>
          </w:r>
          <w:proofErr w:type="spellEnd"/>
          <w:r w:rsidRPr="0039105C">
            <w:t xml:space="preserve"> las fallas durante las pruebas y se calculará el tiempo promedio entre ellas.</w:t>
          </w:r>
        </w:p>
        <w:p w14:paraId="0D3CC386" w14:textId="77777777" w:rsidR="0039105C" w:rsidRPr="0039105C" w:rsidRDefault="0039105C" w:rsidP="0039105C">
          <w:pPr>
            <w:numPr>
              <w:ilvl w:val="0"/>
              <w:numId w:val="42"/>
            </w:numPr>
            <w:ind w:right="600"/>
          </w:pPr>
          <w:r w:rsidRPr="0039105C">
            <w:rPr>
              <w:b/>
              <w:bCs/>
            </w:rPr>
            <w:t>Recuperación ante fallos:</w:t>
          </w:r>
        </w:p>
        <w:p w14:paraId="6F25ACDD" w14:textId="77777777" w:rsidR="0039105C" w:rsidRPr="0039105C" w:rsidRDefault="0039105C" w:rsidP="0039105C">
          <w:pPr>
            <w:numPr>
              <w:ilvl w:val="1"/>
              <w:numId w:val="42"/>
            </w:numPr>
            <w:ind w:right="600"/>
          </w:pPr>
          <w:r w:rsidRPr="0039105C">
            <w:t>La calculadora debe seguir operativa después de errores como la división por cero o la entrada de caracteres no permitidos.</w:t>
          </w:r>
        </w:p>
        <w:p w14:paraId="13659B8A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5. Métricas de Mantenimiento</w:t>
          </w:r>
        </w:p>
        <w:p w14:paraId="3C0CBD59" w14:textId="77777777" w:rsidR="0039105C" w:rsidRPr="0039105C" w:rsidRDefault="0039105C" w:rsidP="0039105C">
          <w:pPr>
            <w:numPr>
              <w:ilvl w:val="0"/>
              <w:numId w:val="43"/>
            </w:numPr>
            <w:ind w:right="600"/>
          </w:pPr>
          <w:r w:rsidRPr="0039105C">
            <w:rPr>
              <w:b/>
              <w:bCs/>
            </w:rPr>
            <w:t>Modularidad del código:</w:t>
          </w:r>
        </w:p>
        <w:p w14:paraId="4FC8CC5C" w14:textId="77777777" w:rsidR="0039105C" w:rsidRPr="0039105C" w:rsidRDefault="0039105C" w:rsidP="0039105C">
          <w:pPr>
            <w:numPr>
              <w:ilvl w:val="1"/>
              <w:numId w:val="43"/>
            </w:numPr>
            <w:ind w:right="600"/>
          </w:pPr>
          <w:r w:rsidRPr="0039105C">
            <w:t>Evaluación de la separación entre lógica de negocios, interfaz y almacenamiento.</w:t>
          </w:r>
        </w:p>
        <w:p w14:paraId="6554B4C5" w14:textId="77777777" w:rsidR="0039105C" w:rsidRPr="0039105C" w:rsidRDefault="0039105C" w:rsidP="0039105C">
          <w:pPr>
            <w:numPr>
              <w:ilvl w:val="0"/>
              <w:numId w:val="43"/>
            </w:numPr>
            <w:ind w:right="600"/>
          </w:pPr>
          <w:r w:rsidRPr="0039105C">
            <w:rPr>
              <w:b/>
              <w:bCs/>
            </w:rPr>
            <w:t>Facilidad de extensión:</w:t>
          </w:r>
        </w:p>
        <w:p w14:paraId="7DA7D11D" w14:textId="77777777" w:rsidR="0039105C" w:rsidRPr="0039105C" w:rsidRDefault="0039105C" w:rsidP="0039105C">
          <w:pPr>
            <w:numPr>
              <w:ilvl w:val="1"/>
              <w:numId w:val="43"/>
            </w:numPr>
            <w:ind w:right="600"/>
          </w:pPr>
          <w:r w:rsidRPr="0039105C">
            <w:t>Evaluación de la facilidad para agregar nuevas funciones sin afectar las existentes.</w:t>
          </w:r>
        </w:p>
        <w:p w14:paraId="2A0E46CA" w14:textId="77777777" w:rsidR="0039105C" w:rsidRPr="0039105C" w:rsidRDefault="0039105C" w:rsidP="0039105C">
          <w:pPr>
            <w:ind w:right="600"/>
            <w:rPr>
              <w:b/>
              <w:bCs/>
            </w:rPr>
          </w:pPr>
          <w:r w:rsidRPr="0039105C">
            <w:rPr>
              <w:b/>
              <w:bCs/>
            </w:rPr>
            <w:t>6. Métricas de Seguridad</w:t>
          </w:r>
        </w:p>
        <w:p w14:paraId="00BE739A" w14:textId="77777777" w:rsidR="0039105C" w:rsidRPr="0039105C" w:rsidRDefault="0039105C" w:rsidP="0039105C">
          <w:pPr>
            <w:numPr>
              <w:ilvl w:val="0"/>
              <w:numId w:val="44"/>
            </w:numPr>
            <w:ind w:right="600"/>
          </w:pPr>
          <w:r w:rsidRPr="0039105C">
            <w:rPr>
              <w:b/>
              <w:bCs/>
            </w:rPr>
            <w:t>Resistencia a entradas no válidas:</w:t>
          </w:r>
        </w:p>
        <w:p w14:paraId="2565819C" w14:textId="77777777" w:rsidR="0039105C" w:rsidRPr="0039105C" w:rsidRDefault="0039105C" w:rsidP="0039105C">
          <w:pPr>
            <w:numPr>
              <w:ilvl w:val="1"/>
              <w:numId w:val="44"/>
            </w:numPr>
            <w:ind w:right="600"/>
          </w:pPr>
          <w:r w:rsidRPr="0039105C">
            <w:t>El sistema debe rechazar entradas incorrectas sin bloquear la aplicación.</w:t>
          </w:r>
        </w:p>
        <w:p w14:paraId="422A0D06" w14:textId="77777777" w:rsidR="0039105C" w:rsidRPr="0039105C" w:rsidRDefault="0039105C" w:rsidP="0039105C">
          <w:pPr>
            <w:numPr>
              <w:ilvl w:val="0"/>
              <w:numId w:val="44"/>
            </w:numPr>
            <w:ind w:right="600"/>
          </w:pPr>
          <w:r w:rsidRPr="0039105C">
            <w:rPr>
              <w:b/>
              <w:bCs/>
            </w:rPr>
            <w:t>Accesibilidad de datos:</w:t>
          </w:r>
        </w:p>
        <w:p w14:paraId="62426BDE" w14:textId="77777777" w:rsidR="0039105C" w:rsidRPr="0039105C" w:rsidRDefault="0039105C" w:rsidP="0039105C">
          <w:pPr>
            <w:numPr>
              <w:ilvl w:val="1"/>
              <w:numId w:val="44"/>
            </w:numPr>
            <w:ind w:right="600"/>
          </w:pPr>
          <w:r w:rsidRPr="0039105C">
            <w:t>El historial de operaciones solo debe estar disponible durante la sesión y debe eliminarse al cerrar la calculadora.</w:t>
          </w:r>
        </w:p>
        <w:p w14:paraId="354A7AE4" w14:textId="6954D46B" w:rsidR="00907005" w:rsidRPr="00907005" w:rsidRDefault="00000000" w:rsidP="0039105C">
          <w:pPr>
            <w:spacing w:line="259" w:lineRule="auto"/>
          </w:pPr>
        </w:p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A72BC" w14:textId="77777777" w:rsidR="00DC6219" w:rsidRDefault="00DC6219" w:rsidP="00C740D3">
      <w:pPr>
        <w:spacing w:after="0" w:line="240" w:lineRule="auto"/>
      </w:pPr>
      <w:r>
        <w:separator/>
      </w:r>
    </w:p>
  </w:endnote>
  <w:endnote w:type="continuationSeparator" w:id="0">
    <w:p w14:paraId="4B0940D9" w14:textId="77777777" w:rsidR="00DC6219" w:rsidRDefault="00DC6219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5142" w14:textId="77777777" w:rsidR="00DC6219" w:rsidRDefault="00DC6219" w:rsidP="00C740D3">
      <w:pPr>
        <w:spacing w:after="0" w:line="240" w:lineRule="auto"/>
      </w:pPr>
      <w:r>
        <w:separator/>
      </w:r>
    </w:p>
  </w:footnote>
  <w:footnote w:type="continuationSeparator" w:id="0">
    <w:p w14:paraId="3A0368A5" w14:textId="77777777" w:rsidR="00DC6219" w:rsidRDefault="00DC6219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4F9F"/>
    <w:multiLevelType w:val="multilevel"/>
    <w:tmpl w:val="A1A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E2CAE"/>
    <w:multiLevelType w:val="multilevel"/>
    <w:tmpl w:val="7EF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B1A95"/>
    <w:multiLevelType w:val="multilevel"/>
    <w:tmpl w:val="12E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57C0D"/>
    <w:multiLevelType w:val="multilevel"/>
    <w:tmpl w:val="88E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1372D"/>
    <w:multiLevelType w:val="multilevel"/>
    <w:tmpl w:val="15A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021F2"/>
    <w:multiLevelType w:val="multilevel"/>
    <w:tmpl w:val="149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550F1"/>
    <w:multiLevelType w:val="multilevel"/>
    <w:tmpl w:val="F2C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B5E02"/>
    <w:multiLevelType w:val="multilevel"/>
    <w:tmpl w:val="727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514BC"/>
    <w:multiLevelType w:val="multilevel"/>
    <w:tmpl w:val="236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B481D"/>
    <w:multiLevelType w:val="multilevel"/>
    <w:tmpl w:val="9E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46480"/>
    <w:multiLevelType w:val="multilevel"/>
    <w:tmpl w:val="913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159E8"/>
    <w:multiLevelType w:val="multilevel"/>
    <w:tmpl w:val="DB4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B181B"/>
    <w:multiLevelType w:val="multilevel"/>
    <w:tmpl w:val="ED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B57A97"/>
    <w:multiLevelType w:val="multilevel"/>
    <w:tmpl w:val="91F4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F5EDD"/>
    <w:multiLevelType w:val="multilevel"/>
    <w:tmpl w:val="0DD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34"/>
  </w:num>
  <w:num w:numId="2" w16cid:durableId="367490786">
    <w:abstractNumId w:val="29"/>
  </w:num>
  <w:num w:numId="3" w16cid:durableId="1118375732">
    <w:abstractNumId w:val="8"/>
  </w:num>
  <w:num w:numId="4" w16cid:durableId="1088038929">
    <w:abstractNumId w:val="35"/>
  </w:num>
  <w:num w:numId="5" w16cid:durableId="1246837315">
    <w:abstractNumId w:val="27"/>
  </w:num>
  <w:num w:numId="6" w16cid:durableId="498427466">
    <w:abstractNumId w:val="31"/>
  </w:num>
  <w:num w:numId="7" w16cid:durableId="347030575">
    <w:abstractNumId w:val="43"/>
  </w:num>
  <w:num w:numId="8" w16cid:durableId="417335056">
    <w:abstractNumId w:val="42"/>
  </w:num>
  <w:num w:numId="9" w16cid:durableId="984160973">
    <w:abstractNumId w:val="12"/>
  </w:num>
  <w:num w:numId="10" w16cid:durableId="2045979428">
    <w:abstractNumId w:val="36"/>
  </w:num>
  <w:num w:numId="11" w16cid:durableId="529688924">
    <w:abstractNumId w:val="18"/>
  </w:num>
  <w:num w:numId="12" w16cid:durableId="23554912">
    <w:abstractNumId w:val="17"/>
  </w:num>
  <w:num w:numId="13" w16cid:durableId="762184133">
    <w:abstractNumId w:val="4"/>
  </w:num>
  <w:num w:numId="14" w16cid:durableId="1889416450">
    <w:abstractNumId w:val="7"/>
  </w:num>
  <w:num w:numId="15" w16cid:durableId="2015257139">
    <w:abstractNumId w:val="41"/>
  </w:num>
  <w:num w:numId="16" w16cid:durableId="1965191691">
    <w:abstractNumId w:val="25"/>
  </w:num>
  <w:num w:numId="17" w16cid:durableId="418983879">
    <w:abstractNumId w:val="32"/>
  </w:num>
  <w:num w:numId="18" w16cid:durableId="197546660">
    <w:abstractNumId w:val="15"/>
  </w:num>
  <w:num w:numId="19" w16cid:durableId="407310122">
    <w:abstractNumId w:val="23"/>
  </w:num>
  <w:num w:numId="20" w16cid:durableId="860749980">
    <w:abstractNumId w:val="2"/>
  </w:num>
  <w:num w:numId="21" w16cid:durableId="1532916570">
    <w:abstractNumId w:val="13"/>
  </w:num>
  <w:num w:numId="22" w16cid:durableId="1497575277">
    <w:abstractNumId w:val="11"/>
  </w:num>
  <w:num w:numId="23" w16cid:durableId="837160788">
    <w:abstractNumId w:val="10"/>
  </w:num>
  <w:num w:numId="24" w16cid:durableId="132527437">
    <w:abstractNumId w:val="3"/>
  </w:num>
  <w:num w:numId="25" w16cid:durableId="1284575720">
    <w:abstractNumId w:val="39"/>
  </w:num>
  <w:num w:numId="26" w16cid:durableId="766316120">
    <w:abstractNumId w:val="0"/>
  </w:num>
  <w:num w:numId="27" w16cid:durableId="194972996">
    <w:abstractNumId w:val="14"/>
  </w:num>
  <w:num w:numId="28" w16cid:durableId="169834577">
    <w:abstractNumId w:val="16"/>
  </w:num>
  <w:num w:numId="29" w16cid:durableId="1200627877">
    <w:abstractNumId w:val="1"/>
  </w:num>
  <w:num w:numId="30" w16cid:durableId="355733426">
    <w:abstractNumId w:val="21"/>
  </w:num>
  <w:num w:numId="31" w16cid:durableId="863709646">
    <w:abstractNumId w:val="26"/>
  </w:num>
  <w:num w:numId="32" w16cid:durableId="839547177">
    <w:abstractNumId w:val="5"/>
  </w:num>
  <w:num w:numId="33" w16cid:durableId="1041826978">
    <w:abstractNumId w:val="37"/>
  </w:num>
  <w:num w:numId="34" w16cid:durableId="1508208756">
    <w:abstractNumId w:val="40"/>
  </w:num>
  <w:num w:numId="35" w16cid:durableId="235628986">
    <w:abstractNumId w:val="28"/>
  </w:num>
  <w:num w:numId="36" w16cid:durableId="1002125787">
    <w:abstractNumId w:val="6"/>
  </w:num>
  <w:num w:numId="37" w16cid:durableId="1440293264">
    <w:abstractNumId w:val="20"/>
  </w:num>
  <w:num w:numId="38" w16cid:durableId="1678120924">
    <w:abstractNumId w:val="24"/>
  </w:num>
  <w:num w:numId="39" w16cid:durableId="935554418">
    <w:abstractNumId w:val="19"/>
  </w:num>
  <w:num w:numId="40" w16cid:durableId="1253472005">
    <w:abstractNumId w:val="38"/>
  </w:num>
  <w:num w:numId="41" w16cid:durableId="1939177019">
    <w:abstractNumId w:val="22"/>
  </w:num>
  <w:num w:numId="42" w16cid:durableId="179316323">
    <w:abstractNumId w:val="33"/>
  </w:num>
  <w:num w:numId="43" w16cid:durableId="378435041">
    <w:abstractNumId w:val="30"/>
  </w:num>
  <w:num w:numId="44" w16cid:durableId="2086680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80B49"/>
    <w:rsid w:val="00095467"/>
    <w:rsid w:val="001125F3"/>
    <w:rsid w:val="001940F5"/>
    <w:rsid w:val="001945B7"/>
    <w:rsid w:val="00233C2F"/>
    <w:rsid w:val="00294DCC"/>
    <w:rsid w:val="002B60A7"/>
    <w:rsid w:val="0039105C"/>
    <w:rsid w:val="003D7B0F"/>
    <w:rsid w:val="00400384"/>
    <w:rsid w:val="00461F0D"/>
    <w:rsid w:val="00533F96"/>
    <w:rsid w:val="005657F5"/>
    <w:rsid w:val="0071102E"/>
    <w:rsid w:val="00780FE0"/>
    <w:rsid w:val="00907005"/>
    <w:rsid w:val="00B4711F"/>
    <w:rsid w:val="00BE4EF6"/>
    <w:rsid w:val="00BF643E"/>
    <w:rsid w:val="00C740D3"/>
    <w:rsid w:val="00DC6219"/>
    <w:rsid w:val="00E70C3E"/>
    <w:rsid w:val="00E72308"/>
    <w:rsid w:val="00EC286C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12</cp:revision>
  <dcterms:created xsi:type="dcterms:W3CDTF">2025-02-26T01:12:00Z</dcterms:created>
  <dcterms:modified xsi:type="dcterms:W3CDTF">2025-03-18T02:01:00Z</dcterms:modified>
</cp:coreProperties>
</file>