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Specification &amp; Program Milestone</w:t>
      </w:r>
    </w:p>
    <w:p>
      <w:pPr>
        <w:pStyle w:val="Heading2"/>
      </w:pPr>
      <w:r>
        <w:t>Microsoft AI Innovators Community — Local RAG Implementation</w:t>
      </w:r>
    </w:p>
    <w:p>
      <w:pPr>
        <w:pStyle w:val="Heading3"/>
      </w:pPr>
      <w:r>
        <w:t>1. Program Selection &amp; Leadership</w:t>
      </w:r>
    </w:p>
    <w:p>
      <w:pPr>
        <w:pStyle w:val="ListBullet"/>
      </w:pPr>
      <w:r>
        <w:rPr>
          <w:b/>
        </w:rPr>
        <w:t xml:space="preserve">Program / Community: </w:t>
      </w:r>
      <w:r>
        <w:t>Microsoft AI Innovators (1,000+ member elite developer community).</w:t>
      </w:r>
    </w:p>
    <w:p>
      <w:pPr>
        <w:pStyle w:val="ListBullet"/>
      </w:pPr>
      <w:r>
        <w:rPr>
          <w:b/>
        </w:rPr>
        <w:t xml:space="preserve">Program Lead &amp; Sponsor: </w:t>
      </w:r>
      <w:r>
        <w:t>Barbaros Günay.</w:t>
      </w:r>
    </w:p>
    <w:p>
      <w:pPr>
        <w:pStyle w:val="ListBullet"/>
      </w:pPr>
      <w:r>
        <w:rPr>
          <w:b/>
        </w:rPr>
        <w:t xml:space="preserve">Opportunity Summary: </w:t>
      </w:r>
      <w:r>
        <w:t>Selected to participate in the Microsoft AI Innovators initiative to build advanced, privacy-focused, and edge-ready artificial intelligence solutions.</w:t>
      </w:r>
    </w:p>
    <w:p>
      <w:pPr>
        <w:pStyle w:val="Heading3"/>
      </w:pPr>
      <w:r>
        <w:t>2. Assigned Task &amp; Objective</w:t>
      </w:r>
    </w:p>
    <w:p>
      <w:pPr>
        <w:pStyle w:val="ListBullet"/>
      </w:pPr>
      <w:r>
        <w:rPr>
          <w:b/>
        </w:rPr>
        <w:t xml:space="preserve">Official Project Title: </w:t>
      </w:r>
      <w:r>
        <w:t>"Building Your First Local RAG Application with Foundry Local"</w:t>
      </w:r>
    </w:p>
    <w:p>
      <w:pPr>
        <w:pStyle w:val="ListBullet"/>
      </w:pPr>
      <w:r>
        <w:rPr>
          <w:b/>
        </w:rPr>
        <w:t xml:space="preserve">Core Objective: </w:t>
      </w:r>
      <w:r>
        <w:t>Engineer, deploy, and benchmark a fully functional, privacy-preserving Retrieval-Augmented Generation (RAG) system running completely locally on-device via Microsoft Foundry Local architecture.</w:t>
      </w:r>
    </w:p>
    <w:p>
      <w:pPr>
        <w:pStyle w:val="Heading3"/>
      </w:pPr>
      <w:r>
        <w:t>3. Architectural &amp; Functional Scope</w:t>
      </w:r>
    </w:p>
    <w:p>
      <w:pPr>
        <w:pStyle w:val="ListBullet"/>
      </w:pPr>
      <w:r>
        <w:rPr>
          <w:b/>
        </w:rPr>
        <w:t xml:space="preserve">Local Inference &amp; Vector Engine: </w:t>
      </w:r>
      <w:r>
        <w:t>Implement document chunking, embeddings, and vector indexing using Foundry Local, avoiding external API dependencies for enhanced security and minimal latency.</w:t>
      </w:r>
    </w:p>
    <w:p>
      <w:pPr>
        <w:pStyle w:val="ListBullet"/>
      </w:pPr>
      <w:r>
        <w:rPr>
          <w:b/>
        </w:rPr>
        <w:t xml:space="preserve">Multi-Document Stress Testing: </w:t>
      </w:r>
      <w:r>
        <w:t>Benchmarking retrieval accuracy, context retention, and zero-hallucination response generation across diverse technical document types:</w:t>
      </w:r>
    </w:p>
    <w:p>
      <w:pPr>
        <w:pStyle w:val="ListBullet2"/>
      </w:pPr>
      <w:r>
        <w:t>faq.txt (Fact lookup &amp; conditional state responses)</w:t>
      </w:r>
    </w:p>
    <w:p>
      <w:pPr>
        <w:pStyle w:val="ListBullet2"/>
      </w:pPr>
      <w:r>
        <w:t>setup_guide.txt (Sequential execution &amp; safety warnings)</w:t>
      </w:r>
    </w:p>
    <w:p>
      <w:pPr>
        <w:pStyle w:val="ListBullet2"/>
      </w:pPr>
      <w:r>
        <w:t>specifications.txt (Exact numerical metrics &amp; technical limits)</w:t>
      </w:r>
    </w:p>
    <w:p>
      <w:pPr>
        <w:pStyle w:val="ListBullet2"/>
      </w:pPr>
      <w:r>
        <w:t>troubleshooting.txt (Multi-branch error diagnostics &amp; code maps)</w:t>
      </w:r>
    </w:p>
    <w:p>
      <w:pPr>
        <w:pStyle w:val="ListBullet2"/>
      </w:pPr>
      <w:r>
        <w:t>warranty.txt (Policy logic, date parameters, and conditional rules)</w:t>
      </w:r>
    </w:p>
    <w:p>
      <w:pPr>
        <w:pStyle w:val="Heading3"/>
      </w:pPr>
      <w:r>
        <w:t>4. Performance &amp; Evaluation Metrics</w:t>
      </w:r>
    </w:p>
    <w:p>
      <w:pPr>
        <w:pStyle w:val="ListBullet"/>
      </w:pPr>
      <w:r>
        <w:rPr>
          <w:b/>
        </w:rPr>
        <w:t xml:space="preserve">Local Latency &amp; Throughput: </w:t>
      </w:r>
      <w:r>
        <w:t>Measure local embedding generation time, vector retrieval speed, and token generation rates on host hardware.</w:t>
      </w:r>
    </w:p>
    <w:p>
      <w:pPr>
        <w:pStyle w:val="ListBullet"/>
      </w:pPr>
      <w:r>
        <w:rPr>
          <w:b/>
        </w:rPr>
        <w:t xml:space="preserve">Precision &amp; Recall: </w:t>
      </w:r>
      <w:r>
        <w:t>Evaluate retrieval correctness using standard framework benchmarks (e.g., RAGAS standards, synthetic test sets) to ensure high-fidelity context grounding before passing prompts to the local LLM.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