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2"/>
        <w:gridCol w:w="4266"/>
      </w:tblGrid>
      <w:tr w:rsidR="00C51AE2" w:rsidRPr="00C51AE2" w14:paraId="08862B01" w14:textId="77777777" w:rsidTr="00C51AE2">
        <w:tc>
          <w:tcPr>
            <w:tcW w:w="0" w:type="auto"/>
            <w:shd w:val="clear" w:color="auto" w:fill="D1D1D1" w:themeFill="background2" w:themeFillShade="E6"/>
            <w:hideMark/>
          </w:tcPr>
          <w:p w14:paraId="234E7286" w14:textId="77777777" w:rsidR="00C51AE2" w:rsidRPr="00C51AE2" w:rsidRDefault="00C51AE2" w:rsidP="00C51AE2">
            <w:pPr>
              <w:spacing w:after="160" w:line="278" w:lineRule="auto"/>
            </w:pPr>
            <w:r w:rsidRPr="00C51AE2">
              <w:rPr>
                <w:b/>
                <w:bCs/>
              </w:rPr>
              <w:t>Fortalezas (F)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138C4D82" w14:textId="77777777" w:rsidR="00C51AE2" w:rsidRPr="00C51AE2" w:rsidRDefault="00C51AE2" w:rsidP="00C51AE2">
            <w:pPr>
              <w:spacing w:after="160" w:line="278" w:lineRule="auto"/>
            </w:pPr>
            <w:r w:rsidRPr="00C51AE2">
              <w:rPr>
                <w:b/>
                <w:bCs/>
              </w:rPr>
              <w:t>Debilidades (D)</w:t>
            </w:r>
          </w:p>
        </w:tc>
      </w:tr>
      <w:tr w:rsidR="00C51AE2" w:rsidRPr="00C51AE2" w14:paraId="644555D8" w14:textId="77777777" w:rsidTr="00C51AE2">
        <w:tc>
          <w:tcPr>
            <w:tcW w:w="0" w:type="auto"/>
            <w:hideMark/>
          </w:tcPr>
          <w:p w14:paraId="6D5AF870" w14:textId="77777777" w:rsidR="00C51AE2" w:rsidRDefault="00C51AE2" w:rsidP="00C51AE2">
            <w:pPr>
              <w:spacing w:after="160" w:line="278" w:lineRule="auto"/>
            </w:pPr>
          </w:p>
          <w:p w14:paraId="22CE4900" w14:textId="77777777" w:rsidR="00C51AE2" w:rsidRDefault="00C51AE2" w:rsidP="00C51AE2">
            <w:pPr>
              <w:spacing w:after="160" w:line="278" w:lineRule="auto"/>
            </w:pPr>
          </w:p>
          <w:p w14:paraId="1E2C7060" w14:textId="28E4D20D" w:rsidR="00C51AE2" w:rsidRP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>Propuesta de valor clara y diferencial:</w:t>
            </w:r>
            <w:r w:rsidRPr="00C51AE2">
              <w:t xml:space="preserve"> Enfoque centrado en la verificación del estado operativo en tiempo real (</w:t>
            </w:r>
            <w:r w:rsidRPr="00C51AE2">
              <w:rPr>
                <w:i/>
                <w:iCs/>
              </w:rPr>
              <w:t xml:space="preserve">Live </w:t>
            </w:r>
            <w:proofErr w:type="gramStart"/>
            <w:r w:rsidRPr="00C51AE2">
              <w:rPr>
                <w:i/>
                <w:iCs/>
              </w:rPr>
              <w:t>Status</w:t>
            </w:r>
            <w:proofErr w:type="gramEnd"/>
            <w:r w:rsidRPr="00C51AE2">
              <w:t xml:space="preserve">) y cartas digitales actualizadas. </w:t>
            </w:r>
          </w:p>
          <w:p w14:paraId="29DFD065" w14:textId="77777777" w:rsidR="00C51AE2" w:rsidRPr="00C51AE2" w:rsidRDefault="00C51AE2" w:rsidP="00C51AE2">
            <w:pPr>
              <w:spacing w:after="160" w:line="278" w:lineRule="auto"/>
            </w:pPr>
            <w:r w:rsidRPr="00C51AE2">
              <w:br/>
            </w:r>
          </w:p>
          <w:p w14:paraId="0A4A6B0B" w14:textId="77777777" w:rsidR="00C51AE2" w:rsidRP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>Perfil interdisciplinario integrado:</w:t>
            </w:r>
            <w:r w:rsidRPr="00C51AE2">
              <w:t xml:space="preserve"> Fusión estratégica de conocimientos previos en Publicidad (UI/UX, diseño persuasivo y comunicación) con formación avanzada en desarrollo </w:t>
            </w:r>
            <w:proofErr w:type="spellStart"/>
            <w:r w:rsidRPr="00C51AE2">
              <w:t>Fullstack</w:t>
            </w:r>
            <w:proofErr w:type="spellEnd"/>
            <w:r w:rsidRPr="00C51AE2">
              <w:t xml:space="preserve"> y bases de datos. </w:t>
            </w:r>
          </w:p>
          <w:p w14:paraId="63F928E3" w14:textId="77777777" w:rsidR="00C51AE2" w:rsidRPr="00C51AE2" w:rsidRDefault="00C51AE2" w:rsidP="00C51AE2">
            <w:pPr>
              <w:spacing w:after="160" w:line="278" w:lineRule="auto"/>
            </w:pPr>
            <w:r w:rsidRPr="00C51AE2">
              <w:br/>
            </w:r>
          </w:p>
          <w:p w14:paraId="68A26687" w14:textId="77777777" w:rsidR="00C51AE2" w:rsidRP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>Arquitectura desacoplada y modular:</w:t>
            </w:r>
            <w:r w:rsidRPr="00C51AE2">
              <w:t xml:space="preserve"> Estructura basada en </w:t>
            </w:r>
            <w:proofErr w:type="spellStart"/>
            <w:r w:rsidRPr="00C51AE2">
              <w:t>APIs</w:t>
            </w:r>
            <w:proofErr w:type="spellEnd"/>
            <w:r w:rsidRPr="00C51AE2">
              <w:t xml:space="preserve"> </w:t>
            </w:r>
            <w:proofErr w:type="spellStart"/>
            <w:r w:rsidRPr="00C51AE2">
              <w:t>RESTful</w:t>
            </w:r>
            <w:proofErr w:type="spellEnd"/>
            <w:r w:rsidRPr="00C51AE2">
              <w:t xml:space="preserve"> y servicios independientes que facilita el mantenimiento, las pruebas y la escalabilidad del sistema. </w:t>
            </w:r>
          </w:p>
          <w:p w14:paraId="39442F9F" w14:textId="77777777" w:rsidR="00C51AE2" w:rsidRPr="00C51AE2" w:rsidRDefault="00C51AE2" w:rsidP="00C51AE2">
            <w:pPr>
              <w:spacing w:after="160" w:line="278" w:lineRule="auto"/>
            </w:pPr>
            <w:r w:rsidRPr="00C51AE2">
              <w:br/>
            </w:r>
          </w:p>
          <w:p w14:paraId="07E3B3CB" w14:textId="77777777" w:rsid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>Sistema de gamificación de alto impacto:</w:t>
            </w:r>
            <w:r w:rsidRPr="00C51AE2">
              <w:t xml:space="preserve"> Fidelización activa mediante acumulación de puntos y canje de cupones de descuento que incentiva reseñas verídicas de los usuarios. </w:t>
            </w:r>
          </w:p>
          <w:p w14:paraId="57C27961" w14:textId="0824920D" w:rsidR="00C51AE2" w:rsidRDefault="00C51AE2" w:rsidP="00C51AE2">
            <w:pPr>
              <w:spacing w:after="160" w:line="278" w:lineRule="auto"/>
            </w:pPr>
          </w:p>
          <w:p w14:paraId="70B90D1B" w14:textId="77777777" w:rsidR="00466AC9" w:rsidRDefault="00466AC9" w:rsidP="00C51AE2">
            <w:pPr>
              <w:spacing w:after="160" w:line="278" w:lineRule="auto"/>
            </w:pPr>
          </w:p>
          <w:p w14:paraId="3F337813" w14:textId="77777777" w:rsidR="00C51AE2" w:rsidRDefault="00C51AE2" w:rsidP="00C51AE2">
            <w:pPr>
              <w:spacing w:after="160" w:line="278" w:lineRule="auto"/>
            </w:pPr>
          </w:p>
          <w:p w14:paraId="45751BBB" w14:textId="77777777" w:rsidR="00C51AE2" w:rsidRPr="00C51AE2" w:rsidRDefault="00C51AE2" w:rsidP="00C51AE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DF4BE3" w14:textId="77777777" w:rsidR="00C51AE2" w:rsidRDefault="00C51AE2" w:rsidP="00C51AE2">
            <w:pPr>
              <w:spacing w:after="160" w:line="278" w:lineRule="auto"/>
            </w:pPr>
          </w:p>
          <w:p w14:paraId="6A74D79B" w14:textId="77777777" w:rsidR="00C51AE2" w:rsidRDefault="00C51AE2" w:rsidP="00C51AE2">
            <w:pPr>
              <w:spacing w:after="160" w:line="278" w:lineRule="auto"/>
            </w:pPr>
          </w:p>
          <w:p w14:paraId="38B5BC7C" w14:textId="55F9D7F9" w:rsidR="00C51AE2" w:rsidRP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>Tiempos de desarrollo acotados:</w:t>
            </w:r>
            <w:r w:rsidRPr="00C51AE2">
              <w:t xml:space="preserve"> Plazo estricto de ejecución fijado en 9 semanas dentro del calendario académico formal. </w:t>
            </w:r>
          </w:p>
          <w:p w14:paraId="2F0CBBF0" w14:textId="77777777" w:rsidR="00C51AE2" w:rsidRPr="00C51AE2" w:rsidRDefault="00C51AE2" w:rsidP="00C51AE2">
            <w:pPr>
              <w:spacing w:after="160" w:line="278" w:lineRule="auto"/>
            </w:pPr>
            <w:r w:rsidRPr="00C51AE2">
              <w:br/>
            </w:r>
          </w:p>
          <w:p w14:paraId="1692A654" w14:textId="77777777" w:rsidR="00C51AE2" w:rsidRP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>Modalidad de trabajo individual:</w:t>
            </w:r>
            <w:r w:rsidRPr="00C51AE2">
              <w:t xml:space="preserve"> Requiere un alto nivel de autogestión, disciplina y priorización rigurosa del </w:t>
            </w:r>
            <w:proofErr w:type="spellStart"/>
            <w:r w:rsidRPr="00C51AE2">
              <w:t>Product</w:t>
            </w:r>
            <w:proofErr w:type="spellEnd"/>
            <w:r w:rsidRPr="00C51AE2">
              <w:t xml:space="preserve"> Backlog para cubrir el ciclo completo de desarrollo. </w:t>
            </w:r>
          </w:p>
          <w:p w14:paraId="19CA8F5A" w14:textId="77777777" w:rsidR="00C51AE2" w:rsidRDefault="00C51AE2" w:rsidP="00C51AE2">
            <w:pPr>
              <w:spacing w:after="160" w:line="278" w:lineRule="auto"/>
            </w:pPr>
          </w:p>
          <w:p w14:paraId="1303AA94" w14:textId="1F80585C" w:rsidR="00C51AE2" w:rsidRPr="00C51AE2" w:rsidRDefault="00C51AE2" w:rsidP="00C51AE2">
            <w:pPr>
              <w:spacing w:after="160" w:line="278" w:lineRule="auto"/>
            </w:pPr>
            <w:r w:rsidRPr="00C51AE2">
              <w:br/>
            </w:r>
          </w:p>
          <w:p w14:paraId="0EB39CE0" w14:textId="77777777" w:rsidR="00C51AE2" w:rsidRP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>Gestión de concurrencia en tiempo real:</w:t>
            </w:r>
            <w:r w:rsidRPr="00C51AE2">
              <w:t xml:space="preserve"> Necesidad de calibración fina en la persistencia transaccional (bloqueos pesimistas en BD para saldo de puntos y cálculo de promedios de calificación). </w:t>
            </w:r>
          </w:p>
          <w:p w14:paraId="1B95FE31" w14:textId="77777777" w:rsidR="00C51AE2" w:rsidRPr="00C51AE2" w:rsidRDefault="00C51AE2" w:rsidP="00C51AE2">
            <w:pPr>
              <w:spacing w:after="160" w:line="278" w:lineRule="auto"/>
            </w:pPr>
          </w:p>
        </w:tc>
      </w:tr>
      <w:tr w:rsidR="00C51AE2" w:rsidRPr="00C51AE2" w14:paraId="0DBB665C" w14:textId="77777777" w:rsidTr="00C51AE2">
        <w:tc>
          <w:tcPr>
            <w:tcW w:w="0" w:type="auto"/>
            <w:shd w:val="clear" w:color="auto" w:fill="D1D1D1" w:themeFill="background2" w:themeFillShade="E6"/>
            <w:hideMark/>
          </w:tcPr>
          <w:p w14:paraId="52FB3A93" w14:textId="77777777" w:rsidR="00C51AE2" w:rsidRPr="00C51AE2" w:rsidRDefault="00C51AE2" w:rsidP="00C51AE2">
            <w:pPr>
              <w:spacing w:after="160" w:line="278" w:lineRule="auto"/>
            </w:pPr>
            <w:r w:rsidRPr="00C51AE2">
              <w:rPr>
                <w:b/>
                <w:bCs/>
              </w:rPr>
              <w:lastRenderedPageBreak/>
              <w:t>Oportunidades (O)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0B0303F4" w14:textId="77777777" w:rsidR="00C51AE2" w:rsidRPr="00C51AE2" w:rsidRDefault="00C51AE2" w:rsidP="00C51AE2">
            <w:pPr>
              <w:spacing w:after="160" w:line="278" w:lineRule="auto"/>
            </w:pPr>
            <w:r w:rsidRPr="00C51AE2">
              <w:rPr>
                <w:b/>
                <w:bCs/>
              </w:rPr>
              <w:t>Amenazas (A)</w:t>
            </w:r>
          </w:p>
        </w:tc>
      </w:tr>
      <w:tr w:rsidR="00C51AE2" w:rsidRPr="00C51AE2" w14:paraId="12AC3EFD" w14:textId="77777777" w:rsidTr="00C51AE2">
        <w:tc>
          <w:tcPr>
            <w:tcW w:w="0" w:type="auto"/>
            <w:hideMark/>
          </w:tcPr>
          <w:p w14:paraId="52CA26DD" w14:textId="77777777" w:rsidR="00C51AE2" w:rsidRDefault="00C51AE2" w:rsidP="00C51AE2">
            <w:pPr>
              <w:spacing w:after="160" w:line="278" w:lineRule="auto"/>
            </w:pPr>
          </w:p>
          <w:p w14:paraId="672F41BA" w14:textId="77777777" w:rsidR="00C51AE2" w:rsidRDefault="00C51AE2" w:rsidP="00C51AE2">
            <w:pPr>
              <w:spacing w:after="160" w:line="278" w:lineRule="auto"/>
            </w:pPr>
          </w:p>
          <w:p w14:paraId="69528C2B" w14:textId="3041CBAC" w:rsidR="00C51AE2" w:rsidRP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>Demanda creciente de visibilidad digital:</w:t>
            </w:r>
            <w:r w:rsidRPr="00C51AE2">
              <w:t xml:space="preserve"> Necesidad latente de microempresarios gastronómicos y locales al paso de exhibir su disponibilidad sin intermediación costosa. </w:t>
            </w:r>
          </w:p>
          <w:p w14:paraId="1ED84908" w14:textId="77777777" w:rsidR="00C51AE2" w:rsidRPr="00C51AE2" w:rsidRDefault="00C51AE2" w:rsidP="00C51AE2">
            <w:pPr>
              <w:spacing w:after="160" w:line="278" w:lineRule="auto"/>
            </w:pPr>
            <w:r w:rsidRPr="00C51AE2">
              <w:br/>
            </w:r>
          </w:p>
          <w:p w14:paraId="6A767199" w14:textId="77777777" w:rsidR="00C51AE2" w:rsidRP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>Nicho desatendido en el mercado:</w:t>
            </w:r>
            <w:r w:rsidRPr="00C51AE2">
              <w:t xml:space="preserve"> Clientes y locatarios insatisfechos con las altas comisiones de </w:t>
            </w:r>
            <w:proofErr w:type="gramStart"/>
            <w:r w:rsidRPr="00C51AE2">
              <w:t>apps</w:t>
            </w:r>
            <w:proofErr w:type="gramEnd"/>
            <w:r w:rsidRPr="00C51AE2">
              <w:t xml:space="preserve"> de </w:t>
            </w:r>
            <w:proofErr w:type="spellStart"/>
            <w:r w:rsidRPr="00C51AE2">
              <w:t>delivery</w:t>
            </w:r>
            <w:proofErr w:type="spellEnd"/>
            <w:r w:rsidRPr="00C51AE2">
              <w:t xml:space="preserve"> y los datos estáticos de directorios tradicionales. </w:t>
            </w:r>
          </w:p>
          <w:p w14:paraId="5CF0F58A" w14:textId="77777777" w:rsidR="00C51AE2" w:rsidRPr="00C51AE2" w:rsidRDefault="00C51AE2" w:rsidP="00C51AE2">
            <w:pPr>
              <w:spacing w:after="160" w:line="278" w:lineRule="auto"/>
            </w:pPr>
            <w:r w:rsidRPr="00C51AE2">
              <w:br/>
            </w:r>
          </w:p>
          <w:p w14:paraId="23088BBF" w14:textId="77777777" w:rsidR="00C51AE2" w:rsidRP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>Potencial de escalamiento comercial:</w:t>
            </w:r>
            <w:r w:rsidRPr="00C51AE2">
              <w:t xml:space="preserve"> Posibilidad concreta de evolucionar la solución hacia un producto comercial o modelo SaaS finalizada la titulación. </w:t>
            </w:r>
          </w:p>
          <w:p w14:paraId="19E5E559" w14:textId="77777777" w:rsidR="00C51AE2" w:rsidRPr="00C51AE2" w:rsidRDefault="00C51AE2" w:rsidP="00C51AE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AE493A" w14:textId="77777777" w:rsidR="00C51AE2" w:rsidRDefault="00C51AE2" w:rsidP="00C51AE2">
            <w:pPr>
              <w:spacing w:after="160" w:line="278" w:lineRule="auto"/>
            </w:pPr>
          </w:p>
          <w:p w14:paraId="0F0F37B6" w14:textId="77777777" w:rsidR="00C51AE2" w:rsidRDefault="00C51AE2" w:rsidP="00C51AE2">
            <w:pPr>
              <w:spacing w:after="160" w:line="278" w:lineRule="auto"/>
            </w:pPr>
          </w:p>
          <w:p w14:paraId="239C3B56" w14:textId="3B3C3021" w:rsidR="00C51AE2" w:rsidRP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 xml:space="preserve">Políticas de consumo en </w:t>
            </w:r>
            <w:proofErr w:type="spellStart"/>
            <w:r w:rsidRPr="00C51AE2">
              <w:rPr>
                <w:b/>
                <w:bCs/>
              </w:rPr>
              <w:t>APIs</w:t>
            </w:r>
            <w:proofErr w:type="spellEnd"/>
            <w:r w:rsidRPr="00C51AE2">
              <w:rPr>
                <w:b/>
                <w:bCs/>
              </w:rPr>
              <w:t xml:space="preserve"> de terceros:</w:t>
            </w:r>
            <w:r w:rsidRPr="00C51AE2">
              <w:t xml:space="preserve"> Variaciones en cuotas, restricciones o costos imprevistos en servicios externos de mapas y geolocalización. </w:t>
            </w:r>
          </w:p>
          <w:p w14:paraId="3B9D07F7" w14:textId="77777777" w:rsidR="00C51AE2" w:rsidRPr="00C51AE2" w:rsidRDefault="00C51AE2" w:rsidP="00C51AE2">
            <w:pPr>
              <w:spacing w:after="160" w:line="278" w:lineRule="auto"/>
            </w:pPr>
            <w:r w:rsidRPr="00C51AE2">
              <w:br/>
            </w:r>
          </w:p>
          <w:p w14:paraId="124771A4" w14:textId="77777777" w:rsidR="00C51AE2" w:rsidRP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>Resistencia operativa de locatarios:</w:t>
            </w:r>
            <w:r w:rsidRPr="00C51AE2">
              <w:t xml:space="preserve"> Posible descuido inicial por parte de los negocios al momento de alternar manualmente su interruptor de apertura en vivo. </w:t>
            </w:r>
          </w:p>
          <w:p w14:paraId="59DF4B10" w14:textId="77777777" w:rsidR="00C51AE2" w:rsidRPr="00C51AE2" w:rsidRDefault="00C51AE2" w:rsidP="00C51AE2">
            <w:pPr>
              <w:spacing w:after="160" w:line="278" w:lineRule="auto"/>
            </w:pPr>
            <w:r w:rsidRPr="00C51AE2">
              <w:br/>
            </w:r>
          </w:p>
          <w:p w14:paraId="664F7E46" w14:textId="77777777" w:rsidR="00C51AE2" w:rsidRPr="00C51AE2" w:rsidRDefault="00C51AE2" w:rsidP="00C51AE2">
            <w:pPr>
              <w:spacing w:after="160" w:line="278" w:lineRule="auto"/>
            </w:pPr>
            <w:r w:rsidRPr="00C51AE2">
              <w:t xml:space="preserve">• </w:t>
            </w:r>
            <w:r w:rsidRPr="00C51AE2">
              <w:rPr>
                <w:b/>
                <w:bCs/>
              </w:rPr>
              <w:t>Presencia de directorios comerciales consolidados:</w:t>
            </w:r>
            <w:r w:rsidRPr="00C51AE2">
              <w:t xml:space="preserve"> Competencia indirecta con plataformas masivas ya posicionadas en la mente del consumidor. </w:t>
            </w:r>
          </w:p>
        </w:tc>
      </w:tr>
    </w:tbl>
    <w:p w14:paraId="7C1B0435" w14:textId="77777777" w:rsidR="00C51AE2" w:rsidRDefault="00C51AE2"/>
    <w:sectPr w:rsidR="00C51A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E2"/>
    <w:rsid w:val="000912E2"/>
    <w:rsid w:val="00466AC9"/>
    <w:rsid w:val="00C5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1E5C0"/>
  <w15:chartTrackingRefBased/>
  <w15:docId w15:val="{6ADE9D2A-9215-40F3-88D7-09624E98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1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1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1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1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1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1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1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1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1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1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1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1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1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1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1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1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1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1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1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1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1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1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1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1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1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1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1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1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1AE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1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Melo Díaz</dc:creator>
  <cp:keywords/>
  <dc:description/>
  <cp:lastModifiedBy>Ferdynando Melo Díaz</cp:lastModifiedBy>
  <cp:revision>2</cp:revision>
  <dcterms:created xsi:type="dcterms:W3CDTF">2026-09-01T10:33:00Z</dcterms:created>
  <dcterms:modified xsi:type="dcterms:W3CDTF">2026-09-01T11:11:00Z</dcterms:modified>
</cp:coreProperties>
</file>