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C3FB" w14:textId="77777777" w:rsidR="000E5E0F" w:rsidRPr="00561272" w:rsidRDefault="000E5E0F" w:rsidP="000E5E0F">
      <w:pPr>
        <w:spacing w:line="276" w:lineRule="auto" w:after="120" w:before="0"/>
        <w:jc w:val="both"/>
        <w:rPr>
          <w:b/>
          <w:bCs/>
          <w:color w:val="000000" w:themeColor="text1"/>
          <w:sz w:val="36"/>
          <w:szCs w:val="36"/>
          <w:lang w:val="es-ES_tradnl"/>
        </w:rPr>
      </w:pPr>
      <w:r w:rsidRPr="00561272">
        <w:rPr>
          <w:b/>
          <w:bCs/>
          <w:color w:val="000000" w:themeColor="text1"/>
          <w:sz w:val="36"/>
          <w:szCs w:val="36"/>
          <w:lang w:val="es-ES_tradnl"/>
        </w:rPr>
        <w:t>UNIVERSIDAD REGIONAL AUTÓNOMA</w:t>
      </w:r>
    </w:p>
    <w:p w14:paraId="23714662" w14:textId="77777777" w:rsidR="000E5E0F" w:rsidRPr="00561272" w:rsidRDefault="000E5E0F" w:rsidP="000E5E0F">
      <w:pPr>
        <w:spacing w:line="276" w:lineRule="auto" w:after="120" w:before="0"/>
        <w:jc w:val="both"/>
        <w:rPr>
          <w:b/>
          <w:bCs/>
          <w:color w:val="000000" w:themeColor="text1"/>
          <w:sz w:val="36"/>
          <w:szCs w:val="36"/>
          <w:lang w:val="es-ES_tradnl"/>
        </w:rPr>
      </w:pPr>
      <w:r w:rsidRPr="00561272">
        <w:rPr>
          <w:b/>
          <w:bCs/>
          <w:color w:val="000000" w:themeColor="text1"/>
          <w:sz w:val="36"/>
          <w:szCs w:val="36"/>
          <w:lang w:val="es-ES_tradnl"/>
        </w:rPr>
        <w:t>DE LOS ANDES “UNIANDES”</w:t>
      </w:r>
    </w:p>
    <w:p w14:paraId="5FDE9892" w14:textId="77777777" w:rsidR="000E5E0F" w:rsidRPr="000E5E0F" w:rsidRDefault="000E5E0F" w:rsidP="000E5E0F">
      <w:pPr>
        <w:spacing w:line="276" w:lineRule="auto" w:after="120" w:before="0"/>
        <w:jc w:val="both"/>
        <w:rPr>
          <w:lang w:val="es-ES_tradnl"/>
        </w:rPr>
      </w:pPr>
    </w:p>
    <w:p w14:paraId="2234959C" w14:textId="41B0BAA5" w:rsidR="000E5E0F" w:rsidRPr="000E5E0F" w:rsidRDefault="000E5E0F" w:rsidP="000E5E0F">
      <w:pPr>
        <w:spacing w:line="276" w:lineRule="auto" w:after="120" w:before="0"/>
        <w:jc w:val="both"/>
      </w:pPr>
      <w:r>
        <w:rPr>
          <w:noProof/>
        </w:rPr>
        <w:drawing>
          <wp:inline distT="0" distB="0" distL="0" distR="0" wp14:anchorId="33F52E40" wp14:editId="42938927">
            <wp:extent cx="1790541" cy="1981200"/>
            <wp:effectExtent l="0" t="0" r="635" b="0"/>
            <wp:docPr id="1316419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9966" name="Imagen 13164199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4942" cy="2019264"/>
                    </a:xfrm>
                    <a:prstGeom prst="rect">
                      <a:avLst/>
                    </a:prstGeom>
                  </pic:spPr>
                </pic:pic>
              </a:graphicData>
            </a:graphic>
          </wp:inline>
        </w:drawing>
      </w:r>
    </w:p>
    <w:p w14:paraId="2F214E6B" w14:textId="77777777" w:rsidR="000E5E0F" w:rsidRPr="000E5E0F" w:rsidRDefault="000E5E0F" w:rsidP="000E5E0F">
      <w:pPr>
        <w:spacing w:line="276" w:lineRule="auto" w:after="120" w:before="0"/>
        <w:jc w:val="both"/>
      </w:pPr>
    </w:p>
    <w:p w14:paraId="086CEA1A" w14:textId="77777777" w:rsidR="000E5E0F" w:rsidRDefault="000E5E0F" w:rsidP="000E5E0F">
      <w:pPr>
        <w:spacing w:line="276" w:lineRule="auto" w:after="120" w:before="0"/>
        <w:jc w:val="both"/>
        <w:rPr>
          <w:b/>
        </w:rPr>
      </w:pPr>
      <w:r w:rsidRPr="000E5E0F">
        <w:rPr>
          <w:b/>
        </w:rPr>
        <w:t>Sistema Web para el Pesaje y Control del Comercio de la Producción Agrícola en la Empresa “El Troje”</w:t>
      </w:r>
    </w:p>
    <w:p w14:paraId="048E5015" w14:textId="77777777" w:rsidR="000E5E0F" w:rsidRDefault="000E5E0F" w:rsidP="000E5E0F">
      <w:pPr>
        <w:spacing w:line="276" w:lineRule="auto" w:after="120" w:before="0"/>
        <w:jc w:val="both"/>
      </w:pPr>
    </w:p>
    <w:p w14:paraId="094F7DFE" w14:textId="77777777" w:rsidR="000E5E0F" w:rsidRDefault="000E5E0F" w:rsidP="000E5E0F">
      <w:pPr>
        <w:spacing w:line="276" w:lineRule="auto" w:after="120" w:before="0"/>
        <w:jc w:val="both"/>
      </w:pPr>
    </w:p>
    <w:p w14:paraId="6BD7EF83" w14:textId="40D9F9A0" w:rsidR="7343452F" w:rsidRDefault="7343452F" w:rsidP="7343452F">
      <w:pPr>
        <w:spacing w:line="276" w:lineRule="auto" w:after="120" w:before="0"/>
        <w:jc w:val="both"/>
      </w:pPr>
      <w:r w:rsidRPr="7343452F">
        <w:rPr>
          <w:b/>
          <w:bCs/>
        </w:rPr>
        <w:t>Inteligencia de Negocios</w:t>
      </w:r>
    </w:p>
    <w:p w14:paraId="4AE50BF9" w14:textId="77777777" w:rsidR="000E5E0F" w:rsidRDefault="000E5E0F" w:rsidP="000E5E0F">
      <w:pPr>
        <w:spacing w:line="276" w:lineRule="auto" w:after="120" w:before="0"/>
        <w:jc w:val="both"/>
      </w:pPr>
    </w:p>
    <w:p w14:paraId="54DCE38A" w14:textId="5B0362CA" w:rsidR="7343452F" w:rsidRDefault="7343452F" w:rsidP="7343452F">
      <w:pPr>
        <w:spacing w:line="276" w:lineRule="auto" w:after="120" w:before="0"/>
        <w:jc w:val="both"/>
        <w:rPr>
          <w:rFonts w:eastAsia="Times New Roman"/>
          <w:szCs w:val="24"/>
        </w:rPr>
      </w:pPr>
      <w:r w:rsidRPr="7343452F">
        <w:rPr>
          <w:b/>
          <w:bCs/>
        </w:rPr>
        <w:t>Docente</w:t>
      </w:r>
      <w:r>
        <w:t xml:space="preserve">: Ing. </w:t>
      </w:r>
      <w:r w:rsidRPr="7343452F">
        <w:rPr>
          <w:rFonts w:eastAsia="Times New Roman"/>
          <w:color w:val="262626" w:themeColor="text1" w:themeTint="D9"/>
          <w:sz w:val="21"/>
          <w:szCs w:val="21"/>
        </w:rPr>
        <w:t>Rita Azucena Diaz Vasquez</w:t>
      </w:r>
    </w:p>
    <w:p w14:paraId="4004082A" w14:textId="77777777" w:rsidR="000E5E0F" w:rsidRDefault="000E5E0F" w:rsidP="000E5E0F">
      <w:pPr>
        <w:spacing w:line="276" w:lineRule="auto" w:after="120" w:before="0"/>
        <w:jc w:val="both"/>
      </w:pPr>
    </w:p>
    <w:p w14:paraId="45BB04D7" w14:textId="77777777" w:rsidR="000E5E0F" w:rsidRDefault="000E5E0F" w:rsidP="000E5E0F">
      <w:pPr>
        <w:spacing w:line="276" w:lineRule="auto" w:after="120" w:before="0"/>
        <w:jc w:val="both"/>
      </w:pPr>
      <w:r w:rsidRPr="000E5E0F">
        <w:rPr>
          <w:b/>
          <w:bCs/>
        </w:rPr>
        <w:t>Integrantes</w:t>
      </w:r>
      <w:r w:rsidRPr="000E5E0F">
        <w:t>:</w:t>
      </w:r>
    </w:p>
    <w:p w14:paraId="09184152" w14:textId="77777777" w:rsidR="000E5E0F" w:rsidRDefault="000E5E0F" w:rsidP="000E5E0F">
      <w:pPr>
        <w:spacing w:line="276" w:lineRule="auto" w:after="120" w:before="0"/>
        <w:jc w:val="both"/>
      </w:pPr>
      <w:r w:rsidRPr="000E5E0F">
        <w:t>Angel Stalin Aucancela Tamay</w:t>
      </w:r>
    </w:p>
    <w:p w14:paraId="33F4B20C" w14:textId="77777777" w:rsidR="000E5E0F" w:rsidRDefault="000E5E0F" w:rsidP="000E5E0F">
      <w:pPr>
        <w:spacing w:line="276" w:lineRule="auto" w:after="120" w:before="0"/>
        <w:jc w:val="both"/>
      </w:pPr>
      <w:r w:rsidRPr="000E5E0F">
        <w:t>Ricaurte Solis Felipe Renato</w:t>
      </w:r>
    </w:p>
    <w:p w14:paraId="5C133927" w14:textId="77777777" w:rsidR="000E5E0F" w:rsidRDefault="000E5E0F" w:rsidP="000E5E0F">
      <w:pPr>
        <w:spacing w:line="276" w:lineRule="auto" w:after="120" w:before="0"/>
        <w:jc w:val="both"/>
      </w:pPr>
    </w:p>
    <w:p w14:paraId="3545E0DF" w14:textId="726B740D" w:rsidR="000E5E0F" w:rsidRPr="000E5E0F" w:rsidRDefault="7343452F" w:rsidP="000E5E0F">
      <w:pPr>
        <w:spacing w:line="276" w:lineRule="auto" w:after="120" w:before="0"/>
        <w:jc w:val="both"/>
      </w:pPr>
      <w:r>
        <w:t>Fecha: 31 de mayo de 2026</w:t>
      </w:r>
    </w:p>
    <w:p w14:paraId="15F939AB" w14:textId="5045AC46" w:rsidR="00851F1C" w:rsidRDefault="00851F1C" w:rsidP="000E5E0F">
      <w:pPr>
        <w:spacing w:line="276" w:lineRule="auto" w:after="120" w:before="0"/>
        <w:jc w:val="both"/>
        <w:rPr>
          <w:b/>
        </w:rPr>
      </w:pPr>
    </w:p>
    <w:p w14:paraId="2591C2B5" w14:textId="77777777" w:rsidR="00851F1C" w:rsidRDefault="000E5E0F" w:rsidP="000E5E0F">
      <w:pPr>
        <w:spacing w:line="276" w:lineRule="auto" w:after="120" w:before="0"/>
        <w:jc w:val="both"/>
        <w:rPr>
          <w:b/>
        </w:rPr>
      </w:pPr>
      <w:r w:rsidRPr="000E5E0F">
        <w:rPr>
          <w:b/>
        </w:rPr>
        <w:t>Índice</w:t>
      </w:r>
    </w:p>
    <w:p w14:paraId="13577352" w14:textId="4B30BEB6" w:rsidR="004F168D" w:rsidRDefault="00851F1C">
      <w:pPr>
        <w:pStyle w:val="TOC2"/>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0901561" w:history="1">
        <w:r w:rsidR="004F168D" w:rsidRPr="004F432C">
          <w:rPr>
            <w:rStyle w:val="Hyperlink"/>
            <w:noProof/>
          </w:rPr>
          <w:t>5. Dominio de Aplicación del Software</w:t>
        </w:r>
        <w:r w:rsidR="004F168D">
          <w:rPr>
            <w:noProof/>
            <w:webHidden/>
          </w:rPr>
          <w:tab/>
        </w:r>
        <w:r w:rsidR="004F168D">
          <w:rPr>
            <w:noProof/>
            <w:webHidden/>
          </w:rPr>
          <w:fldChar w:fldCharType="begin"/>
        </w:r>
        <w:r w:rsidR="004F168D">
          <w:rPr>
            <w:noProof/>
            <w:webHidden/>
          </w:rPr>
          <w:instrText xml:space="preserve"> PAGEREF _Toc230901561 \h </w:instrText>
        </w:r>
        <w:r w:rsidR="004F168D">
          <w:rPr>
            <w:noProof/>
            <w:webHidden/>
          </w:rPr>
        </w:r>
        <w:r w:rsidR="004F168D">
          <w:rPr>
            <w:noProof/>
            <w:webHidden/>
          </w:rPr>
          <w:fldChar w:fldCharType="separate"/>
        </w:r>
        <w:r w:rsidR="004F168D">
          <w:rPr>
            <w:noProof/>
            <w:webHidden/>
          </w:rPr>
          <w:t>3</w:t>
        </w:r>
        <w:r w:rsidR="004F168D">
          <w:rPr>
            <w:noProof/>
            <w:webHidden/>
          </w:rPr>
          <w:fldChar w:fldCharType="end"/>
        </w:r>
      </w:hyperlink>
    </w:p>
    <w:p w14:paraId="1CEFD3C7" w14:textId="359671EB" w:rsidR="004F168D" w:rsidRDefault="004F168D">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0901562" w:history="1">
        <w:r w:rsidRPr="004F432C">
          <w:rPr>
            <w:rStyle w:val="Hyperlink"/>
            <w:noProof/>
          </w:rPr>
          <w:t>6. Tipo de Software</w:t>
        </w:r>
        <w:r>
          <w:rPr>
            <w:noProof/>
            <w:webHidden/>
          </w:rPr>
          <w:tab/>
        </w:r>
        <w:r>
          <w:rPr>
            <w:noProof/>
            <w:webHidden/>
          </w:rPr>
          <w:fldChar w:fldCharType="begin"/>
        </w:r>
        <w:r>
          <w:rPr>
            <w:noProof/>
            <w:webHidden/>
          </w:rPr>
          <w:instrText xml:space="preserve"> PAGEREF _Toc230901562 \h </w:instrText>
        </w:r>
        <w:r>
          <w:rPr>
            <w:noProof/>
            <w:webHidden/>
          </w:rPr>
        </w:r>
        <w:r>
          <w:rPr>
            <w:noProof/>
            <w:webHidden/>
          </w:rPr>
          <w:fldChar w:fldCharType="separate"/>
        </w:r>
        <w:r>
          <w:rPr>
            <w:noProof/>
            <w:webHidden/>
          </w:rPr>
          <w:t>3</w:t>
        </w:r>
        <w:r>
          <w:rPr>
            <w:noProof/>
            <w:webHidden/>
          </w:rPr>
          <w:fldChar w:fldCharType="end"/>
        </w:r>
      </w:hyperlink>
    </w:p>
    <w:p w14:paraId="379C3B9B" w14:textId="0EFC2D8E" w:rsidR="004F168D" w:rsidRDefault="004F168D">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0901563" w:history="1">
        <w:r w:rsidRPr="004F432C">
          <w:rPr>
            <w:rStyle w:val="Hyperlink"/>
            <w:noProof/>
          </w:rPr>
          <w:t>7. Mitos del Software</w:t>
        </w:r>
        <w:r>
          <w:rPr>
            <w:noProof/>
            <w:webHidden/>
          </w:rPr>
          <w:tab/>
        </w:r>
        <w:r>
          <w:rPr>
            <w:noProof/>
            <w:webHidden/>
          </w:rPr>
          <w:fldChar w:fldCharType="begin"/>
        </w:r>
        <w:r>
          <w:rPr>
            <w:noProof/>
            <w:webHidden/>
          </w:rPr>
          <w:instrText xml:space="preserve"> PAGEREF _Toc230901563 \h </w:instrText>
        </w:r>
        <w:r>
          <w:rPr>
            <w:noProof/>
            <w:webHidden/>
          </w:rPr>
        </w:r>
        <w:r>
          <w:rPr>
            <w:noProof/>
            <w:webHidden/>
          </w:rPr>
          <w:fldChar w:fldCharType="separate"/>
        </w:r>
        <w:r>
          <w:rPr>
            <w:noProof/>
            <w:webHidden/>
          </w:rPr>
          <w:t>3</w:t>
        </w:r>
        <w:r>
          <w:rPr>
            <w:noProof/>
            <w:webHidden/>
          </w:rPr>
          <w:fldChar w:fldCharType="end"/>
        </w:r>
      </w:hyperlink>
    </w:p>
    <w:p w14:paraId="7FA779A1" w14:textId="0699B336" w:rsidR="004F168D" w:rsidRDefault="004F168D">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0901564" w:history="1">
        <w:r w:rsidRPr="004F432C">
          <w:rPr>
            <w:rStyle w:val="Hyperlink"/>
            <w:noProof/>
          </w:rPr>
          <w:t>8. Modelo General de Proceso</w:t>
        </w:r>
        <w:r>
          <w:rPr>
            <w:noProof/>
            <w:webHidden/>
          </w:rPr>
          <w:tab/>
        </w:r>
        <w:r>
          <w:rPr>
            <w:noProof/>
            <w:webHidden/>
          </w:rPr>
          <w:fldChar w:fldCharType="begin"/>
        </w:r>
        <w:r>
          <w:rPr>
            <w:noProof/>
            <w:webHidden/>
          </w:rPr>
          <w:instrText xml:space="preserve"> PAGEREF _Toc230901564 \h </w:instrText>
        </w:r>
        <w:r>
          <w:rPr>
            <w:noProof/>
            <w:webHidden/>
          </w:rPr>
        </w:r>
        <w:r>
          <w:rPr>
            <w:noProof/>
            <w:webHidden/>
          </w:rPr>
          <w:fldChar w:fldCharType="separate"/>
        </w:r>
        <w:r>
          <w:rPr>
            <w:noProof/>
            <w:webHidden/>
          </w:rPr>
          <w:t>4</w:t>
        </w:r>
        <w:r>
          <w:rPr>
            <w:noProof/>
            <w:webHidden/>
          </w:rPr>
          <w:fldChar w:fldCharType="end"/>
        </w:r>
      </w:hyperlink>
    </w:p>
    <w:p w14:paraId="56F20AE6" w14:textId="3D412CA2" w:rsidR="004F168D" w:rsidRDefault="004F168D">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0901565" w:history="1">
        <w:r w:rsidRPr="004F432C">
          <w:rPr>
            <w:rStyle w:val="Hyperlink"/>
            <w:noProof/>
          </w:rPr>
          <w:t>9. Flujo de Proceso</w:t>
        </w:r>
        <w:r>
          <w:rPr>
            <w:noProof/>
            <w:webHidden/>
          </w:rPr>
          <w:tab/>
        </w:r>
        <w:r>
          <w:rPr>
            <w:noProof/>
            <w:webHidden/>
          </w:rPr>
          <w:fldChar w:fldCharType="begin"/>
        </w:r>
        <w:r>
          <w:rPr>
            <w:noProof/>
            <w:webHidden/>
          </w:rPr>
          <w:instrText xml:space="preserve"> PAGEREF _Toc230901565 \h </w:instrText>
        </w:r>
        <w:r>
          <w:rPr>
            <w:noProof/>
            <w:webHidden/>
          </w:rPr>
        </w:r>
        <w:r>
          <w:rPr>
            <w:noProof/>
            <w:webHidden/>
          </w:rPr>
          <w:fldChar w:fldCharType="separate"/>
        </w:r>
        <w:r>
          <w:rPr>
            <w:noProof/>
            <w:webHidden/>
          </w:rPr>
          <w:t>5</w:t>
        </w:r>
        <w:r>
          <w:rPr>
            <w:noProof/>
            <w:webHidden/>
          </w:rPr>
          <w:fldChar w:fldCharType="end"/>
        </w:r>
      </w:hyperlink>
    </w:p>
    <w:p w14:paraId="1E990BAC" w14:textId="016AE23D" w:rsidR="004F168D" w:rsidRDefault="004F168D">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0901566" w:history="1">
        <w:r w:rsidRPr="004F432C">
          <w:rPr>
            <w:rStyle w:val="Hyperlink"/>
            <w:noProof/>
          </w:rPr>
          <w:t>10. Tareas y Patrones</w:t>
        </w:r>
        <w:r>
          <w:rPr>
            <w:noProof/>
            <w:webHidden/>
          </w:rPr>
          <w:tab/>
        </w:r>
        <w:r>
          <w:rPr>
            <w:noProof/>
            <w:webHidden/>
          </w:rPr>
          <w:fldChar w:fldCharType="begin"/>
        </w:r>
        <w:r>
          <w:rPr>
            <w:noProof/>
            <w:webHidden/>
          </w:rPr>
          <w:instrText xml:space="preserve"> PAGEREF _Toc230901566 \h </w:instrText>
        </w:r>
        <w:r>
          <w:rPr>
            <w:noProof/>
            <w:webHidden/>
          </w:rPr>
        </w:r>
        <w:r>
          <w:rPr>
            <w:noProof/>
            <w:webHidden/>
          </w:rPr>
          <w:fldChar w:fldCharType="separate"/>
        </w:r>
        <w:r>
          <w:rPr>
            <w:noProof/>
            <w:webHidden/>
          </w:rPr>
          <w:t>5</w:t>
        </w:r>
        <w:r>
          <w:rPr>
            <w:noProof/>
            <w:webHidden/>
          </w:rPr>
          <w:fldChar w:fldCharType="end"/>
        </w:r>
      </w:hyperlink>
    </w:p>
    <w:p w14:paraId="70619176" w14:textId="547BC39C"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67" w:history="1">
        <w:r w:rsidRPr="004F432C">
          <w:rPr>
            <w:rStyle w:val="Hyperlink"/>
            <w:noProof/>
          </w:rPr>
          <w:t>10.1 Tareas</w:t>
        </w:r>
        <w:r>
          <w:rPr>
            <w:noProof/>
            <w:webHidden/>
          </w:rPr>
          <w:tab/>
        </w:r>
        <w:r>
          <w:rPr>
            <w:noProof/>
            <w:webHidden/>
          </w:rPr>
          <w:fldChar w:fldCharType="begin"/>
        </w:r>
        <w:r>
          <w:rPr>
            <w:noProof/>
            <w:webHidden/>
          </w:rPr>
          <w:instrText xml:space="preserve"> PAGEREF _Toc230901567 \h </w:instrText>
        </w:r>
        <w:r>
          <w:rPr>
            <w:noProof/>
            <w:webHidden/>
          </w:rPr>
        </w:r>
        <w:r>
          <w:rPr>
            <w:noProof/>
            <w:webHidden/>
          </w:rPr>
          <w:fldChar w:fldCharType="separate"/>
        </w:r>
        <w:r>
          <w:rPr>
            <w:noProof/>
            <w:webHidden/>
          </w:rPr>
          <w:t>5</w:t>
        </w:r>
        <w:r>
          <w:rPr>
            <w:noProof/>
            <w:webHidden/>
          </w:rPr>
          <w:fldChar w:fldCharType="end"/>
        </w:r>
      </w:hyperlink>
    </w:p>
    <w:p w14:paraId="6A163CBF" w14:textId="0B6A04D9"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68" w:history="1">
        <w:r w:rsidRPr="004F432C">
          <w:rPr>
            <w:rStyle w:val="Hyperlink"/>
            <w:noProof/>
          </w:rPr>
          <w:t>10.2 Patrones</w:t>
        </w:r>
        <w:r>
          <w:rPr>
            <w:noProof/>
            <w:webHidden/>
          </w:rPr>
          <w:tab/>
        </w:r>
        <w:r>
          <w:rPr>
            <w:noProof/>
            <w:webHidden/>
          </w:rPr>
          <w:fldChar w:fldCharType="begin"/>
        </w:r>
        <w:r>
          <w:rPr>
            <w:noProof/>
            <w:webHidden/>
          </w:rPr>
          <w:instrText xml:space="preserve"> PAGEREF _Toc230901568 \h </w:instrText>
        </w:r>
        <w:r>
          <w:rPr>
            <w:noProof/>
            <w:webHidden/>
          </w:rPr>
        </w:r>
        <w:r>
          <w:rPr>
            <w:noProof/>
            <w:webHidden/>
          </w:rPr>
          <w:fldChar w:fldCharType="separate"/>
        </w:r>
        <w:r>
          <w:rPr>
            <w:noProof/>
            <w:webHidden/>
          </w:rPr>
          <w:t>6</w:t>
        </w:r>
        <w:r>
          <w:rPr>
            <w:noProof/>
            <w:webHidden/>
          </w:rPr>
          <w:fldChar w:fldCharType="end"/>
        </w:r>
      </w:hyperlink>
    </w:p>
    <w:p w14:paraId="72256657" w14:textId="69435625" w:rsidR="004F168D" w:rsidRDefault="004F168D">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0901569" w:history="1">
        <w:r w:rsidRPr="004F432C">
          <w:rPr>
            <w:rStyle w:val="Hyperlink"/>
            <w:noProof/>
          </w:rPr>
          <w:t>11. Funcionamiento del Pesaje Vehicular y Delimitación del Alcance</w:t>
        </w:r>
        <w:r>
          <w:rPr>
            <w:noProof/>
            <w:webHidden/>
          </w:rPr>
          <w:tab/>
        </w:r>
        <w:r>
          <w:rPr>
            <w:noProof/>
            <w:webHidden/>
          </w:rPr>
          <w:fldChar w:fldCharType="begin"/>
        </w:r>
        <w:r>
          <w:rPr>
            <w:noProof/>
            <w:webHidden/>
          </w:rPr>
          <w:instrText xml:space="preserve"> PAGEREF _Toc230901569 \h </w:instrText>
        </w:r>
        <w:r>
          <w:rPr>
            <w:noProof/>
            <w:webHidden/>
          </w:rPr>
        </w:r>
        <w:r>
          <w:rPr>
            <w:noProof/>
            <w:webHidden/>
          </w:rPr>
          <w:fldChar w:fldCharType="separate"/>
        </w:r>
        <w:r>
          <w:rPr>
            <w:noProof/>
            <w:webHidden/>
          </w:rPr>
          <w:t>7</w:t>
        </w:r>
        <w:r>
          <w:rPr>
            <w:noProof/>
            <w:webHidden/>
          </w:rPr>
          <w:fldChar w:fldCharType="end"/>
        </w:r>
      </w:hyperlink>
    </w:p>
    <w:p w14:paraId="1FD41A95" w14:textId="331DC773"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70" w:history="1">
        <w:r w:rsidRPr="004F432C">
          <w:rPr>
            <w:rStyle w:val="Hyperlink"/>
            <w:noProof/>
          </w:rPr>
          <w:t>11.1 Flujos Operativos Basados en Actores Comerciales</w:t>
        </w:r>
        <w:r>
          <w:rPr>
            <w:noProof/>
            <w:webHidden/>
          </w:rPr>
          <w:tab/>
        </w:r>
        <w:r>
          <w:rPr>
            <w:noProof/>
            <w:webHidden/>
          </w:rPr>
          <w:fldChar w:fldCharType="begin"/>
        </w:r>
        <w:r>
          <w:rPr>
            <w:noProof/>
            <w:webHidden/>
          </w:rPr>
          <w:instrText xml:space="preserve"> PAGEREF _Toc230901570 \h </w:instrText>
        </w:r>
        <w:r>
          <w:rPr>
            <w:noProof/>
            <w:webHidden/>
          </w:rPr>
        </w:r>
        <w:r>
          <w:rPr>
            <w:noProof/>
            <w:webHidden/>
          </w:rPr>
          <w:fldChar w:fldCharType="separate"/>
        </w:r>
        <w:r>
          <w:rPr>
            <w:noProof/>
            <w:webHidden/>
          </w:rPr>
          <w:t>7</w:t>
        </w:r>
        <w:r>
          <w:rPr>
            <w:noProof/>
            <w:webHidden/>
          </w:rPr>
          <w:fldChar w:fldCharType="end"/>
        </w:r>
      </w:hyperlink>
    </w:p>
    <w:p w14:paraId="270C8D16" w14:textId="00D03DDB"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71" w:history="1">
        <w:r w:rsidRPr="004F432C">
          <w:rPr>
            <w:rStyle w:val="Hyperlink"/>
            <w:noProof/>
          </w:rPr>
          <w:t>11.2 Gestión de Vehículos con Tara Parametrizada (Tara Fija)</w:t>
        </w:r>
        <w:r>
          <w:rPr>
            <w:noProof/>
            <w:webHidden/>
          </w:rPr>
          <w:tab/>
        </w:r>
        <w:r>
          <w:rPr>
            <w:noProof/>
            <w:webHidden/>
          </w:rPr>
          <w:fldChar w:fldCharType="begin"/>
        </w:r>
        <w:r>
          <w:rPr>
            <w:noProof/>
            <w:webHidden/>
          </w:rPr>
          <w:instrText xml:space="preserve"> PAGEREF _Toc230901571 \h </w:instrText>
        </w:r>
        <w:r>
          <w:rPr>
            <w:noProof/>
            <w:webHidden/>
          </w:rPr>
        </w:r>
        <w:r>
          <w:rPr>
            <w:noProof/>
            <w:webHidden/>
          </w:rPr>
          <w:fldChar w:fldCharType="separate"/>
        </w:r>
        <w:r>
          <w:rPr>
            <w:noProof/>
            <w:webHidden/>
          </w:rPr>
          <w:t>7</w:t>
        </w:r>
        <w:r>
          <w:rPr>
            <w:noProof/>
            <w:webHidden/>
          </w:rPr>
          <w:fldChar w:fldCharType="end"/>
        </w:r>
      </w:hyperlink>
    </w:p>
    <w:p w14:paraId="278D5F5C" w14:textId="1D4EFE6E"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72" w:history="1">
        <w:r w:rsidRPr="004F432C">
          <w:rPr>
            <w:rStyle w:val="Hyperlink"/>
            <w:noProof/>
          </w:rPr>
          <w:t>11.3 Limitaciones del Sistema (Fronteras del Alcance)</w:t>
        </w:r>
        <w:r>
          <w:rPr>
            <w:noProof/>
            <w:webHidden/>
          </w:rPr>
          <w:tab/>
        </w:r>
        <w:r>
          <w:rPr>
            <w:noProof/>
            <w:webHidden/>
          </w:rPr>
          <w:fldChar w:fldCharType="begin"/>
        </w:r>
        <w:r>
          <w:rPr>
            <w:noProof/>
            <w:webHidden/>
          </w:rPr>
          <w:instrText xml:space="preserve"> PAGEREF _Toc230901572 \h </w:instrText>
        </w:r>
        <w:r>
          <w:rPr>
            <w:noProof/>
            <w:webHidden/>
          </w:rPr>
        </w:r>
        <w:r>
          <w:rPr>
            <w:noProof/>
            <w:webHidden/>
          </w:rPr>
          <w:fldChar w:fldCharType="separate"/>
        </w:r>
        <w:r>
          <w:rPr>
            <w:noProof/>
            <w:webHidden/>
          </w:rPr>
          <w:t>8</w:t>
        </w:r>
        <w:r>
          <w:rPr>
            <w:noProof/>
            <w:webHidden/>
          </w:rPr>
          <w:fldChar w:fldCharType="end"/>
        </w:r>
      </w:hyperlink>
    </w:p>
    <w:p w14:paraId="75900224" w14:textId="24B807C3" w:rsidR="004F168D" w:rsidRDefault="004F168D">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0901573" w:history="1">
        <w:r w:rsidRPr="004F432C">
          <w:rPr>
            <w:rStyle w:val="Hyperlink"/>
            <w:noProof/>
          </w:rPr>
          <w:t>12. Esquemas Técnicos, Tablas de Datos y Ejemplos Prácticos</w:t>
        </w:r>
        <w:r>
          <w:rPr>
            <w:noProof/>
            <w:webHidden/>
          </w:rPr>
          <w:tab/>
        </w:r>
        <w:r>
          <w:rPr>
            <w:noProof/>
            <w:webHidden/>
          </w:rPr>
          <w:fldChar w:fldCharType="begin"/>
        </w:r>
        <w:r>
          <w:rPr>
            <w:noProof/>
            <w:webHidden/>
          </w:rPr>
          <w:instrText xml:space="preserve"> PAGEREF _Toc230901573 \h </w:instrText>
        </w:r>
        <w:r>
          <w:rPr>
            <w:noProof/>
            <w:webHidden/>
          </w:rPr>
        </w:r>
        <w:r>
          <w:rPr>
            <w:noProof/>
            <w:webHidden/>
          </w:rPr>
          <w:fldChar w:fldCharType="separate"/>
        </w:r>
        <w:r>
          <w:rPr>
            <w:noProof/>
            <w:webHidden/>
          </w:rPr>
          <w:t>8</w:t>
        </w:r>
        <w:r>
          <w:rPr>
            <w:noProof/>
            <w:webHidden/>
          </w:rPr>
          <w:fldChar w:fldCharType="end"/>
        </w:r>
      </w:hyperlink>
    </w:p>
    <w:p w14:paraId="30AF2859" w14:textId="1DC1E791"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74" w:history="1">
        <w:r w:rsidRPr="004F432C">
          <w:rPr>
            <w:rStyle w:val="Hyperlink"/>
            <w:noProof/>
          </w:rPr>
          <w:t>12.1 Esquema de Arquitectura Física y Lógica de Integración</w:t>
        </w:r>
        <w:r>
          <w:rPr>
            <w:noProof/>
            <w:webHidden/>
          </w:rPr>
          <w:tab/>
        </w:r>
        <w:r>
          <w:rPr>
            <w:noProof/>
            <w:webHidden/>
          </w:rPr>
          <w:fldChar w:fldCharType="begin"/>
        </w:r>
        <w:r>
          <w:rPr>
            <w:noProof/>
            <w:webHidden/>
          </w:rPr>
          <w:instrText xml:space="preserve"> PAGEREF _Toc230901574 \h </w:instrText>
        </w:r>
        <w:r>
          <w:rPr>
            <w:noProof/>
            <w:webHidden/>
          </w:rPr>
        </w:r>
        <w:r>
          <w:rPr>
            <w:noProof/>
            <w:webHidden/>
          </w:rPr>
          <w:fldChar w:fldCharType="separate"/>
        </w:r>
        <w:r>
          <w:rPr>
            <w:noProof/>
            <w:webHidden/>
          </w:rPr>
          <w:t>8</w:t>
        </w:r>
        <w:r>
          <w:rPr>
            <w:noProof/>
            <w:webHidden/>
          </w:rPr>
          <w:fldChar w:fldCharType="end"/>
        </w:r>
      </w:hyperlink>
    </w:p>
    <w:p w14:paraId="4AABAF2E" w14:textId="701C8590"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75" w:history="1">
        <w:r w:rsidRPr="004F432C">
          <w:rPr>
            <w:rStyle w:val="Hyperlink"/>
            <w:noProof/>
          </w:rPr>
          <w:t>12.2 Esquema Secuencial del Ciclo de Vida del Pesaje</w:t>
        </w:r>
        <w:r>
          <w:rPr>
            <w:noProof/>
            <w:webHidden/>
          </w:rPr>
          <w:tab/>
        </w:r>
        <w:r>
          <w:rPr>
            <w:noProof/>
            <w:webHidden/>
          </w:rPr>
          <w:fldChar w:fldCharType="begin"/>
        </w:r>
        <w:r>
          <w:rPr>
            <w:noProof/>
            <w:webHidden/>
          </w:rPr>
          <w:instrText xml:space="preserve"> PAGEREF _Toc230901575 \h </w:instrText>
        </w:r>
        <w:r>
          <w:rPr>
            <w:noProof/>
            <w:webHidden/>
          </w:rPr>
        </w:r>
        <w:r>
          <w:rPr>
            <w:noProof/>
            <w:webHidden/>
          </w:rPr>
          <w:fldChar w:fldCharType="separate"/>
        </w:r>
        <w:r>
          <w:rPr>
            <w:noProof/>
            <w:webHidden/>
          </w:rPr>
          <w:t>9</w:t>
        </w:r>
        <w:r>
          <w:rPr>
            <w:noProof/>
            <w:webHidden/>
          </w:rPr>
          <w:fldChar w:fldCharType="end"/>
        </w:r>
      </w:hyperlink>
    </w:p>
    <w:p w14:paraId="376C512D" w14:textId="65CB26E4"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76" w:history="1">
        <w:r w:rsidRPr="004F432C">
          <w:rPr>
            <w:rStyle w:val="Hyperlink"/>
            <w:noProof/>
          </w:rPr>
          <w:t>12.3 Especificación Técnica de la Trama de Red en Salida Continua</w:t>
        </w:r>
        <w:r>
          <w:rPr>
            <w:noProof/>
            <w:webHidden/>
          </w:rPr>
          <w:tab/>
        </w:r>
        <w:r>
          <w:rPr>
            <w:noProof/>
            <w:webHidden/>
          </w:rPr>
          <w:fldChar w:fldCharType="begin"/>
        </w:r>
        <w:r>
          <w:rPr>
            <w:noProof/>
            <w:webHidden/>
          </w:rPr>
          <w:instrText xml:space="preserve"> PAGEREF _Toc230901576 \h </w:instrText>
        </w:r>
        <w:r>
          <w:rPr>
            <w:noProof/>
            <w:webHidden/>
          </w:rPr>
        </w:r>
        <w:r>
          <w:rPr>
            <w:noProof/>
            <w:webHidden/>
          </w:rPr>
          <w:fldChar w:fldCharType="separate"/>
        </w:r>
        <w:r>
          <w:rPr>
            <w:noProof/>
            <w:webHidden/>
          </w:rPr>
          <w:t>10</w:t>
        </w:r>
        <w:r>
          <w:rPr>
            <w:noProof/>
            <w:webHidden/>
          </w:rPr>
          <w:fldChar w:fldCharType="end"/>
        </w:r>
      </w:hyperlink>
    </w:p>
    <w:p w14:paraId="5173008A" w14:textId="3AC2F4DE" w:rsidR="004F168D" w:rsidRDefault="004F168D">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0901577" w:history="1">
        <w:r w:rsidRPr="004F432C">
          <w:rPr>
            <w:rStyle w:val="Hyperlink"/>
            <w:noProof/>
          </w:rPr>
          <w:t>12.4 Escenarios Prácticos Numéricos de Casos de Estudio</w:t>
        </w:r>
        <w:r>
          <w:rPr>
            <w:noProof/>
            <w:webHidden/>
          </w:rPr>
          <w:tab/>
        </w:r>
        <w:r>
          <w:rPr>
            <w:noProof/>
            <w:webHidden/>
          </w:rPr>
          <w:fldChar w:fldCharType="begin"/>
        </w:r>
        <w:r>
          <w:rPr>
            <w:noProof/>
            <w:webHidden/>
          </w:rPr>
          <w:instrText xml:space="preserve"> PAGEREF _Toc230901577 \h </w:instrText>
        </w:r>
        <w:r>
          <w:rPr>
            <w:noProof/>
            <w:webHidden/>
          </w:rPr>
        </w:r>
        <w:r>
          <w:rPr>
            <w:noProof/>
            <w:webHidden/>
          </w:rPr>
          <w:fldChar w:fldCharType="separate"/>
        </w:r>
        <w:r>
          <w:rPr>
            <w:noProof/>
            <w:webHidden/>
          </w:rPr>
          <w:t>12</w:t>
        </w:r>
        <w:r>
          <w:rPr>
            <w:noProof/>
            <w:webHidden/>
          </w:rPr>
          <w:fldChar w:fldCharType="end"/>
        </w:r>
      </w:hyperlink>
    </w:p>
    <w:p w14:paraId="43E89C21" w14:textId="6E8D3DF8" w:rsidR="004F168D" w:rsidRDefault="004F168D">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0901578" w:history="1">
        <w:r w:rsidRPr="004F432C">
          <w:rPr>
            <w:rStyle w:val="Hyperlink"/>
            <w:noProof/>
          </w:rPr>
          <w:t>Referencias</w:t>
        </w:r>
        <w:r>
          <w:rPr>
            <w:noProof/>
            <w:webHidden/>
          </w:rPr>
          <w:tab/>
        </w:r>
        <w:r>
          <w:rPr>
            <w:noProof/>
            <w:webHidden/>
          </w:rPr>
          <w:fldChar w:fldCharType="begin"/>
        </w:r>
        <w:r>
          <w:rPr>
            <w:noProof/>
            <w:webHidden/>
          </w:rPr>
          <w:instrText xml:space="preserve"> PAGEREF _Toc230901578 \h </w:instrText>
        </w:r>
        <w:r>
          <w:rPr>
            <w:noProof/>
            <w:webHidden/>
          </w:rPr>
        </w:r>
        <w:r>
          <w:rPr>
            <w:noProof/>
            <w:webHidden/>
          </w:rPr>
          <w:fldChar w:fldCharType="separate"/>
        </w:r>
        <w:r>
          <w:rPr>
            <w:noProof/>
            <w:webHidden/>
          </w:rPr>
          <w:t>13</w:t>
        </w:r>
        <w:r>
          <w:rPr>
            <w:noProof/>
            <w:webHidden/>
          </w:rPr>
          <w:fldChar w:fldCharType="end"/>
        </w:r>
      </w:hyperlink>
    </w:p>
    <w:p w14:paraId="19B25172" w14:textId="4DBA6A57" w:rsidR="000E5E0F" w:rsidRPr="00851F1C" w:rsidRDefault="00851F1C" w:rsidP="00851F1C">
      <w:pPr>
        <w:spacing w:line="276" w:lineRule="auto" w:after="120" w:before="0"/>
        <w:jc w:val="both"/>
      </w:pPr>
      <w:r>
        <w:fldChar w:fldCharType="end"/>
      </w:r>
    </w:p>
    <w:p w14:paraId="0C00CE15" w14:textId="502EEAFA" w:rsidR="008D434F" w:rsidRPr="00223B3E" w:rsidRDefault="000E5E0F" w:rsidP="008D434F">
      <w:pPr>
        <w:pStyle w:val="Heading2"/>
        <w:keepNext/>
        <w:spacing w:line="300" w:lineRule="auto" w:before="240" w:after="80"/>
        <w:jc w:val="left"/>
      </w:pPr>
      <w:r w:rsidRPr="00223B3E">
        <w:br w:type="page"/>
      </w:r>
      <w:bookmarkStart w:id="0" w:name="_Toc230901561"/>
      <w:r w:rsidR="008D434F" w:rsidRPr="00223B3E">
        <w:lastRenderedPageBreak/>
        <w:t>5. Dominio de Aplicación del Software</w:t>
      </w:r>
      <w:bookmarkEnd w:id="0"/>
    </w:p>
    <w:p w14:paraId="15EEAF68" w14:textId="77777777" w:rsidR="008D434F" w:rsidRPr="00223B3E" w:rsidRDefault="008D434F" w:rsidP="008D434F">
      <w:pPr>
        <w:pBdr>
          <w:top w:val="nil"/>
          <w:left w:val="nil"/>
          <w:bottom w:val="nil"/>
          <w:right w:val="nil"/>
          <w:between w:val="nil"/>
        </w:pBdr>
        <w:spacing w:after="120" w:line="276" w:lineRule="auto" w:before="0"/>
        <w:jc w:val="both"/>
      </w:pPr>
      <w:r w:rsidRPr="00223B3E">
        <w:t xml:space="preserve">El sistema será aplicado en el </w:t>
      </w:r>
      <w:r w:rsidRPr="00223B3E">
        <w:rPr>
          <w:b/>
          <w:bCs/>
        </w:rPr>
        <w:t>sector agrícola y comercial</w:t>
      </w:r>
      <w:r w:rsidRPr="00223B3E">
        <w:t>, enfocándose específicamente en la gestión y administración de centros de acopio de productos agrícolas de alto volumen. Su propósito fundamental es la recepción automatizada, registro estructurado de actores comerciales, automatización del pesaje vehicular y control del comercio de los productos dentro de la empresa "El Troje".</w:t>
      </w:r>
    </w:p>
    <w:p w14:paraId="00CBEFF8" w14:textId="77777777" w:rsidR="008D434F" w:rsidRPr="00223B3E" w:rsidRDefault="008D434F" w:rsidP="008D434F">
      <w:pPr>
        <w:pStyle w:val="Heading2"/>
        <w:keepNext/>
        <w:spacing w:line="300" w:lineRule="auto" w:before="240" w:after="80"/>
        <w:jc w:val="left"/>
      </w:pPr>
      <w:bookmarkStart w:id="1" w:name="_Toc230901562"/>
      <w:r w:rsidRPr="00223B3E">
        <w:t>6. Tipo de Software</w:t>
      </w:r>
      <w:bookmarkEnd w:id="1"/>
    </w:p>
    <w:p w14:paraId="2AC19FA3" w14:textId="184FB233" w:rsidR="008D434F" w:rsidRPr="00223B3E" w:rsidRDefault="008D434F" w:rsidP="008D434F">
      <w:pPr>
        <w:pBdr>
          <w:top w:val="nil"/>
          <w:left w:val="nil"/>
          <w:bottom w:val="nil"/>
          <w:right w:val="nil"/>
          <w:between w:val="nil"/>
        </w:pBdr>
        <w:spacing w:line="276" w:lineRule="auto" w:after="120" w:before="0"/>
        <w:jc w:val="both"/>
      </w:pPr>
      <w:r w:rsidRPr="00223B3E">
        <w:t xml:space="preserve">Se desarrollará un </w:t>
      </w:r>
      <w:r w:rsidRPr="00223B3E">
        <w:rPr>
          <w:b/>
          <w:bCs/>
        </w:rPr>
        <w:t xml:space="preserve">Sistema Web Inteligente de Gestión Comercial y Control de Pesaje </w:t>
      </w:r>
      <w:proofErr w:type="spellStart"/>
      <w:r w:rsidR="006B3660">
        <w:rPr>
          <w:b/>
          <w:bCs/>
        </w:rPr>
        <w:t>agricola</w:t>
      </w:r>
      <w:proofErr w:type="spellEnd"/>
      <w:r w:rsidRPr="00223B3E">
        <w:t>.</w:t>
      </w:r>
    </w:p>
    <w:p w14:paraId="6115FFF0" w14:textId="77777777" w:rsidR="008D434F" w:rsidRPr="00223B3E" w:rsidRDefault="008D434F" w:rsidP="008D434F">
      <w:pPr>
        <w:pBdr>
          <w:top w:val="nil"/>
          <w:left w:val="nil"/>
          <w:bottom w:val="nil"/>
          <w:right w:val="nil"/>
          <w:between w:val="nil"/>
        </w:pBdr>
        <w:spacing w:after="120" w:line="276" w:lineRule="auto" w:before="0"/>
        <w:jc w:val="both"/>
      </w:pPr>
      <w:r>
        <w:t>Como justificación fundamental del sistema, Actualmente, los procesos de registro y control se ejecutan de forma manual y poco eficiente en los centros de acopio. El desarrollo de una plataforma web inteligente centralizada permite sustituir los métodos tradicionales que restan agilidad operativa. Al implementarse mediante aplicaciones web modernas y una arquitectura distribuida, el sistema supera las limitaciones de la comunicación serial tradicional, capturando el peso de camiones de carga pesada en tiempo real mediante un canal asíncrono optimizado para transmisiones industriales, permitiendo segmentar los flujos según el tipo de transacción comercial realizada.</w:t>
      </w:r>
    </w:p>
    <w:p w14:paraId="240889B8" w14:textId="77777777" w:rsidR="008D434F" w:rsidRPr="00223B3E" w:rsidRDefault="008D434F" w:rsidP="008D434F">
      <w:pPr>
        <w:pStyle w:val="Heading2"/>
        <w:keepNext/>
        <w:spacing w:line="300" w:lineRule="auto" w:before="240" w:after="80"/>
        <w:jc w:val="left"/>
      </w:pPr>
      <w:bookmarkStart w:id="2" w:name="_Toc230901563"/>
      <w:r w:rsidRPr="00223B3E">
        <w:t>7. Mitos del Software</w:t>
      </w:r>
      <w:bookmarkEnd w:id="2"/>
    </w:p>
    <w:p w14:paraId="76982CCF" w14:textId="77777777" w:rsidR="008D434F" w:rsidRPr="00223B3E" w:rsidRDefault="008D434F" w:rsidP="008D434F">
      <w:pPr>
        <w:pBdr>
          <w:top w:val="nil"/>
          <w:left w:val="nil"/>
          <w:bottom w:val="nil"/>
          <w:right w:val="nil"/>
          <w:between w:val="nil"/>
        </w:pBdr>
        <w:spacing w:line="276" w:lineRule="auto" w:after="120" w:before="0"/>
        <w:jc w:val="both"/>
      </w:pPr>
      <w:r w:rsidRPr="00223B3E">
        <w:t>Tomando como base los fundamentos de la ingeniería de software y autores clave de la literatura técnica (como Roger Pressman), se identifican y rebaten los siguientes mitos dentro del contexto del proyecto:</w:t>
      </w:r>
    </w:p>
    <w:p w14:paraId="46FC00A7" w14:textId="77777777" w:rsidR="008D434F" w:rsidRPr="006B3660" w:rsidRDefault="008D434F" w:rsidP="006B3660">
      <w:pPr>
        <w:pStyle w:val="RotuloAPA"/>
        <w:rPr>
          <w:b/>
        </w:rPr>
      </w:pPr>
      <w:r w:rsidRPr="006B3660">
        <w:rPr>
          <w:b/>
        </w:rPr>
        <w:t>Tabla 1</w:t>
      </w:r>
    </w:p>
    <w:p w14:paraId="4CB1DF75" w14:textId="77777777" w:rsidR="008D434F" w:rsidRPr="006B3660" w:rsidRDefault="008D434F" w:rsidP="006B3660">
      <w:pPr>
        <w:pStyle w:val="RotuloAPA"/>
        <w:rPr>
          <w:i/>
        </w:rPr>
      </w:pPr>
      <w:r w:rsidRPr="006B3660">
        <w:rPr>
          <w:i/>
        </w:rPr>
        <w:t>Mitos del Software y su Realidad en el Proyecto</w:t>
      </w:r>
    </w:p>
    <w:tbl>
      <w:tblPr>
        <w:tblW w:w="936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20" w:firstRow="1" w:lastRow="0" w:firstColumn="0" w:lastColumn="0" w:noHBand="1" w:noVBand="1"/>
      </w:tblPr>
      <w:tblGrid>
        <w:gridCol w:w="2808"/>
        <w:gridCol w:w="6552"/>
      </w:tblGrid>
      <w:tr w:rsidR="008D434F" w:rsidRPr="00223B3E" w14:paraId="73551FA9" w14:textId="77777777" w:rsidTr="006B3660">
        <w:trPr>
          <w:tblHeader/>
        </w:trPr>
        <w:tc>
          <w:tcPr>
            <w:tcW w:w="2808" w:type="dxa"/>
            <w:tcBorders>
              <w:top w:val="single" w:sz="8" w:space="0" w:color="000000"/>
              <w:left w:val="none" w:sz="6" w:space="0" w:color="CBD5E0"/>
              <w:bottom w:val="none" w:sz="8" w:space="0" w:color="000000"/>
              <w:right w:val="none" w:sz="6" w:space="0" w:color="CBD5E0"/>
            </w:tcBorders>
            <w:shd w:val="clear" w:color="FFFFFF" w:fill="FFFFFF"/>
            <w:tcMar>
              <w:top w:w="180" w:type="dxa"/>
              <w:left w:w="180" w:type="dxa"/>
              <w:bottom w:w="180" w:type="dxa"/>
              <w:right w:w="180" w:type="dxa"/>
            </w:tcMar>
            <w:vAlign w:val="center"/>
          </w:tcPr>
          <w:p w14:paraId="5ED66EB5" w14:textId="77777777" w:rsidR="008D434F" w:rsidRPr="00223B3E" w:rsidRDefault="008D434F" w:rsidP="004F168D">
            <w:pPr>
              <w:pStyle w:val="EncabezadoTablaAPA"/>
              <w:spacing w:line="252" w:lineRule="auto" w:after="40" w:before="40"/>
            </w:pPr>
            <w:r w:rsidRPr="00223B3E">
              <w:t>MITO</w:t>
            </w:r>
          </w:p>
        </w:tc>
        <w:tc>
          <w:tcPr>
            <w:tcW w:w="6552" w:type="dxa"/>
            <w:tcBorders>
              <w:top w:val="single" w:sz="8" w:space="0" w:color="000000"/>
              <w:left w:val="none" w:sz="6" w:space="0" w:color="CBD5E0"/>
              <w:bottom w:val="none" w:sz="8" w:space="0" w:color="000000"/>
              <w:right w:val="none" w:sz="6" w:space="0" w:color="CBD5E0"/>
            </w:tcBorders>
            <w:shd w:val="clear" w:color="FFFFFF" w:fill="FFFFFF"/>
            <w:tcMar>
              <w:top w:w="180" w:type="dxa"/>
              <w:left w:w="180" w:type="dxa"/>
              <w:bottom w:w="180" w:type="dxa"/>
              <w:right w:w="180" w:type="dxa"/>
            </w:tcMar>
            <w:vAlign w:val="center"/>
          </w:tcPr>
          <w:p w14:paraId="63620279" w14:textId="77777777" w:rsidR="008D434F" w:rsidRPr="00223B3E" w:rsidRDefault="008D434F" w:rsidP="004F168D">
            <w:pPr>
              <w:pStyle w:val="EncabezadoTablaAPA"/>
              <w:spacing w:line="252" w:lineRule="auto" w:after="40" w:before="40"/>
            </w:pPr>
            <w:r w:rsidRPr="00223B3E">
              <w:t>REALIDAD</w:t>
            </w:r>
          </w:p>
          <w:p w14:paraId="4205CB4D" w14:textId="77777777" w:rsidR="008D434F" w:rsidRPr="00223B3E" w:rsidRDefault="008D434F" w:rsidP="004F168D">
            <w:pPr>
              <w:pStyle w:val="EncabezadoTablaAPA"/>
              <w:spacing w:line="252" w:lineRule="auto" w:after="40" w:before="40"/>
              <w:rPr>
                <w:sz w:val="24"/>
              </w:rPr>
            </w:pPr>
            <w:r w:rsidRPr="00223B3E">
              <w:rPr>
                <w:sz w:val="24"/>
              </w:rPr>
              <w:t xml:space="preserve"> </w:t>
            </w:r>
          </w:p>
        </w:tc>
      </w:tr>
      <w:tr w:rsidR="008D434F" w:rsidRPr="00223B3E" w14:paraId="00F44127" w14:textId="77777777" w:rsidTr="006B3660">
        <w:tc>
          <w:tcPr>
            <w:tcW w:w="2808" w:type="dxa"/>
            <w:tcBorders>
              <w:top w:val="none" w:sz="8" w:space="0" w:color="00000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23AC9CAB" w14:textId="77777777" w:rsidR="008D434F" w:rsidRPr="00223B3E" w:rsidRDefault="008D434F" w:rsidP="004F168D">
            <w:pPr>
              <w:pStyle w:val="CeldaAPA"/>
              <w:spacing w:line="252" w:lineRule="auto" w:after="40" w:before="40"/>
            </w:pPr>
            <w:r w:rsidRPr="00223B3E">
              <w:rPr>
                <w:b/>
                <w:bCs/>
              </w:rPr>
              <w:t>Mito del Cliente:</w:t>
            </w:r>
            <w:r w:rsidRPr="00223B3E">
              <w:t xml:space="preserve"> "Una descripción general de los objetivos es suficiente para comenzar a escribir código; los detalles se pueden dejar para más adelante."</w:t>
            </w:r>
          </w:p>
        </w:tc>
        <w:tc>
          <w:tcPr>
            <w:tcW w:w="6552" w:type="dxa"/>
            <w:tcBorders>
              <w:top w:val="none" w:sz="8" w:space="0" w:color="00000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300312C8" w14:textId="77777777" w:rsidR="008D434F" w:rsidRPr="00223B3E" w:rsidRDefault="008D434F" w:rsidP="004F168D">
            <w:pPr>
              <w:pStyle w:val="CeldaAPA"/>
              <w:spacing w:line="252" w:lineRule="auto" w:after="40" w:before="40"/>
            </w:pPr>
            <w:r w:rsidRPr="00223B3E">
              <w:t>Los cambios tardíos en los requerimientos del pesaje de camiones (como omitir la tara o alternar flujos de clientes y proveedores) alteran drásticamente la estructura de la base de datos y la arquitectura, elevando exponencialmente los costos y tiempos de entrega del proyecto.</w:t>
            </w:r>
          </w:p>
        </w:tc>
      </w:tr>
      <w:tr w:rsidR="008D434F" w:rsidRPr="00223B3E" w14:paraId="4014F389" w14:textId="77777777" w:rsidTr="006B3660">
        <w:tc>
          <w:tcPr>
            <w:tcW w:w="2808" w:type="dxa"/>
            <w:tcBorders>
              <w:top w:val="none" w:sz="6" w:space="0" w:color="CBD5E0"/>
              <w:left w:val="none" w:sz="6" w:space="0" w:color="CBD5E0"/>
              <w:bottom w:val="single" w:sz="8" w:space="0" w:color="000000"/>
              <w:right w:val="none" w:sz="6" w:space="0" w:color="CBD5E0"/>
            </w:tcBorders>
            <w:shd w:val="clear" w:color="FFFFFF" w:fill="FFFFFF"/>
            <w:tcMar>
              <w:top w:w="180" w:type="dxa"/>
              <w:left w:w="180" w:type="dxa"/>
              <w:bottom w:w="180" w:type="dxa"/>
              <w:right w:w="180" w:type="dxa"/>
            </w:tcMar>
            <w:vAlign w:val="center"/>
          </w:tcPr>
          <w:p w14:paraId="35741503" w14:textId="77777777" w:rsidR="008D434F" w:rsidRPr="00223B3E" w:rsidRDefault="008D434F" w:rsidP="004F168D">
            <w:pPr>
              <w:pStyle w:val="CeldaAPA"/>
              <w:spacing w:line="252" w:lineRule="auto" w:after="40" w:before="40"/>
            </w:pPr>
            <w:r w:rsidRPr="00223B3E">
              <w:rPr>
                <w:b/>
                <w:bCs/>
              </w:rPr>
              <w:lastRenderedPageBreak/>
              <w:t>Mito del Desarrollador:</w:t>
            </w:r>
            <w:r w:rsidRPr="00223B3E">
              <w:t xml:space="preserve"> "El diseño de software es una pérdida de tiempo; lo único que realmente importa es entregar un programa que funcione."</w:t>
            </w:r>
          </w:p>
        </w:tc>
        <w:tc>
          <w:tcPr>
            <w:tcW w:w="6552" w:type="dxa"/>
            <w:tcBorders>
              <w:top w:val="none" w:sz="6" w:space="0" w:color="CBD5E0"/>
              <w:left w:val="none" w:sz="6" w:space="0" w:color="CBD5E0"/>
              <w:bottom w:val="single" w:sz="8" w:space="0" w:color="000000"/>
              <w:right w:val="none" w:sz="6" w:space="0" w:color="CBD5E0"/>
            </w:tcBorders>
            <w:shd w:val="clear" w:color="FFFFFF" w:fill="FFFFFF"/>
            <w:tcMar>
              <w:top w:w="180" w:type="dxa"/>
              <w:left w:w="180" w:type="dxa"/>
              <w:bottom w:w="180" w:type="dxa"/>
              <w:right w:w="180" w:type="dxa"/>
            </w:tcMar>
            <w:vAlign w:val="center"/>
          </w:tcPr>
          <w:p w14:paraId="4156F57F" w14:textId="68FB0287" w:rsidR="008D434F" w:rsidRPr="00223B3E" w:rsidRDefault="008D434F" w:rsidP="004F168D">
            <w:pPr>
              <w:pStyle w:val="CeldaAPA"/>
              <w:spacing w:line="252" w:lineRule="auto" w:after="40" w:before="40"/>
            </w:pPr>
            <w:r w:rsidRPr="00223B3E">
              <w:t xml:space="preserve">Como señala </w:t>
            </w:r>
            <w:r w:rsidR="00223B3E" w:rsidRPr="00223B3E">
              <w:t>Sommerville (2022</w:t>
            </w:r>
            <w:r w:rsidRPr="00223B3E">
              <w:t>), el diseño es una etapa clave indispensable que define con claridad la estructura y el comportamiento de la aplicación antes de su implementación física, garantizando la calidad, la seguridad y la mantenibilidad a largo plazo del acoplamiento con el hardware de red.</w:t>
            </w:r>
          </w:p>
        </w:tc>
      </w:tr>
    </w:tbl>
    <w:p w14:paraId="7ECFA5E8" w14:textId="77777777" w:rsidR="008D434F" w:rsidRPr="00223B3E" w:rsidRDefault="008D434F" w:rsidP="008D434F">
      <w:pPr>
        <w:pStyle w:val="Heading2"/>
        <w:keepNext/>
        <w:spacing w:before="240" w:line="300" w:lineRule="auto" w:after="80"/>
        <w:jc w:val="left"/>
      </w:pPr>
      <w:bookmarkStart w:id="3" w:name="_Toc230901564"/>
      <w:r w:rsidRPr="00223B3E">
        <w:t>8. Modelo General de Proceso</w:t>
      </w:r>
      <w:bookmarkEnd w:id="3"/>
    </w:p>
    <w:p w14:paraId="7F1CBEFF" w14:textId="564DEA95" w:rsidR="008D434F" w:rsidRPr="00223B3E" w:rsidRDefault="008D434F" w:rsidP="008D434F">
      <w:pPr>
        <w:pBdr>
          <w:top w:val="nil"/>
          <w:left w:val="nil"/>
          <w:bottom w:val="nil"/>
          <w:right w:val="nil"/>
          <w:between w:val="nil"/>
        </w:pBdr>
        <w:spacing w:line="276" w:lineRule="auto" w:after="120" w:before="0"/>
        <w:jc w:val="both"/>
      </w:pPr>
      <w:r w:rsidRPr="00223B3E">
        <w:t>De acuerdo con los objetivos planteados y los principios de la ingeniería de software, las etapas se estructuran bajo un enfoque ordenado y sistemático:</w:t>
      </w:r>
    </w:p>
    <w:p w14:paraId="0CD83773" w14:textId="77777777" w:rsidR="008D434F" w:rsidRPr="00223B3E" w:rsidRDefault="008D434F" w:rsidP="008D434F">
      <w:pPr>
        <w:numPr>
          <w:ilvl w:val="0"/>
          <w:numId w:val="11"/>
        </w:numPr>
        <w:pBdr>
          <w:top w:val="nil"/>
          <w:left w:val="nil"/>
          <w:bottom w:val="nil"/>
          <w:right w:val="nil"/>
          <w:between w:val="nil"/>
        </w:pBdr>
        <w:spacing w:line="276" w:lineRule="auto" w:after="120" w:before="0"/>
        <w:jc w:val="both"/>
      </w:pPr>
      <w:r>
        <w:t>En la fase de análisis de requisitos se ejecutó el Levantamiento de información detallada sobre los flujos duales de transporte pesado (ingreso lleno/vacío), requerimientos de perfiles de clientes o proveedores y parámetros técnicos de sockets industriales.</w:t>
      </w:r>
    </w:p>
    <w:p w14:paraId="5DD3DF2A" w14:textId="77777777" w:rsidR="008D434F" w:rsidRPr="00223B3E" w:rsidRDefault="008D434F" w:rsidP="008D434F">
      <w:pPr>
        <w:numPr>
          <w:ilvl w:val="0"/>
          <w:numId w:val="11"/>
        </w:numPr>
        <w:pBdr>
          <w:top w:val="nil"/>
          <w:left w:val="nil"/>
          <w:bottom w:val="nil"/>
          <w:right w:val="nil"/>
          <w:between w:val="nil"/>
        </w:pBdr>
        <w:spacing w:line="276" w:lineRule="auto" w:after="120" w:before="0"/>
        <w:jc w:val="both"/>
      </w:pPr>
      <w:r>
        <w:t>La etapa de diseño estructural contempló la Planificación y organización de la solución estructural, incluyendo el modelado relacional en SQL Server (tablas para conductores, placas, pesaje bruto, tara e históricos) y las interfaces de usuario en Angular.</w:t>
      </w:r>
    </w:p>
    <w:p w14:paraId="2425246D" w14:textId="77777777" w:rsidR="008D434F" w:rsidRPr="00223B3E" w:rsidRDefault="008D434F" w:rsidP="008D434F">
      <w:pPr>
        <w:numPr>
          <w:ilvl w:val="0"/>
          <w:numId w:val="11"/>
        </w:numPr>
        <w:pBdr>
          <w:top w:val="nil"/>
          <w:left w:val="nil"/>
          <w:bottom w:val="nil"/>
          <w:right w:val="nil"/>
          <w:between w:val="nil"/>
        </w:pBdr>
        <w:spacing w:line="276" w:lineRule="auto" w:after="120" w:before="0"/>
        <w:jc w:val="both"/>
      </w:pPr>
      <w:r>
        <w:t>El desarrollo de software abarcó la Escritura de código limpio implementando la lógica de negocio en el backend mediante .NET 10 y los componentes visuales en Angular de acuerdo a las reglas de negocio de báscula.</w:t>
      </w:r>
    </w:p>
    <w:p w14:paraId="3FF33F17" w14:textId="77777777" w:rsidR="008D434F" w:rsidRPr="00223B3E" w:rsidRDefault="008D434F" w:rsidP="008D434F">
      <w:pPr>
        <w:numPr>
          <w:ilvl w:val="0"/>
          <w:numId w:val="11"/>
        </w:numPr>
        <w:pBdr>
          <w:top w:val="nil"/>
          <w:left w:val="nil"/>
          <w:bottom w:val="nil"/>
          <w:right w:val="nil"/>
          <w:between w:val="nil"/>
        </w:pBdr>
        <w:spacing w:line="276" w:lineRule="auto" w:after="120" w:before="0"/>
        <w:jc w:val="both"/>
      </w:pPr>
      <w:r>
        <w:t>La fase de pruebas de aseguramiento incluyó la Verificación exhaustiva de la estabilidad en la captura asíncrona de datos desde la báscula industrial y la validación matemática exacta de las diferencias de peso.</w:t>
      </w:r>
    </w:p>
    <w:p w14:paraId="38A2E11A" w14:textId="77777777" w:rsidR="008D434F" w:rsidRPr="00223B3E" w:rsidRDefault="008D434F" w:rsidP="008D434F">
      <w:pPr>
        <w:pBdr>
          <w:top w:val="nil"/>
          <w:left w:val="nil"/>
          <w:bottom w:val="nil"/>
          <w:right w:val="nil"/>
          <w:between w:val="nil"/>
        </w:pBdr>
        <w:spacing w:after="120" w:line="276" w:lineRule="auto" w:before="0"/>
        <w:jc w:val="both"/>
      </w:pPr>
      <w:r>
        <w:t>Para la implementación ordenada del proceso, Se define un proceso estrictamente ordenado para asegurar que la transformación de las reglas complejas de pesaje vehicular se traduzca de forma exitosa en una solución funcional, segura y robusta.</w:t>
      </w:r>
    </w:p>
    <w:p w14:paraId="5BA2819A" w14:textId="77777777" w:rsidR="008D434F" w:rsidRPr="00223B3E" w:rsidRDefault="008D434F" w:rsidP="008D434F">
      <w:pPr>
        <w:pStyle w:val="Heading2"/>
        <w:keepNext/>
        <w:spacing w:line="300" w:lineRule="auto" w:before="240" w:after="80"/>
        <w:jc w:val="left"/>
      </w:pPr>
      <w:bookmarkStart w:id="4" w:name="_Toc230901565"/>
      <w:r w:rsidRPr="00223B3E">
        <w:t>9. Flujo de Proceso</w:t>
      </w:r>
      <w:bookmarkEnd w:id="4"/>
    </w:p>
    <w:p w14:paraId="0452E503" w14:textId="77777777" w:rsidR="008D434F" w:rsidRPr="00223B3E" w:rsidRDefault="008D434F" w:rsidP="008D434F">
      <w:pPr>
        <w:pBdr>
          <w:top w:val="nil"/>
          <w:left w:val="nil"/>
          <w:bottom w:val="nil"/>
          <w:right w:val="nil"/>
          <w:between w:val="nil"/>
        </w:pBdr>
        <w:spacing w:line="276" w:lineRule="auto" w:after="120" w:before="0"/>
        <w:jc w:val="both"/>
        <w:rPr>
          <w:b/>
          <w:bCs/>
        </w:rPr>
      </w:pPr>
      <w:r w:rsidRPr="00223B3E">
        <w:rPr>
          <w:b/>
          <w:bCs/>
        </w:rPr>
        <w:t>Ejemplo de flujo operativo:</w:t>
      </w:r>
    </w:p>
    <w:p w14:paraId="7B28656D" w14:textId="77777777" w:rsidR="008D434F" w:rsidRPr="00223B3E" w:rsidRDefault="008D434F" w:rsidP="008D434F">
      <w:pPr>
        <w:pBdr>
          <w:top w:val="nil"/>
          <w:left w:val="nil"/>
          <w:bottom w:val="nil"/>
          <w:right w:val="nil"/>
          <w:between w:val="nil"/>
        </w:pBdr>
        <w:spacing w:line="276" w:lineRule="auto" w:after="120" w:before="0"/>
        <w:jc w:val="both"/>
      </w:pPr>
      <w:r w:rsidRPr="00223B3E">
        <w:rPr>
          <w:rFonts w:eastAsia="Arial Unicode MS"/>
        </w:rPr>
        <w:t>Detección del tipo de actor (Proveedor/Cliente) → Captura del primer peso (Bruto o Tara en báscula) → Almacenamiento temporal por Placa → Proceso de carga/descarga física → Captura del segundo peso de retorno → Cálculo automático del Peso Neto → Emisión del comprobante comercial.</w:t>
      </w:r>
    </w:p>
    <w:p w14:paraId="57C7EF6C" w14:textId="77777777" w:rsidR="008D434F" w:rsidRPr="00223B3E" w:rsidRDefault="008D434F" w:rsidP="008D434F">
      <w:pPr>
        <w:pBdr>
          <w:top w:val="nil"/>
          <w:left w:val="nil"/>
          <w:bottom w:val="nil"/>
          <w:right w:val="nil"/>
          <w:between w:val="nil"/>
        </w:pBdr>
        <w:spacing w:after="120" w:line="276" w:lineRule="auto" w:before="0"/>
        <w:jc w:val="both"/>
      </w:pPr>
      <w:r>
        <w:t>En cuanto al flujo operativo, Se adopta un flujo secuencial/incremental adaptativo. El flujo inicia identificando si el camión entra cargado o vacío, lo cual determina el orden de las operaciones lógicas, avanza hacia el diseño riguroso para mitigar errores humanos de digitación, y valida la integración de red antes de liberar el ticket final de despacho en la empresa.</w:t>
      </w:r>
    </w:p>
    <w:p w14:paraId="2C38E092" w14:textId="77777777" w:rsidR="008D434F" w:rsidRPr="00223B3E" w:rsidRDefault="008D434F" w:rsidP="008D434F">
      <w:pPr>
        <w:pStyle w:val="Heading2"/>
        <w:keepNext/>
        <w:spacing w:line="300" w:lineRule="auto" w:before="240" w:after="80"/>
        <w:jc w:val="left"/>
      </w:pPr>
      <w:bookmarkStart w:id="5" w:name="_Toc230901566"/>
      <w:r w:rsidRPr="00223B3E">
        <w:t>10. Tareas y Patrones</w:t>
      </w:r>
      <w:bookmarkEnd w:id="5"/>
    </w:p>
    <w:p w14:paraId="1D0C0ED1" w14:textId="77777777" w:rsidR="008D434F" w:rsidRPr="00223B3E" w:rsidRDefault="008D434F" w:rsidP="008D434F">
      <w:pPr>
        <w:pStyle w:val="Heading3"/>
        <w:keepNext/>
        <w:spacing w:line="300" w:lineRule="auto" w:before="240" w:after="80"/>
        <w:jc w:val="left"/>
      </w:pPr>
      <w:bookmarkStart w:id="6" w:name="_Toc230901567"/>
      <w:r w:rsidRPr="00223B3E">
        <w:t>10.1 Tareas</w:t>
      </w:r>
      <w:bookmarkEnd w:id="6"/>
    </w:p>
    <w:p w14:paraId="72A1303B" w14:textId="77777777" w:rsidR="008D434F" w:rsidRPr="006B3660" w:rsidRDefault="008D434F" w:rsidP="006B3660">
      <w:pPr>
        <w:pStyle w:val="RotuloAPA"/>
        <w:rPr>
          <w:b/>
        </w:rPr>
      </w:pPr>
      <w:r w:rsidRPr="006B3660">
        <w:rPr>
          <w:b/>
        </w:rPr>
        <w:t>Tabla 2</w:t>
      </w:r>
    </w:p>
    <w:p w14:paraId="2CC42C24" w14:textId="77777777" w:rsidR="008D434F" w:rsidRPr="006B3660" w:rsidRDefault="008D434F" w:rsidP="006B3660">
      <w:pPr>
        <w:pStyle w:val="RotuloAPA"/>
        <w:rPr>
          <w:i/>
        </w:rPr>
      </w:pPr>
      <w:r w:rsidRPr="006B3660">
        <w:rPr>
          <w:i/>
        </w:rPr>
        <w:t>Tareas del Proyecto y su Descripción Técnico-Operativa</w:t>
      </w:r>
    </w:p>
    <w:tbl>
      <w:tblPr>
        <w:tblW w:w="936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20" w:firstRow="1" w:lastRow="0" w:firstColumn="0" w:lastColumn="0" w:noHBand="1" w:noVBand="1"/>
      </w:tblPr>
      <w:tblGrid>
        <w:gridCol w:w="2808"/>
        <w:gridCol w:w="6552"/>
      </w:tblGrid>
      <w:tr w:rsidR="008D434F" w:rsidRPr="00223B3E" w14:paraId="32B65F2B" w14:textId="77777777" w:rsidTr="006B3660">
        <w:trPr>
          <w:tblHeader/>
        </w:trPr>
        <w:tc>
          <w:tcPr>
            <w:tcW w:w="2808" w:type="dxa"/>
            <w:tcBorders>
              <w:top w:val="single" w:sz="8" w:space="0" w:color="000000"/>
              <w:left w:val="none" w:sz="6" w:space="0" w:color="CBD5E0"/>
              <w:bottom w:val="none" w:sz="8" w:space="0" w:color="000000"/>
              <w:right w:val="none" w:sz="6" w:space="0" w:color="CBD5E0"/>
            </w:tcBorders>
            <w:shd w:val="clear" w:color="FFFFFF" w:fill="FFFFFF"/>
            <w:tcMar>
              <w:top w:w="180" w:type="dxa"/>
              <w:left w:w="180" w:type="dxa"/>
              <w:bottom w:w="180" w:type="dxa"/>
              <w:right w:w="180" w:type="dxa"/>
            </w:tcMar>
            <w:vAlign w:val="center"/>
          </w:tcPr>
          <w:p w14:paraId="7CDE1959" w14:textId="77777777" w:rsidR="008D434F" w:rsidRPr="00223B3E" w:rsidRDefault="008D434F" w:rsidP="004F168D">
            <w:pPr>
              <w:pStyle w:val="EncabezadoTablaAPA"/>
              <w:spacing w:line="252" w:lineRule="auto" w:after="40" w:before="40"/>
            </w:pPr>
            <w:r w:rsidRPr="00223B3E">
              <w:t>TAREA</w:t>
            </w:r>
          </w:p>
        </w:tc>
        <w:tc>
          <w:tcPr>
            <w:tcW w:w="6552" w:type="dxa"/>
            <w:tcBorders>
              <w:top w:val="single" w:sz="8" w:space="0" w:color="000000"/>
              <w:left w:val="none" w:sz="6" w:space="0" w:color="CBD5E0"/>
              <w:bottom w:val="none" w:sz="8" w:space="0" w:color="000000"/>
              <w:right w:val="none" w:sz="6" w:space="0" w:color="CBD5E0"/>
            </w:tcBorders>
            <w:shd w:val="clear" w:color="FFFFFF" w:fill="FFFFFF"/>
            <w:tcMar>
              <w:top w:w="180" w:type="dxa"/>
              <w:left w:w="180" w:type="dxa"/>
              <w:bottom w:w="180" w:type="dxa"/>
              <w:right w:w="180" w:type="dxa"/>
            </w:tcMar>
            <w:vAlign w:val="center"/>
          </w:tcPr>
          <w:p w14:paraId="6F7F54FA" w14:textId="77777777" w:rsidR="008D434F" w:rsidRPr="00223B3E" w:rsidRDefault="008D434F" w:rsidP="004F168D">
            <w:pPr>
              <w:pStyle w:val="EncabezadoTablaAPA"/>
              <w:spacing w:line="252" w:lineRule="auto" w:after="40" w:before="40"/>
            </w:pPr>
            <w:r w:rsidRPr="00223B3E">
              <w:t>DESCRIPCIÓN</w:t>
            </w:r>
          </w:p>
          <w:p w14:paraId="02EBFF86" w14:textId="77777777" w:rsidR="008D434F" w:rsidRPr="00223B3E" w:rsidRDefault="008D434F" w:rsidP="004F168D">
            <w:pPr>
              <w:pStyle w:val="EncabezadoTablaAPA"/>
              <w:spacing w:line="252" w:lineRule="auto" w:after="40" w:before="40"/>
              <w:rPr>
                <w:sz w:val="24"/>
              </w:rPr>
            </w:pPr>
            <w:r w:rsidRPr="00223B3E">
              <w:rPr>
                <w:sz w:val="24"/>
              </w:rPr>
              <w:t xml:space="preserve"> </w:t>
            </w:r>
          </w:p>
        </w:tc>
      </w:tr>
      <w:tr w:rsidR="008D434F" w:rsidRPr="00223B3E" w14:paraId="7D2CEB3B" w14:textId="77777777" w:rsidTr="006B3660">
        <w:tc>
          <w:tcPr>
            <w:tcW w:w="2808" w:type="dxa"/>
            <w:tcBorders>
              <w:top w:val="none" w:sz="8" w:space="0" w:color="00000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196DC3E6" w14:textId="77777777" w:rsidR="008D434F" w:rsidRPr="00223B3E" w:rsidRDefault="008D434F" w:rsidP="004F168D">
            <w:pPr>
              <w:pStyle w:val="CeldaAPA"/>
              <w:spacing w:line="252" w:lineRule="auto" w:after="40" w:before="40"/>
            </w:pPr>
            <w:r w:rsidRPr="00223B3E">
              <w:t>Diseño y gestión de Almacenamiento Relacional</w:t>
            </w:r>
          </w:p>
        </w:tc>
        <w:tc>
          <w:tcPr>
            <w:tcW w:w="6552" w:type="dxa"/>
            <w:tcBorders>
              <w:top w:val="none" w:sz="8" w:space="0" w:color="00000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23011FC7" w14:textId="77777777" w:rsidR="008D434F" w:rsidRPr="00223B3E" w:rsidRDefault="008D434F" w:rsidP="004F168D">
            <w:pPr>
              <w:pStyle w:val="CeldaAPA"/>
              <w:spacing w:line="252" w:lineRule="auto" w:after="40" w:before="40"/>
            </w:pPr>
            <w:r w:rsidRPr="00223B3E">
              <w:t>Creación, configuración y estructuración de tablas relacionales en SQL Server para el registro seguro de proveedores, clientes, vehículos con tara fija y auditorías detalladas de pesajes vehiculares.</w:t>
            </w:r>
          </w:p>
        </w:tc>
      </w:tr>
      <w:tr w:rsidR="008D434F" w:rsidRPr="00223B3E" w14:paraId="686BEC76" w14:textId="77777777" w:rsidTr="006B3660">
        <w:tc>
          <w:tcPr>
            <w:tcW w:w="2808" w:type="dxa"/>
            <w:tcBorders>
              <w:top w:val="none" w:sz="6" w:space="0" w:color="CBD5E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3F4943C0" w14:textId="77777777" w:rsidR="008D434F" w:rsidRPr="00223B3E" w:rsidRDefault="008D434F" w:rsidP="004F168D">
            <w:pPr>
              <w:pStyle w:val="CeldaAPA"/>
              <w:spacing w:line="252" w:lineRule="auto" w:after="40" w:before="40"/>
            </w:pPr>
            <w:r w:rsidRPr="00223B3E">
              <w:t>Desarrollo de Lógica de Negocio y Servicios</w:t>
            </w:r>
          </w:p>
        </w:tc>
        <w:tc>
          <w:tcPr>
            <w:tcW w:w="6552" w:type="dxa"/>
            <w:tcBorders>
              <w:top w:val="none" w:sz="6" w:space="0" w:color="CBD5E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78B8E667" w14:textId="77777777" w:rsidR="008D434F" w:rsidRPr="00223B3E" w:rsidRDefault="008D434F" w:rsidP="004F168D">
            <w:pPr>
              <w:pStyle w:val="CeldaAPA"/>
              <w:spacing w:line="252" w:lineRule="auto" w:after="40" w:before="40"/>
            </w:pPr>
            <w:r w:rsidRPr="00223B3E">
              <w:t xml:space="preserve">Construcción de los componentes internos y reglas comerciales del </w:t>
            </w:r>
            <w:proofErr w:type="spellStart"/>
            <w:r w:rsidRPr="00223B3E">
              <w:t>backend</w:t>
            </w:r>
            <w:proofErr w:type="spellEnd"/>
            <w:r w:rsidRPr="00223B3E">
              <w:t xml:space="preserve"> utilizando .NET 10 para garantizar el procesamiento seguro de transacciones, validando estados de camiones según el actor comercial.</w:t>
            </w:r>
          </w:p>
        </w:tc>
      </w:tr>
      <w:tr w:rsidR="008D434F" w:rsidRPr="00223B3E" w14:paraId="25C37D0E" w14:textId="77777777" w:rsidTr="006B3660">
        <w:tc>
          <w:tcPr>
            <w:tcW w:w="2808" w:type="dxa"/>
            <w:tcBorders>
              <w:top w:val="none" w:sz="6" w:space="0" w:color="CBD5E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0F5B4C34" w14:textId="77777777" w:rsidR="008D434F" w:rsidRPr="00223B3E" w:rsidRDefault="008D434F" w:rsidP="004F168D">
            <w:pPr>
              <w:pStyle w:val="CeldaAPA"/>
              <w:spacing w:line="252" w:lineRule="auto" w:after="40" w:before="40"/>
            </w:pPr>
            <w:r w:rsidRPr="00223B3E">
              <w:t>Desarrollo de Interfaz de Usuario (</w:t>
            </w:r>
            <w:proofErr w:type="spellStart"/>
            <w:r w:rsidRPr="00223B3E">
              <w:t>Frontend</w:t>
            </w:r>
            <w:proofErr w:type="spellEnd"/>
            <w:r w:rsidRPr="00223B3E">
              <w:t>)</w:t>
            </w:r>
          </w:p>
        </w:tc>
        <w:tc>
          <w:tcPr>
            <w:tcW w:w="6552" w:type="dxa"/>
            <w:tcBorders>
              <w:top w:val="none" w:sz="6" w:space="0" w:color="CBD5E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3C87187E" w14:textId="77777777" w:rsidR="008D434F" w:rsidRPr="00223B3E" w:rsidRDefault="008D434F" w:rsidP="004F168D">
            <w:pPr>
              <w:pStyle w:val="CeldaAPA"/>
              <w:spacing w:line="252" w:lineRule="auto" w:after="40" w:before="40"/>
            </w:pPr>
            <w:r w:rsidRPr="00223B3E">
              <w:t xml:space="preserve">Creación de una interfaz web moderna, amigable y responsiva mediante la última versión del </w:t>
            </w:r>
            <w:proofErr w:type="spellStart"/>
            <w:r w:rsidRPr="00223B3E">
              <w:t>framework</w:t>
            </w:r>
            <w:proofErr w:type="spellEnd"/>
            <w:r w:rsidRPr="00223B3E">
              <w:t xml:space="preserve"> Angular para facilitar el trabajo de los operadores de báscula en el patio de maniobras.</w:t>
            </w:r>
          </w:p>
        </w:tc>
      </w:tr>
      <w:tr w:rsidR="008D434F" w:rsidRPr="00223B3E" w14:paraId="0B479F38" w14:textId="77777777" w:rsidTr="006B3660">
        <w:tc>
          <w:tcPr>
            <w:tcW w:w="2808" w:type="dxa"/>
            <w:tcBorders>
              <w:top w:val="none" w:sz="6" w:space="0" w:color="CBD5E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57A14F69" w14:textId="77777777" w:rsidR="008D434F" w:rsidRPr="00223B3E" w:rsidRDefault="008D434F" w:rsidP="004F168D">
            <w:pPr>
              <w:pStyle w:val="CeldaAPA"/>
              <w:spacing w:line="252" w:lineRule="auto" w:after="40" w:before="40"/>
            </w:pPr>
            <w:r w:rsidRPr="00223B3E">
              <w:t>Integración de Dispositivos Industriales</w:t>
            </w:r>
          </w:p>
        </w:tc>
        <w:tc>
          <w:tcPr>
            <w:tcW w:w="6552" w:type="dxa"/>
            <w:tcBorders>
              <w:top w:val="none" w:sz="6" w:space="0" w:color="CBD5E0"/>
              <w:left w:val="none" w:sz="6" w:space="0" w:color="CBD5E0"/>
              <w:bottom w:val="none" w:sz="6" w:space="0" w:color="CBD5E0"/>
              <w:right w:val="none" w:sz="6" w:space="0" w:color="CBD5E0"/>
            </w:tcBorders>
            <w:shd w:val="clear" w:color="FFFFFF" w:fill="FFFFFF"/>
            <w:tcMar>
              <w:top w:w="180" w:type="dxa"/>
              <w:left w:w="180" w:type="dxa"/>
              <w:bottom w:w="180" w:type="dxa"/>
              <w:right w:w="180" w:type="dxa"/>
            </w:tcMar>
            <w:vAlign w:val="center"/>
          </w:tcPr>
          <w:p w14:paraId="62705A5D" w14:textId="77777777" w:rsidR="008D434F" w:rsidRPr="00223B3E" w:rsidRDefault="008D434F" w:rsidP="004F168D">
            <w:pPr>
              <w:pStyle w:val="CeldaAPA"/>
              <w:spacing w:line="252" w:lineRule="auto" w:after="40" w:before="40"/>
            </w:pPr>
            <w:r w:rsidRPr="00223B3E">
              <w:t>Desarrollo del canal de comunicación socket/red TCP/IP para escuchar y procesar el flujo continuo de tramas transmitidas por la báscula industrial Mettler Toledo.</w:t>
            </w:r>
          </w:p>
        </w:tc>
      </w:tr>
      <w:tr w:rsidR="008D434F" w:rsidRPr="00223B3E" w14:paraId="6AA07609" w14:textId="77777777" w:rsidTr="006B3660">
        <w:tc>
          <w:tcPr>
            <w:tcW w:w="2808" w:type="dxa"/>
            <w:tcBorders>
              <w:top w:val="none" w:sz="6" w:space="0" w:color="CBD5E0"/>
              <w:left w:val="none" w:sz="6" w:space="0" w:color="CBD5E0"/>
              <w:bottom w:val="single" w:sz="8" w:space="0" w:color="000000"/>
              <w:right w:val="none" w:sz="6" w:space="0" w:color="CBD5E0"/>
            </w:tcBorders>
            <w:shd w:val="clear" w:color="FFFFFF" w:fill="FFFFFF"/>
            <w:tcMar>
              <w:top w:w="180" w:type="dxa"/>
              <w:left w:w="180" w:type="dxa"/>
              <w:bottom w:w="180" w:type="dxa"/>
              <w:right w:w="180" w:type="dxa"/>
            </w:tcMar>
            <w:vAlign w:val="center"/>
          </w:tcPr>
          <w:p w14:paraId="55B3DD5E" w14:textId="77777777" w:rsidR="008D434F" w:rsidRPr="00223B3E" w:rsidRDefault="008D434F" w:rsidP="004F168D">
            <w:pPr>
              <w:pStyle w:val="CeldaAPA"/>
              <w:spacing w:line="252" w:lineRule="auto" w:after="40" w:before="40"/>
            </w:pPr>
            <w:r w:rsidRPr="00223B3E">
              <w:t>Automatización de Reportes Estadísticos</w:t>
            </w:r>
          </w:p>
        </w:tc>
        <w:tc>
          <w:tcPr>
            <w:tcW w:w="6552" w:type="dxa"/>
            <w:tcBorders>
              <w:top w:val="none" w:sz="6" w:space="0" w:color="CBD5E0"/>
              <w:left w:val="none" w:sz="6" w:space="0" w:color="CBD5E0"/>
              <w:bottom w:val="single" w:sz="8" w:space="0" w:color="000000"/>
              <w:right w:val="none" w:sz="6" w:space="0" w:color="CBD5E0"/>
            </w:tcBorders>
            <w:shd w:val="clear" w:color="FFFFFF" w:fill="FFFFFF"/>
            <w:tcMar>
              <w:top w:w="180" w:type="dxa"/>
              <w:left w:w="180" w:type="dxa"/>
              <w:bottom w:w="180" w:type="dxa"/>
              <w:right w:w="180" w:type="dxa"/>
            </w:tcMar>
            <w:vAlign w:val="center"/>
          </w:tcPr>
          <w:p w14:paraId="70403790" w14:textId="77777777" w:rsidR="008D434F" w:rsidRPr="00223B3E" w:rsidRDefault="008D434F" w:rsidP="004F168D">
            <w:pPr>
              <w:pStyle w:val="CeldaAPA"/>
              <w:spacing w:line="252" w:lineRule="auto" w:after="40" w:before="40"/>
            </w:pPr>
            <w:r w:rsidRPr="00223B3E">
              <w:t>Programación de rutinas de consulta que procesen la información pesada para la generación de reportes comerciales e inventarios segmentados por clientes y proveedores.</w:t>
            </w:r>
          </w:p>
        </w:tc>
      </w:tr>
    </w:tbl>
    <w:p w14:paraId="28DD38AC" w14:textId="77777777" w:rsidR="008D434F" w:rsidRPr="00223B3E" w:rsidRDefault="008D434F" w:rsidP="008D434F">
      <w:pPr>
        <w:pStyle w:val="Heading3"/>
        <w:keepNext/>
        <w:spacing w:before="240" w:line="300" w:lineRule="auto" w:after="80"/>
        <w:jc w:val="left"/>
      </w:pPr>
      <w:bookmarkStart w:id="7" w:name="_Toc230901568"/>
      <w:r w:rsidRPr="00223B3E">
        <w:t>10.2 Patrones</w:t>
      </w:r>
      <w:bookmarkEnd w:id="7"/>
    </w:p>
    <w:p w14:paraId="49D3EC8F" w14:textId="77777777" w:rsidR="008D434F" w:rsidRPr="00223B3E" w:rsidRDefault="008D434F" w:rsidP="008D434F">
      <w:pPr>
        <w:numPr>
          <w:ilvl w:val="0"/>
          <w:numId w:val="12"/>
        </w:numPr>
        <w:pBdr>
          <w:top w:val="nil"/>
          <w:left w:val="nil"/>
          <w:bottom w:val="nil"/>
          <w:right w:val="nil"/>
          <w:between w:val="nil"/>
        </w:pBdr>
        <w:spacing w:line="276" w:lineRule="auto" w:after="120" w:before="0"/>
        <w:jc w:val="both"/>
      </w:pPr>
      <w:r w:rsidRPr="00223B3E">
        <w:rPr>
          <w:b/>
          <w:bCs/>
        </w:rPr>
        <w:t>Patrón de Arquitectura Multicapa (</w:t>
      </w:r>
      <w:proofErr w:type="spellStart"/>
      <w:r w:rsidRPr="00223B3E">
        <w:rPr>
          <w:b/>
          <w:bCs/>
        </w:rPr>
        <w:t>Multilayer</w:t>
      </w:r>
      <w:proofErr w:type="spellEnd"/>
      <w:r w:rsidRPr="00223B3E">
        <w:rPr>
          <w:b/>
          <w:bCs/>
        </w:rPr>
        <w:t xml:space="preserve"> </w:t>
      </w:r>
      <w:proofErr w:type="spellStart"/>
      <w:r w:rsidRPr="00223B3E">
        <w:rPr>
          <w:b/>
          <w:bCs/>
        </w:rPr>
        <w:t>Architecture</w:t>
      </w:r>
      <w:proofErr w:type="spellEnd"/>
      <w:r w:rsidRPr="00223B3E">
        <w:rPr>
          <w:b/>
          <w:bCs/>
        </w:rPr>
        <w:t>):</w:t>
      </w:r>
      <w:r w:rsidRPr="00223B3E">
        <w:t xml:space="preserve"> El sistema define explícitamente una separación de responsabilidades dividida en una capa de interfaz web (Angular), una capa de lógica de negocio o servicios expuestos (API REST en .NET 10), una capa de acceso a datos y almacenamiento (SQL Server) y un módulo de comunicación </w:t>
      </w:r>
      <w:r w:rsidRPr="00223B3E">
        <w:lastRenderedPageBreak/>
        <w:t>de bajo nivel orientado a sockets TCP/IP. Este enfoque facilita la escalabilidad y el mantenimiento independiente del sistema.</w:t>
      </w:r>
    </w:p>
    <w:p w14:paraId="62270E20" w14:textId="77777777" w:rsidR="008D434F" w:rsidRPr="00223B3E" w:rsidRDefault="008D434F" w:rsidP="008D434F">
      <w:pPr>
        <w:numPr>
          <w:ilvl w:val="0"/>
          <w:numId w:val="12"/>
        </w:numPr>
        <w:pBdr>
          <w:top w:val="nil"/>
          <w:left w:val="nil"/>
          <w:bottom w:val="nil"/>
          <w:right w:val="nil"/>
          <w:between w:val="nil"/>
        </w:pBdr>
        <w:spacing w:after="120" w:line="276" w:lineRule="auto" w:before="0"/>
        <w:jc w:val="both"/>
      </w:pPr>
      <w:r>
        <w:t>El patrón de arquitectura API REST estructura Estructura la comunicación entre la interfaz de usuario en el navegador web y los servicios alojados en el servidor de forma desacoplada mediante peticiones HTTP estándar, garantizando alta disponibilidad.</w:t>
      </w:r>
    </w:p>
    <w:p w14:paraId="0F55DC36" w14:textId="77777777" w:rsidR="008D434F" w:rsidRPr="00223B3E" w:rsidRDefault="008D434F" w:rsidP="008D434F">
      <w:pPr>
        <w:pStyle w:val="Heading2"/>
        <w:keepNext/>
        <w:spacing w:before="240" w:line="300" w:lineRule="auto" w:after="80"/>
        <w:jc w:val="left"/>
      </w:pPr>
      <w:bookmarkStart w:id="8" w:name="_Toc230901569"/>
      <w:r w:rsidRPr="00223B3E">
        <w:t>11. Funcionamiento del Pesaje Vehicular y Delimitación del Alcance</w:t>
      </w:r>
      <w:bookmarkEnd w:id="8"/>
    </w:p>
    <w:p w14:paraId="6BEDBD62" w14:textId="77777777" w:rsidR="008D434F" w:rsidRPr="00223B3E" w:rsidRDefault="008D434F" w:rsidP="008D434F">
      <w:pPr>
        <w:pBdr>
          <w:top w:val="nil"/>
          <w:left w:val="nil"/>
          <w:bottom w:val="nil"/>
          <w:right w:val="nil"/>
          <w:between w:val="nil"/>
        </w:pBdr>
        <w:spacing w:after="120" w:line="276" w:lineRule="auto" w:before="0"/>
        <w:jc w:val="both"/>
      </w:pPr>
      <w:r w:rsidRPr="00223B3E">
        <w:t>El módulo de pesaje constituye el núcleo operativo del sistema, estructurado de forma especializada para regular el flujo físico de camiones de carga pesada que interactúan comercialmente con la empresa "El Troje". El sistema discrimina automáticamente las transacciones según la naturaleza del actor comercial implicado, garantizando versatilidad operativa.</w:t>
      </w:r>
    </w:p>
    <w:p w14:paraId="1A875A88" w14:textId="77777777" w:rsidR="008D434F" w:rsidRPr="00223B3E" w:rsidRDefault="008D434F" w:rsidP="008D434F">
      <w:pPr>
        <w:pStyle w:val="Heading3"/>
        <w:keepNext/>
        <w:spacing w:line="300" w:lineRule="auto" w:before="240" w:after="80"/>
        <w:jc w:val="left"/>
      </w:pPr>
      <w:bookmarkStart w:id="9" w:name="_Toc230901570"/>
      <w:r w:rsidRPr="00223B3E">
        <w:t>11.1 Flujos Operativos Basados en Actores Comerciales</w:t>
      </w:r>
      <w:bookmarkEnd w:id="9"/>
    </w:p>
    <w:p w14:paraId="55A8C5AF" w14:textId="77777777" w:rsidR="008D434F" w:rsidRPr="00223B3E" w:rsidRDefault="008D434F" w:rsidP="008D434F">
      <w:pPr>
        <w:numPr>
          <w:ilvl w:val="0"/>
          <w:numId w:val="13"/>
        </w:numPr>
        <w:pBdr>
          <w:top w:val="nil"/>
          <w:left w:val="nil"/>
          <w:bottom w:val="nil"/>
          <w:right w:val="nil"/>
          <w:between w:val="nil"/>
        </w:pBdr>
        <w:spacing w:line="276" w:lineRule="auto" w:after="120" w:before="0"/>
        <w:jc w:val="both"/>
      </w:pPr>
      <w:r w:rsidRPr="00223B3E">
        <w:rPr>
          <w:b/>
          <w:bCs/>
        </w:rPr>
        <w:t>Flujo de Proveedores (Ingreso de Producción / Compra):</w:t>
      </w:r>
      <w:r w:rsidRPr="00223B3E">
        <w:t xml:space="preserve"> Está orientado al acopio de la producción agrícola.</w:t>
      </w:r>
      <w:r w:rsidRPr="00223B3E">
        <w:br/>
        <w:t xml:space="preserve">• </w:t>
      </w:r>
      <w:r w:rsidRPr="00223B3E">
        <w:rPr>
          <w:i/>
          <w:iCs/>
        </w:rPr>
        <w:t>Entrada:</w:t>
      </w:r>
      <w:r w:rsidRPr="00223B3E">
        <w:t xml:space="preserve"> El camión del proveedor ingresa </w:t>
      </w:r>
      <w:r w:rsidRPr="00223B3E">
        <w:rPr>
          <w:b/>
          <w:bCs/>
        </w:rPr>
        <w:t>LLENO</w:t>
      </w:r>
      <w:r w:rsidRPr="00223B3E">
        <w:t xml:space="preserve"> al centro de acopio. El operador realiza la captura automática del </w:t>
      </w:r>
      <w:r w:rsidRPr="00223B3E">
        <w:rPr>
          <w:b/>
          <w:bCs/>
        </w:rPr>
        <w:t>Peso Bruto</w:t>
      </w:r>
      <w:r w:rsidRPr="00223B3E">
        <w:t xml:space="preserve"> aislando el dato estable de la transmisión continua.</w:t>
      </w:r>
      <w:r w:rsidRPr="00223B3E">
        <w:br/>
        <w:t xml:space="preserve">• </w:t>
      </w:r>
      <w:r w:rsidRPr="00223B3E">
        <w:rPr>
          <w:i/>
          <w:iCs/>
        </w:rPr>
        <w:t>Descarga:</w:t>
      </w:r>
      <w:r w:rsidRPr="00223B3E">
        <w:t xml:space="preserve"> El vehículo se traslada a las bodegas o silos para descargar el producto.</w:t>
      </w:r>
      <w:r w:rsidRPr="00223B3E">
        <w:br/>
        <w:t xml:space="preserve">• </w:t>
      </w:r>
      <w:r w:rsidRPr="00223B3E">
        <w:rPr>
          <w:i/>
          <w:iCs/>
        </w:rPr>
        <w:t>Salida:</w:t>
      </w:r>
      <w:r w:rsidRPr="00223B3E">
        <w:t xml:space="preserve"> El camión, ahora </w:t>
      </w:r>
      <w:r w:rsidRPr="00223B3E">
        <w:rPr>
          <w:b/>
          <w:bCs/>
        </w:rPr>
        <w:t>VACÍO</w:t>
      </w:r>
      <w:r w:rsidRPr="00223B3E">
        <w:t xml:space="preserve">, vuelve a la plataforma de pesaje para capturar el </w:t>
      </w:r>
      <w:r w:rsidRPr="00223B3E">
        <w:rPr>
          <w:b/>
          <w:bCs/>
        </w:rPr>
        <w:t>Peso Tara</w:t>
      </w:r>
      <w:r w:rsidRPr="00223B3E">
        <w:t>. El sistema procesa la diferencia matemática de manera inmediata: Peso Neto = Peso Bruto - Peso Tara, registrando la transacción de compra y emitiendo el comprobante de pago correspondiente al proveedor.</w:t>
      </w:r>
    </w:p>
    <w:p w14:paraId="46B49FD8" w14:textId="77777777" w:rsidR="008D434F" w:rsidRPr="00223B3E" w:rsidRDefault="008D434F" w:rsidP="008D434F">
      <w:pPr>
        <w:numPr>
          <w:ilvl w:val="0"/>
          <w:numId w:val="13"/>
        </w:numPr>
        <w:pBdr>
          <w:top w:val="nil"/>
          <w:left w:val="nil"/>
          <w:bottom w:val="nil"/>
          <w:right w:val="nil"/>
          <w:between w:val="nil"/>
        </w:pBdr>
        <w:spacing w:after="120" w:line="276" w:lineRule="auto" w:before="0"/>
        <w:jc w:val="both"/>
      </w:pPr>
      <w:r w:rsidRPr="00223B3E">
        <w:rPr>
          <w:b/>
          <w:bCs/>
        </w:rPr>
        <w:t>Flujo de Clientes (Despacho de Mercancía / Venta):</w:t>
      </w:r>
      <w:r w:rsidRPr="00223B3E">
        <w:t xml:space="preserve"> Está orientado a la comercialización y salida de productos terminados o subproductos de la empresa.</w:t>
      </w:r>
      <w:r w:rsidRPr="00223B3E">
        <w:br/>
        <w:t xml:space="preserve">• </w:t>
      </w:r>
      <w:r w:rsidRPr="00223B3E">
        <w:rPr>
          <w:i/>
          <w:iCs/>
        </w:rPr>
        <w:t>Entrada:</w:t>
      </w:r>
      <w:r w:rsidRPr="00223B3E">
        <w:t xml:space="preserve"> El camión del cliente ingresa </w:t>
      </w:r>
      <w:r w:rsidRPr="00223B3E">
        <w:rPr>
          <w:b/>
          <w:bCs/>
        </w:rPr>
        <w:t>VACÍO</w:t>
      </w:r>
      <w:r w:rsidRPr="00223B3E">
        <w:t xml:space="preserve"> a las instalaciones. Se captura el </w:t>
      </w:r>
      <w:r w:rsidRPr="00223B3E">
        <w:rPr>
          <w:b/>
          <w:bCs/>
        </w:rPr>
        <w:t>Peso Tara</w:t>
      </w:r>
      <w:r w:rsidRPr="00223B3E">
        <w:t xml:space="preserve"> inicial desde la transmisión en tiempo real de la báscula.</w:t>
      </w:r>
      <w:r w:rsidRPr="00223B3E">
        <w:br/>
        <w:t xml:space="preserve">• </w:t>
      </w:r>
      <w:r w:rsidRPr="00223B3E">
        <w:rPr>
          <w:i/>
          <w:iCs/>
        </w:rPr>
        <w:t>Carga:</w:t>
      </w:r>
      <w:r w:rsidRPr="00223B3E">
        <w:t xml:space="preserve"> El vehículo se dirige a las zonas de despacho para ser cargado con la cantidad solicitada.</w:t>
      </w:r>
      <w:r w:rsidRPr="00223B3E">
        <w:br/>
        <w:t xml:space="preserve">• </w:t>
      </w:r>
      <w:r w:rsidRPr="00223B3E">
        <w:rPr>
          <w:i/>
          <w:iCs/>
        </w:rPr>
        <w:t>Salida:</w:t>
      </w:r>
      <w:r w:rsidRPr="00223B3E">
        <w:t xml:space="preserve"> El camión retorna a la báscula completamente </w:t>
      </w:r>
      <w:r w:rsidRPr="00223B3E">
        <w:rPr>
          <w:b/>
          <w:bCs/>
        </w:rPr>
        <w:t>LLENO</w:t>
      </w:r>
      <w:r w:rsidRPr="00223B3E">
        <w:t xml:space="preserve">. El sistema registra el </w:t>
      </w:r>
      <w:r w:rsidRPr="00223B3E">
        <w:rPr>
          <w:b/>
          <w:bCs/>
        </w:rPr>
        <w:t>Peso Bruto</w:t>
      </w:r>
      <w:r w:rsidRPr="00223B3E">
        <w:t xml:space="preserve"> final y ejecuta el cálculo automatizado: Peso Neto = Peso Bruto - Peso Tara, generando la orden de cobro, la actualización del inventario y el comprobante de salida para el cliente.</w:t>
      </w:r>
    </w:p>
    <w:p w14:paraId="1A64F012" w14:textId="77777777" w:rsidR="008D434F" w:rsidRPr="00223B3E" w:rsidRDefault="008D434F" w:rsidP="008D434F">
      <w:pPr>
        <w:pStyle w:val="Heading3"/>
        <w:keepNext/>
        <w:spacing w:before="240" w:line="300" w:lineRule="auto" w:after="80"/>
        <w:jc w:val="left"/>
      </w:pPr>
      <w:bookmarkStart w:id="10" w:name="_Toc230901571"/>
      <w:r w:rsidRPr="00223B3E">
        <w:t>11.2 Gestión de Vehículos con Tara Parametrizada (Tara Fija)</w:t>
      </w:r>
      <w:bookmarkEnd w:id="10"/>
    </w:p>
    <w:p w14:paraId="2D5AAAC5" w14:textId="77777777" w:rsidR="008D434F" w:rsidRPr="00223B3E" w:rsidRDefault="008D434F" w:rsidP="008D434F">
      <w:pPr>
        <w:pBdr>
          <w:top w:val="nil"/>
          <w:left w:val="nil"/>
          <w:bottom w:val="nil"/>
          <w:right w:val="nil"/>
          <w:between w:val="nil"/>
        </w:pBdr>
        <w:spacing w:after="120" w:line="276" w:lineRule="auto" w:before="0"/>
        <w:jc w:val="both"/>
      </w:pPr>
      <w:r w:rsidRPr="00223B3E">
        <w:lastRenderedPageBreak/>
        <w:t xml:space="preserve">Con la finalidad de optimizar los tiempos de respuesta operativos en jornadas de alta demanda y agilizar el tránsito vehicular de transportistas o camiones propios recurrentes de "El Troje", el sistema incorpora una funcionalidad avanzada para el manejo de </w:t>
      </w:r>
      <w:r w:rsidRPr="00223B3E">
        <w:rPr>
          <w:b/>
          <w:bCs/>
        </w:rPr>
        <w:t>Vehículos con Tara Fija</w:t>
      </w:r>
      <w:r w:rsidRPr="00223B3E">
        <w:t>. Esta característica permite registrar, homologar y almacenar en la base de datos SQL Server el peso tara constante de camiones específicos asociado unívocamente a su placa vehicular. Cuando un vehículo configurado bajo esta modalidad ejecuta un flujo, el operador tiene la facultad de omitir el pesaje inicial del estado vacío, contrastando directamente la medición del camión lleno contra la tara histórica almacenada, manteniendo estrictos controles y alertas de desviación si el peso neto resultante difiere de los patrones estándar.</w:t>
      </w:r>
    </w:p>
    <w:p w14:paraId="0A56254E" w14:textId="77777777" w:rsidR="008D434F" w:rsidRPr="00223B3E" w:rsidRDefault="008D434F" w:rsidP="008D434F">
      <w:pPr>
        <w:pStyle w:val="Heading3"/>
        <w:keepNext/>
        <w:spacing w:line="300" w:lineRule="auto" w:before="240" w:after="80"/>
        <w:jc w:val="left"/>
      </w:pPr>
      <w:bookmarkStart w:id="11" w:name="_Toc230901572"/>
      <w:r w:rsidRPr="00223B3E">
        <w:t>11.3 Limitaciones del Sistema (Fronteras del Alcance)</w:t>
      </w:r>
      <w:bookmarkEnd w:id="11"/>
    </w:p>
    <w:p w14:paraId="25E1DDBB" w14:textId="77777777" w:rsidR="008D434F" w:rsidRPr="00223B3E" w:rsidRDefault="008D434F" w:rsidP="008D434F">
      <w:pPr>
        <w:pBdr>
          <w:top w:val="nil"/>
          <w:left w:val="nil"/>
          <w:bottom w:val="nil"/>
          <w:right w:val="nil"/>
          <w:between w:val="nil"/>
        </w:pBdr>
        <w:spacing w:line="276" w:lineRule="auto" w:after="120" w:before="0"/>
        <w:jc w:val="both"/>
      </w:pPr>
      <w:r w:rsidRPr="00223B3E">
        <w:t>Para salvaguardar la viabilidad técnica del desarrollo y establecer los límites precisos del proyecto arquitectónico, se formalizan las siguientes restricciones operativas:</w:t>
      </w:r>
    </w:p>
    <w:p w14:paraId="650411D8" w14:textId="77777777" w:rsidR="008D434F" w:rsidRPr="00223B3E" w:rsidRDefault="008D434F" w:rsidP="008D434F">
      <w:pPr>
        <w:numPr>
          <w:ilvl w:val="0"/>
          <w:numId w:val="14"/>
        </w:numPr>
        <w:pBdr>
          <w:top w:val="nil"/>
          <w:left w:val="nil"/>
          <w:bottom w:val="nil"/>
          <w:right w:val="nil"/>
          <w:between w:val="nil"/>
        </w:pBdr>
        <w:spacing w:line="276" w:lineRule="auto" w:after="120" w:before="0"/>
        <w:jc w:val="both"/>
      </w:pPr>
      <w:r>
        <w:t>En lo referente a la exclusividad de carga pesada, El sistema automatiza única y exclusivamente el pesaje de camiones, remolques y vehículos de transporte pesado sobre básculas industriales de plataforma vehicular. Queda totalmente excluido del alcance el pesaje manual o semiautomático de sacos individuales, cajas, pallets pequeños o empaques menores mediante balanzas comerciales de mostrador.</w:t>
      </w:r>
    </w:p>
    <w:p w14:paraId="682D6D2C" w14:textId="77777777" w:rsidR="008D434F" w:rsidRPr="00223B3E" w:rsidRDefault="008D434F" w:rsidP="008D434F">
      <w:pPr>
        <w:numPr>
          <w:ilvl w:val="0"/>
          <w:numId w:val="14"/>
        </w:numPr>
        <w:pBdr>
          <w:top w:val="nil"/>
          <w:left w:val="nil"/>
          <w:bottom w:val="nil"/>
          <w:right w:val="nil"/>
          <w:between w:val="nil"/>
        </w:pBdr>
        <w:spacing w:line="276" w:lineRule="auto" w:after="120" w:before="0"/>
        <w:jc w:val="both"/>
      </w:pPr>
      <w:r w:rsidRPr="00223B3E">
        <w:rPr>
          <w:b/>
          <w:bCs/>
        </w:rPr>
        <w:t>Restricción de Protocolo de Comunicación (Salida Continua):</w:t>
      </w:r>
      <w:r w:rsidRPr="00223B3E">
        <w:t xml:space="preserve"> La captura automatizada de datos en tiempo real se restringe a dispositivos de pesaje industrial configurados exclusivamente bajo el protocolo de </w:t>
      </w:r>
      <w:r w:rsidRPr="00223B3E">
        <w:rPr>
          <w:b/>
          <w:bCs/>
        </w:rPr>
        <w:t>Salida Continua (</w:t>
      </w:r>
      <w:proofErr w:type="spellStart"/>
      <w:r w:rsidRPr="00223B3E">
        <w:rPr>
          <w:b/>
          <w:bCs/>
        </w:rPr>
        <w:t>Continuous</w:t>
      </w:r>
      <w:proofErr w:type="spellEnd"/>
      <w:r w:rsidRPr="00223B3E">
        <w:rPr>
          <w:b/>
          <w:bCs/>
        </w:rPr>
        <w:t xml:space="preserve"> Output)</w:t>
      </w:r>
      <w:r w:rsidRPr="00223B3E">
        <w:t xml:space="preserve"> vía Sockets TCP/IP sobre red Ethernet. El </w:t>
      </w:r>
      <w:proofErr w:type="spellStart"/>
      <w:r w:rsidRPr="00223B3E">
        <w:t>backend</w:t>
      </w:r>
      <w:proofErr w:type="spellEnd"/>
      <w:r w:rsidRPr="00223B3E">
        <w:t xml:space="preserve"> se limita a actuar como un receptor pasivo del flujo interminable de tramas enviado de manera constante por el indicador de la báscula, quedando excluidos métodos basados en comandos de petición/respuesta (</w:t>
      </w:r>
      <w:proofErr w:type="spellStart"/>
      <w:r w:rsidRPr="00223B3E">
        <w:t>Polled</w:t>
      </w:r>
      <w:proofErr w:type="spellEnd"/>
      <w:r w:rsidRPr="00223B3E">
        <w:t xml:space="preserve"> Mode) o conexiones seriales puras sin conversión de red.</w:t>
      </w:r>
    </w:p>
    <w:p w14:paraId="31C22BCB" w14:textId="77777777" w:rsidR="008D434F" w:rsidRPr="00223B3E" w:rsidRDefault="008D434F" w:rsidP="008D434F">
      <w:pPr>
        <w:numPr>
          <w:ilvl w:val="0"/>
          <w:numId w:val="14"/>
        </w:numPr>
        <w:pBdr>
          <w:top w:val="nil"/>
          <w:left w:val="nil"/>
          <w:bottom w:val="nil"/>
          <w:right w:val="nil"/>
          <w:between w:val="nil"/>
        </w:pBdr>
        <w:spacing w:after="120" w:line="276" w:lineRule="auto" w:before="0"/>
        <w:jc w:val="both"/>
      </w:pPr>
      <w:r>
        <w:t>Respecto a los límites de alcance contable, El software es un sistema de gestión comercial y control operativo del pesaje (registro de flujos, cálculo de peso neto, generación de órdenes e impresión de tickets de báscula). No contempla la ejecución de un módulo de facturación electrónica directa acoplado al SRI, ni reemplaza las funciones de un sistema contable integral (ERP), delegando dichas acciones a procesos de integración manuales o interfaces de software externas de la empresa "El Troje".</w:t>
      </w:r>
    </w:p>
    <w:p w14:paraId="0116D96D" w14:textId="77777777" w:rsidR="008D434F" w:rsidRPr="00223B3E" w:rsidRDefault="008D434F" w:rsidP="008D434F">
      <w:pPr>
        <w:pStyle w:val="Heading2"/>
        <w:keepNext/>
        <w:spacing w:before="240" w:line="300" w:lineRule="auto" w:after="80"/>
        <w:jc w:val="left"/>
      </w:pPr>
      <w:bookmarkStart w:id="12" w:name="_Toc230901573"/>
      <w:r w:rsidRPr="00223B3E">
        <w:t>12. Esquemas Técnicos, Tablas de Datos y Ejemplos Prácticos</w:t>
      </w:r>
      <w:bookmarkEnd w:id="12"/>
    </w:p>
    <w:p w14:paraId="649FD36F" w14:textId="77777777" w:rsidR="008D434F" w:rsidRPr="00223B3E" w:rsidRDefault="008D434F" w:rsidP="008D434F">
      <w:pPr>
        <w:pBdr>
          <w:top w:val="nil"/>
          <w:left w:val="nil"/>
          <w:bottom w:val="nil"/>
          <w:right w:val="nil"/>
          <w:between w:val="nil"/>
        </w:pBdr>
        <w:spacing w:after="120" w:line="276" w:lineRule="auto" w:before="0"/>
        <w:jc w:val="both"/>
      </w:pPr>
      <w:r w:rsidRPr="00223B3E">
        <w:t>Con la finalidad de brindar un entendimiento riguroso del desarrollo del software, se integran elementos visuales estructurados, mapeos técnicos de tramas de red y modelos de casos numéricos que sustentan la lógica del proyecto.</w:t>
      </w:r>
    </w:p>
    <w:p w14:paraId="627F22F0" w14:textId="77777777" w:rsidR="008D434F" w:rsidRPr="00223B3E" w:rsidRDefault="008D434F" w:rsidP="008D434F">
      <w:pPr>
        <w:pStyle w:val="Heading3"/>
        <w:keepNext/>
        <w:spacing w:line="300" w:lineRule="auto" w:before="240" w:after="80"/>
        <w:jc w:val="left"/>
      </w:pPr>
      <w:bookmarkStart w:id="13" w:name="_Toc230901574"/>
      <w:r w:rsidRPr="00223B3E">
        <w:lastRenderedPageBreak/>
        <w:t>12.1 Esquema de Arquitectura Física y Lógica de Integración</w:t>
      </w:r>
      <w:bookmarkEnd w:id="13"/>
    </w:p>
    <w:p w14:paraId="742A92FE" w14:textId="77777777" w:rsidR="00223B3E" w:rsidRPr="00223B3E" w:rsidRDefault="008D434F" w:rsidP="008D434F">
      <w:pPr>
        <w:pBdr>
          <w:top w:val="nil"/>
          <w:left w:val="nil"/>
          <w:bottom w:val="nil"/>
          <w:right w:val="nil"/>
          <w:between w:val="nil"/>
        </w:pBdr>
        <w:spacing w:line="276" w:lineRule="auto" w:after="120" w:before="0"/>
        <w:jc w:val="both"/>
      </w:pPr>
      <w:r w:rsidRPr="00223B3E">
        <w:t xml:space="preserve">El siguiente esquema de bloques representa la interacción desacoplada de los componentes del </w:t>
      </w:r>
      <w:proofErr w:type="spellStart"/>
      <w:r w:rsidRPr="00223B3E">
        <w:t>stack</w:t>
      </w:r>
      <w:proofErr w:type="spellEnd"/>
      <w:r w:rsidRPr="00223B3E">
        <w:t xml:space="preserve"> tecnológico (.NET 10, Angular, SQL Server) y el canal de comunicación síncrono por socket de red con el hardware industrial:</w:t>
      </w:r>
    </w:p>
    <w:p w14:paraId="0A7BD932" w14:textId="01A6B997" w:rsidR="00223B3E" w:rsidRPr="006B3660" w:rsidRDefault="00223B3E" w:rsidP="006B3660">
      <w:pPr>
        <w:pStyle w:val="RotuloAPA"/>
        <w:rPr>
          <w:b/>
        </w:rPr>
      </w:pPr>
      <w:r>
        <w:t>Resultado 1</w:t>
      </w:r>
    </w:p>
    <w:p w14:paraId="426C3FC8" w14:textId="51998B25" w:rsidR="008D434F" w:rsidRPr="006B3660" w:rsidRDefault="00223B3E" w:rsidP="006B3660">
      <w:pPr>
        <w:pStyle w:val="RotuloAPA"/>
        <w:rPr>
          <w:i/>
        </w:rPr>
      </w:pPr>
      <w:r w:rsidRPr="006B3660">
        <w:rPr>
          <w:i/>
        </w:rPr>
        <w:t>Arquitectura física y lógica de integración del sistema de pesaje</w:t>
      </w:r>
    </w:p>
    <w:p w14:paraId="57964CEB" w14:textId="00CDBD72" w:rsidR="008D434F" w:rsidRDefault="008D434F" w:rsidP="004F168D">
      <w:pPr>
        <w:pStyle w:val="FiguraAPA"/>
        <w:jc w:val="center"/>
      </w:pPr>
      <w:r w:rsidRPr="008D434F">
        <w:rPr>
          <w:noProof/>
        </w:rPr>
        <w:drawing>
          <wp:inline distT="0" distB="0" distL="0" distR="0" wp14:anchorId="6FE964ED" wp14:editId="7B8EE8F3">
            <wp:extent cx="5943600" cy="5400675"/>
            <wp:effectExtent l="0" t="0" r="0" b="0"/>
            <wp:docPr id="1804534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4963" name=""/>
                    <pic:cNvPicPr/>
                  </pic:nvPicPr>
                  <pic:blipFill rotWithShape="1">
                    <a:blip r:embed="rId8"/>
                    <a:srcRect b="17882"/>
                    <a:stretch>
                      <a:fillRect/>
                    </a:stretch>
                  </pic:blipFill>
                  <pic:spPr bwMode="auto">
                    <a:xfrm>
                      <a:off x="0" y="0"/>
                      <a:ext cx="5943600" cy="5400675"/>
                    </a:xfrm>
                    <a:prstGeom prst="rect">
                      <a:avLst/>
                    </a:prstGeom>
                    <a:ln>
                      <a:noFill/>
                    </a:ln>
                    <a:extLst>
                      <a:ext uri="{53640926-AAD7-44D8-BBD7-CCE9431645EC}">
                        <a14:shadowObscured xmlns:a14="http://schemas.microsoft.com/office/drawing/2010/main"/>
                      </a:ext>
                    </a:extLst>
                  </pic:spPr>
                </pic:pic>
              </a:graphicData>
            </a:graphic>
          </wp:inline>
        </w:drawing>
      </w:r>
    </w:p>
    <w:p w14:paraId="67F01415" w14:textId="44825FE2" w:rsidR="008D434F" w:rsidRPr="00223B3E" w:rsidRDefault="008D434F" w:rsidP="008D434F">
      <w:pPr>
        <w:pStyle w:val="Heading3"/>
        <w:keepNext/>
        <w:spacing w:line="300" w:lineRule="auto" w:before="240" w:after="80"/>
        <w:jc w:val="left"/>
      </w:pPr>
      <w:bookmarkStart w:id="14" w:name="_Toc230901575"/>
      <w:r w:rsidRPr="00223B3E">
        <w:t>12.2 Esquema Secuencial del Ciclo de Vida del Pesaje</w:t>
      </w:r>
      <w:bookmarkEnd w:id="14"/>
    </w:p>
    <w:p w14:paraId="66C6EFEF" w14:textId="77777777" w:rsidR="00223B3E" w:rsidRPr="00223B3E" w:rsidRDefault="008D434F" w:rsidP="008D434F">
      <w:pPr>
        <w:pBdr>
          <w:top w:val="nil"/>
          <w:left w:val="nil"/>
          <w:bottom w:val="nil"/>
          <w:right w:val="nil"/>
          <w:between w:val="nil"/>
        </w:pBdr>
        <w:spacing w:line="276" w:lineRule="auto" w:after="120" w:before="0"/>
        <w:jc w:val="both"/>
      </w:pPr>
      <w:r w:rsidRPr="00223B3E">
        <w:t xml:space="preserve">Representación del flujo de procesamiento asíncrono implementado en el </w:t>
      </w:r>
      <w:proofErr w:type="spellStart"/>
      <w:r w:rsidRPr="00223B3E">
        <w:t>backend</w:t>
      </w:r>
      <w:proofErr w:type="spellEnd"/>
      <w:r w:rsidRPr="00223B3E">
        <w:t xml:space="preserve"> para gestionar la naturaleza de la transmisión continua de datos:</w:t>
      </w:r>
    </w:p>
    <w:p w14:paraId="3719A90C" w14:textId="64C7F9CC" w:rsidR="00223B3E" w:rsidRPr="006B3660" w:rsidRDefault="00223B3E" w:rsidP="006B3660">
      <w:pPr>
        <w:pStyle w:val="RotuloAPA"/>
        <w:rPr>
          <w:b/>
        </w:rPr>
      </w:pPr>
      <w:r w:rsidRPr="006B3660">
        <w:rPr>
          <w:b/>
        </w:rPr>
        <w:lastRenderedPageBreak/>
        <w:t>Figura 2</w:t>
      </w:r>
    </w:p>
    <w:p w14:paraId="003F52E8" w14:textId="4D364C4B" w:rsidR="008D434F" w:rsidRPr="006B3660" w:rsidRDefault="00223B3E" w:rsidP="006B3660">
      <w:pPr>
        <w:pStyle w:val="RotuloAPA"/>
        <w:rPr>
          <w:i/>
        </w:rPr>
      </w:pPr>
      <w:r w:rsidRPr="006B3660">
        <w:rPr>
          <w:i/>
        </w:rPr>
        <w:t>Esquema secuencial del ciclo de vida del pesaje</w:t>
      </w:r>
    </w:p>
    <w:p w14:paraId="200204CC" w14:textId="7975D3F1" w:rsidR="00223B3E" w:rsidRPr="00223B3E" w:rsidRDefault="00223B3E" w:rsidP="004F168D">
      <w:pPr>
        <w:pStyle w:val="FiguraAPA"/>
        <w:jc w:val="center"/>
        <w:rPr>
          <w:rFonts w:ascii="Arial" w:hAnsi="Arial" w:cs="Arial"/>
          <w:sz w:val="22"/>
        </w:rPr>
      </w:pPr>
      <w:r w:rsidRPr="00D04D1D">
        <w:rPr>
          <w:noProof/>
        </w:rPr>
        <w:drawing>
          <wp:inline distT="0" distB="0" distL="0" distR="0" wp14:anchorId="3850C85A" wp14:editId="2BB74030">
            <wp:extent cx="5379383" cy="6629400"/>
            <wp:effectExtent l="0" t="0" r="0" b="0"/>
            <wp:docPr id="87637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24163" name=""/>
                    <pic:cNvPicPr/>
                  </pic:nvPicPr>
                  <pic:blipFill>
                    <a:blip r:embed="rId9"/>
                    <a:stretch>
                      <a:fillRect/>
                    </a:stretch>
                  </pic:blipFill>
                  <pic:spPr>
                    <a:xfrm>
                      <a:off x="0" y="0"/>
                      <a:ext cx="5380700" cy="6631023"/>
                    </a:xfrm>
                    <a:prstGeom prst="rect">
                      <a:avLst/>
                    </a:prstGeom>
                  </pic:spPr>
                </pic:pic>
              </a:graphicData>
            </a:graphic>
          </wp:inline>
        </w:drawing>
      </w:r>
    </w:p>
    <w:p w14:paraId="5EE03318" w14:textId="30263ACB" w:rsidR="008D434F" w:rsidRPr="00223B3E" w:rsidRDefault="008D434F" w:rsidP="008D434F">
      <w:pPr>
        <w:pStyle w:val="Heading3"/>
        <w:keepNext/>
        <w:spacing w:line="300" w:lineRule="auto" w:before="240" w:after="80"/>
        <w:jc w:val="left"/>
      </w:pPr>
    </w:p>
    <w:p w14:paraId="752EECA8" w14:textId="77777777" w:rsidR="008D434F" w:rsidRPr="008D434F" w:rsidRDefault="008D434F" w:rsidP="008D434F">
      <w:pPr>
        <w:spacing w:line="276" w:lineRule="auto" w:after="120" w:before="0"/>
        <w:jc w:val="both"/>
      </w:pPr>
    </w:p>
    <w:p w14:paraId="27815393" w14:textId="4CEDEE6A" w:rsidR="008D434F" w:rsidRPr="00223B3E" w:rsidRDefault="008D434F" w:rsidP="008D434F">
      <w:pPr>
        <w:pStyle w:val="Heading3"/>
        <w:keepNext/>
        <w:spacing w:line="300" w:lineRule="auto" w:before="240" w:after="80"/>
        <w:jc w:val="left"/>
      </w:pPr>
      <w:bookmarkStart w:id="15" w:name="_Toc230901576"/>
      <w:r w:rsidRPr="00223B3E">
        <w:lastRenderedPageBreak/>
        <w:t>12.3 Especificación Técnica de la Trama de Red en Salida Continua</w:t>
      </w:r>
      <w:bookmarkEnd w:id="15"/>
    </w:p>
    <w:p w14:paraId="276FE515" w14:textId="77777777" w:rsidR="008D434F" w:rsidRPr="00223B3E" w:rsidRDefault="008D434F" w:rsidP="008D434F">
      <w:pPr>
        <w:pBdr>
          <w:top w:val="nil"/>
          <w:left w:val="nil"/>
          <w:bottom w:val="nil"/>
          <w:right w:val="nil"/>
          <w:between w:val="nil"/>
        </w:pBdr>
        <w:spacing w:line="276" w:lineRule="auto" w:after="120" w:before="0"/>
        <w:jc w:val="both"/>
      </w:pPr>
      <w:r w:rsidRPr="00223B3E">
        <w:t xml:space="preserve">Bajo la configuración de </w:t>
      </w:r>
      <w:r w:rsidRPr="00223B3E">
        <w:rPr>
          <w:b/>
          <w:bCs/>
        </w:rPr>
        <w:t>Salida Continua (</w:t>
      </w:r>
      <w:proofErr w:type="spellStart"/>
      <w:r w:rsidRPr="00223B3E">
        <w:rPr>
          <w:b/>
          <w:bCs/>
        </w:rPr>
        <w:t>Continuous</w:t>
      </w:r>
      <w:proofErr w:type="spellEnd"/>
      <w:r w:rsidRPr="00223B3E">
        <w:rPr>
          <w:b/>
          <w:bCs/>
        </w:rPr>
        <w:t xml:space="preserve"> Output Mode)</w:t>
      </w:r>
      <w:r w:rsidRPr="00223B3E">
        <w:t xml:space="preserve">, el indicador industrial transmite de forma autónoma e ininterrumpida una cadena de bytes estructurada a través del socket de red, sin esperar una solicitud del servidor. La Tabla 3 expone el formato estándar de las tramas que el servicio en segundo plano de .NET 10 </w:t>
      </w:r>
      <w:proofErr w:type="spellStart"/>
      <w:r w:rsidRPr="00223B3E">
        <w:t>parsea</w:t>
      </w:r>
      <w:proofErr w:type="spellEnd"/>
      <w:r w:rsidRPr="00223B3E">
        <w:t xml:space="preserve"> dinámicamente, aislando los delimitadores de fin de línea (CR LF) para segmentar los datos recibidos en el búfer de red.</w:t>
      </w:r>
    </w:p>
    <w:p w14:paraId="0AB428E7" w14:textId="77777777" w:rsidR="008D434F" w:rsidRPr="006B3660" w:rsidRDefault="008D434F" w:rsidP="006B3660">
      <w:pPr>
        <w:pStyle w:val="RotuloAPA"/>
        <w:rPr>
          <w:b/>
        </w:rPr>
      </w:pPr>
      <w:r w:rsidRPr="006B3660">
        <w:rPr>
          <w:b/>
        </w:rPr>
        <w:t>Tabla 3</w:t>
      </w:r>
    </w:p>
    <w:p w14:paraId="3C91EA54" w14:textId="77777777" w:rsidR="008D434F" w:rsidRPr="006B3660" w:rsidRDefault="008D434F" w:rsidP="006B3660">
      <w:pPr>
        <w:pStyle w:val="RotuloAPA"/>
        <w:rPr>
          <w:i/>
        </w:rPr>
      </w:pPr>
      <w:r w:rsidRPr="006B3660">
        <w:rPr>
          <w:i/>
        </w:rPr>
        <w:t>Mapeo de Campos de la Trama de Datos bajo el Protocolo de Salida Continua</w:t>
      </w: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20" w:firstRow="1" w:lastRow="0" w:firstColumn="0" w:lastColumn="0" w:noHBand="1" w:noVBand="1"/>
      </w:tblPr>
      <w:tblGrid>
        <w:gridCol w:w="1900"/>
        <w:gridCol w:w="2400"/>
        <w:gridCol w:w="3500"/>
        <w:gridCol w:w="1560"/>
      </w:tblGrid>
      <w:tr w:rsidR="008D434F" w:rsidRPr="00223B3E" w14:paraId="2C7DF605" w14:textId="77777777" w:rsidTr="006B3660">
        <w:trPr>
          <w:tblHeader/>
        </w:trPr>
        <w:tc>
          <w:tcPr>
            <w:tcW w:w="1900" w:type="dxa"/>
            <w:tcBorders>
              <w:top w:val="single" w:sz="8" w:space="0" w:color="000000"/>
              <w:left w:val="none" w:sz="6" w:space="0" w:color="CBD5E0"/>
              <w:bottom w:val="none" w:sz="8" w:space="0" w:color="000000"/>
              <w:right w:val="none" w:sz="6" w:space="0" w:color="CBD5E0"/>
            </w:tcBorders>
            <w:shd w:val="clear" w:color="FFFFFF" w:fill="FFFFFF"/>
            <w:tcMar>
              <w:top w:w="40" w:type="dxa"/>
              <w:left w:w="40" w:type="dxa"/>
              <w:bottom w:w="40" w:type="dxa"/>
              <w:right w:w="40" w:type="dxa"/>
            </w:tcMar>
            <w:vAlign w:val="center"/>
          </w:tcPr>
          <w:p w14:paraId="44D76C23" w14:textId="77777777" w:rsidR="008D434F" w:rsidRPr="004F168D" w:rsidRDefault="008D434F" w:rsidP="004F168D">
            <w:pPr>
              <w:pStyle w:val="EncabezadoTablaAPA"/>
              <w:spacing w:line="252" w:lineRule="auto" w:after="40" w:before="40"/>
            </w:pPr>
            <w:r w:rsidRPr="004F168D">
              <w:t>CAMPO</w:t>
            </w:r>
          </w:p>
        </w:tc>
        <w:tc>
          <w:tcPr>
            <w:tcW w:w="2400" w:type="dxa"/>
            <w:tcBorders>
              <w:top w:val="single" w:sz="8" w:space="0" w:color="000000"/>
              <w:left w:val="none" w:sz="6" w:space="0" w:color="CBD5E0"/>
              <w:bottom w:val="none" w:sz="8" w:space="0" w:color="000000"/>
              <w:right w:val="none" w:sz="6" w:space="0" w:color="CBD5E0"/>
            </w:tcBorders>
            <w:shd w:val="clear" w:color="FFFFFF" w:fill="FFFFFF"/>
            <w:tcMar>
              <w:top w:w="40" w:type="dxa"/>
              <w:left w:w="40" w:type="dxa"/>
              <w:bottom w:w="40" w:type="dxa"/>
              <w:right w:w="40" w:type="dxa"/>
            </w:tcMar>
            <w:vAlign w:val="center"/>
          </w:tcPr>
          <w:p w14:paraId="175C4978" w14:textId="1CE30B7D" w:rsidR="008D434F" w:rsidRPr="004F168D" w:rsidRDefault="008D434F" w:rsidP="004F168D">
            <w:pPr>
              <w:pStyle w:val="EncabezadoTablaAPA"/>
              <w:spacing w:line="252" w:lineRule="auto" w:after="40" w:before="40"/>
            </w:pPr>
            <w:r w:rsidRPr="004F168D">
              <w:t>TIPO</w:t>
            </w:r>
          </w:p>
        </w:tc>
        <w:tc>
          <w:tcPr>
            <w:tcW w:w="3500" w:type="dxa"/>
            <w:tcBorders>
              <w:top w:val="single" w:sz="8" w:space="0" w:color="000000"/>
              <w:left w:val="none" w:sz="6" w:space="0" w:color="CBD5E0"/>
              <w:bottom w:val="none" w:sz="8" w:space="0" w:color="000000"/>
              <w:right w:val="none" w:sz="6" w:space="0" w:color="CBD5E0"/>
            </w:tcBorders>
            <w:shd w:val="clear" w:color="FFFFFF" w:fill="FFFFFF"/>
            <w:tcMar>
              <w:top w:w="40" w:type="dxa"/>
              <w:left w:w="40" w:type="dxa"/>
              <w:bottom w:w="40" w:type="dxa"/>
              <w:right w:w="40" w:type="dxa"/>
            </w:tcMar>
            <w:vAlign w:val="center"/>
          </w:tcPr>
          <w:p w14:paraId="4A7B3066" w14:textId="77777777" w:rsidR="008D434F" w:rsidRPr="004F168D" w:rsidRDefault="008D434F" w:rsidP="004F168D">
            <w:pPr>
              <w:pStyle w:val="EncabezadoTablaAPA"/>
              <w:spacing w:line="252" w:lineRule="auto" w:after="40" w:before="40"/>
            </w:pPr>
            <w:r w:rsidRPr="004F168D">
              <w:t>DESCRIPCIÓN</w:t>
            </w:r>
          </w:p>
        </w:tc>
        <w:tc>
          <w:tcPr>
            <w:tcW w:w="1560" w:type="dxa"/>
            <w:tcBorders>
              <w:top w:val="single" w:sz="8" w:space="0" w:color="000000"/>
              <w:left w:val="none" w:sz="6" w:space="0" w:color="CBD5E0"/>
              <w:bottom w:val="none" w:sz="8" w:space="0" w:color="000000"/>
              <w:right w:val="none" w:sz="6" w:space="0" w:color="CBD5E0"/>
            </w:tcBorders>
            <w:shd w:val="clear" w:color="FFFFFF" w:fill="FFFFFF"/>
            <w:tcMar>
              <w:top w:w="40" w:type="dxa"/>
              <w:left w:w="40" w:type="dxa"/>
              <w:bottom w:w="40" w:type="dxa"/>
              <w:right w:w="40" w:type="dxa"/>
            </w:tcMar>
            <w:vAlign w:val="center"/>
          </w:tcPr>
          <w:p w14:paraId="72FC8E8C" w14:textId="77777777" w:rsidR="008D434F" w:rsidRPr="004F168D" w:rsidRDefault="008D434F" w:rsidP="004F168D">
            <w:pPr>
              <w:pStyle w:val="EncabezadoTablaAPA"/>
              <w:spacing w:line="252" w:lineRule="auto" w:after="40" w:before="40"/>
            </w:pPr>
            <w:r w:rsidRPr="004F168D">
              <w:t>EJEMPLO</w:t>
            </w:r>
          </w:p>
          <w:p w14:paraId="5DF5745D" w14:textId="77777777" w:rsidR="008D434F" w:rsidRPr="004F168D" w:rsidRDefault="008D434F" w:rsidP="004F168D">
            <w:pPr>
              <w:pStyle w:val="EncabezadoTablaAPA"/>
              <w:spacing w:line="252" w:lineRule="auto" w:after="40" w:before="40"/>
            </w:pPr>
            <w:r w:rsidRPr="004F168D">
              <w:t xml:space="preserve"> </w:t>
            </w:r>
          </w:p>
        </w:tc>
      </w:tr>
      <w:tr w:rsidR="008D434F" w:rsidRPr="00223B3E" w14:paraId="4636218B" w14:textId="77777777" w:rsidTr="006B3660">
        <w:tc>
          <w:tcPr>
            <w:tcW w:w="1900" w:type="dxa"/>
            <w:tcBorders>
              <w:top w:val="none" w:sz="8" w:space="0" w:color="00000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7753D64F" w14:textId="77777777" w:rsidR="008D434F" w:rsidRPr="00223B3E" w:rsidRDefault="008D434F" w:rsidP="004F168D">
            <w:pPr>
              <w:pStyle w:val="CeldaAPA"/>
              <w:spacing w:line="252" w:lineRule="auto" w:after="40" w:before="40"/>
            </w:pPr>
            <w:proofErr w:type="spellStart"/>
            <w:r w:rsidRPr="00223B3E">
              <w:t>Header_STX</w:t>
            </w:r>
            <w:proofErr w:type="spellEnd"/>
          </w:p>
        </w:tc>
        <w:tc>
          <w:tcPr>
            <w:tcW w:w="2400" w:type="dxa"/>
            <w:tcBorders>
              <w:top w:val="none" w:sz="8" w:space="0" w:color="00000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66519340" w14:textId="77777777" w:rsidR="008D434F" w:rsidRPr="00223B3E" w:rsidRDefault="008D434F" w:rsidP="004F168D">
            <w:pPr>
              <w:pStyle w:val="CeldaAPA"/>
              <w:spacing w:line="252" w:lineRule="auto" w:after="40" w:before="40"/>
            </w:pPr>
            <w:r w:rsidRPr="00223B3E">
              <w:t>Byte (</w:t>
            </w:r>
            <w:proofErr w:type="spellStart"/>
            <w:r w:rsidRPr="00223B3E">
              <w:t>Hex</w:t>
            </w:r>
            <w:proofErr w:type="spellEnd"/>
            <w:r w:rsidRPr="00223B3E">
              <w:t>)</w:t>
            </w:r>
          </w:p>
        </w:tc>
        <w:tc>
          <w:tcPr>
            <w:tcW w:w="3500" w:type="dxa"/>
            <w:tcBorders>
              <w:top w:val="none" w:sz="8" w:space="0" w:color="00000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628AF682" w14:textId="77777777" w:rsidR="008D434F" w:rsidRPr="00223B3E" w:rsidRDefault="008D434F" w:rsidP="004F168D">
            <w:pPr>
              <w:pStyle w:val="CeldaAPA"/>
              <w:spacing w:line="252" w:lineRule="auto" w:after="40" w:before="40"/>
            </w:pPr>
            <w:r w:rsidRPr="00223B3E">
              <w:t>Carácter de control de inicio de texto. Indica el inicio de una nueva trama dentro del flujo continuo.</w:t>
            </w:r>
          </w:p>
        </w:tc>
        <w:tc>
          <w:tcPr>
            <w:tcW w:w="1560" w:type="dxa"/>
            <w:tcBorders>
              <w:top w:val="none" w:sz="8" w:space="0" w:color="00000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081FC786" w14:textId="77777777" w:rsidR="008D434F" w:rsidRPr="00223B3E" w:rsidRDefault="008D434F" w:rsidP="004F168D">
            <w:pPr>
              <w:pStyle w:val="CeldaAPA"/>
              <w:spacing w:line="252" w:lineRule="auto" w:after="40" w:before="40"/>
            </w:pPr>
            <w:r w:rsidRPr="00223B3E">
              <w:t>0x02</w:t>
            </w:r>
          </w:p>
        </w:tc>
      </w:tr>
      <w:tr w:rsidR="008D434F" w:rsidRPr="00223B3E" w14:paraId="0D5F3F13" w14:textId="77777777" w:rsidTr="006B3660">
        <w:tc>
          <w:tcPr>
            <w:tcW w:w="19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25B19E60" w14:textId="77777777" w:rsidR="008D434F" w:rsidRPr="00223B3E" w:rsidRDefault="008D434F" w:rsidP="004F168D">
            <w:pPr>
              <w:pStyle w:val="CeldaAPA"/>
              <w:spacing w:line="252" w:lineRule="auto" w:after="40" w:before="40"/>
            </w:pPr>
            <w:proofErr w:type="spellStart"/>
            <w:r w:rsidRPr="00223B3E">
              <w:t>Status_Estabilidad</w:t>
            </w:r>
            <w:proofErr w:type="spellEnd"/>
          </w:p>
        </w:tc>
        <w:tc>
          <w:tcPr>
            <w:tcW w:w="24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2A158A4A" w14:textId="77777777" w:rsidR="008D434F" w:rsidRPr="00223B3E" w:rsidRDefault="008D434F" w:rsidP="004F168D">
            <w:pPr>
              <w:pStyle w:val="CeldaAPA"/>
              <w:spacing w:line="252" w:lineRule="auto" w:after="40" w:before="40"/>
            </w:pPr>
            <w:r w:rsidRPr="00223B3E">
              <w:t>Char(1)</w:t>
            </w:r>
          </w:p>
        </w:tc>
        <w:tc>
          <w:tcPr>
            <w:tcW w:w="35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17670251" w14:textId="77777777" w:rsidR="008D434F" w:rsidRPr="00223B3E" w:rsidRDefault="008D434F" w:rsidP="004F168D">
            <w:pPr>
              <w:pStyle w:val="CeldaAPA"/>
              <w:spacing w:line="252" w:lineRule="auto" w:after="40" w:before="40"/>
            </w:pPr>
            <w:r w:rsidRPr="00223B3E">
              <w:t>Estado dinámico de las celdas de carga: 'S' (Estable - Apto para registrar), 'M' (En movimiento - Peso inestable).</w:t>
            </w:r>
          </w:p>
        </w:tc>
        <w:tc>
          <w:tcPr>
            <w:tcW w:w="156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65D09133" w14:textId="77777777" w:rsidR="008D434F" w:rsidRPr="00223B3E" w:rsidRDefault="008D434F" w:rsidP="004F168D">
            <w:pPr>
              <w:pStyle w:val="CeldaAPA"/>
              <w:spacing w:line="252" w:lineRule="auto" w:after="40" w:before="40"/>
            </w:pPr>
            <w:r w:rsidRPr="00223B3E">
              <w:t>S</w:t>
            </w:r>
          </w:p>
        </w:tc>
      </w:tr>
      <w:tr w:rsidR="008D434F" w:rsidRPr="00223B3E" w14:paraId="5B42DF92" w14:textId="77777777" w:rsidTr="006B3660">
        <w:tc>
          <w:tcPr>
            <w:tcW w:w="19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1A0384CF" w14:textId="77777777" w:rsidR="008D434F" w:rsidRPr="00223B3E" w:rsidRDefault="008D434F" w:rsidP="004F168D">
            <w:pPr>
              <w:pStyle w:val="CeldaAPA"/>
              <w:spacing w:line="252" w:lineRule="auto" w:after="40" w:before="40"/>
            </w:pPr>
            <w:proofErr w:type="spellStart"/>
            <w:r w:rsidRPr="00223B3E">
              <w:t>Valor_Peso</w:t>
            </w:r>
            <w:proofErr w:type="spellEnd"/>
          </w:p>
        </w:tc>
        <w:tc>
          <w:tcPr>
            <w:tcW w:w="24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140AC8ED" w14:textId="77777777" w:rsidR="008D434F" w:rsidRPr="00223B3E" w:rsidRDefault="008D434F" w:rsidP="004F168D">
            <w:pPr>
              <w:pStyle w:val="CeldaAPA"/>
              <w:spacing w:line="252" w:lineRule="auto" w:after="40" w:before="40"/>
            </w:pPr>
            <w:r w:rsidRPr="00223B3E">
              <w:t>Decimal(9,2)</w:t>
            </w:r>
          </w:p>
        </w:tc>
        <w:tc>
          <w:tcPr>
            <w:tcW w:w="35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7CCAE9C3" w14:textId="77777777" w:rsidR="008D434F" w:rsidRPr="00223B3E" w:rsidRDefault="008D434F" w:rsidP="004F168D">
            <w:pPr>
              <w:pStyle w:val="CeldaAPA"/>
              <w:spacing w:line="252" w:lineRule="auto" w:after="40" w:before="40"/>
            </w:pPr>
            <w:r w:rsidRPr="00223B3E">
              <w:t>Cadena numérica transmitida de forma continua que contiene la medición actual de la plataforma.</w:t>
            </w:r>
          </w:p>
        </w:tc>
        <w:tc>
          <w:tcPr>
            <w:tcW w:w="156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0F76CA7D" w14:textId="77777777" w:rsidR="008D434F" w:rsidRPr="00223B3E" w:rsidRDefault="008D434F" w:rsidP="004F168D">
            <w:pPr>
              <w:pStyle w:val="CeldaAPA"/>
              <w:spacing w:line="252" w:lineRule="auto" w:after="40" w:before="40"/>
            </w:pPr>
            <w:r w:rsidRPr="00223B3E">
              <w:t>038450.00</w:t>
            </w:r>
          </w:p>
        </w:tc>
      </w:tr>
      <w:tr w:rsidR="008D434F" w:rsidRPr="00223B3E" w14:paraId="773344D1" w14:textId="77777777" w:rsidTr="006B3660">
        <w:tc>
          <w:tcPr>
            <w:tcW w:w="19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2F87CCCA" w14:textId="77777777" w:rsidR="008D434F" w:rsidRPr="00223B3E" w:rsidRDefault="008D434F" w:rsidP="004F168D">
            <w:pPr>
              <w:pStyle w:val="CeldaAPA"/>
              <w:spacing w:line="252" w:lineRule="auto" w:after="40" w:before="40"/>
            </w:pPr>
            <w:proofErr w:type="spellStart"/>
            <w:r w:rsidRPr="00223B3E">
              <w:t>Unidad_Medida</w:t>
            </w:r>
            <w:proofErr w:type="spellEnd"/>
          </w:p>
        </w:tc>
        <w:tc>
          <w:tcPr>
            <w:tcW w:w="24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07C838AE" w14:textId="77777777" w:rsidR="008D434F" w:rsidRPr="00223B3E" w:rsidRDefault="008D434F" w:rsidP="004F168D">
            <w:pPr>
              <w:pStyle w:val="CeldaAPA"/>
              <w:spacing w:line="252" w:lineRule="auto" w:after="40" w:before="40"/>
            </w:pPr>
            <w:proofErr w:type="spellStart"/>
            <w:r w:rsidRPr="00223B3E">
              <w:t>Varchar</w:t>
            </w:r>
            <w:proofErr w:type="spellEnd"/>
            <w:r w:rsidRPr="00223B3E">
              <w:t>(2)</w:t>
            </w:r>
          </w:p>
        </w:tc>
        <w:tc>
          <w:tcPr>
            <w:tcW w:w="350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27330FC7" w14:textId="77777777" w:rsidR="008D434F" w:rsidRPr="00223B3E" w:rsidRDefault="008D434F" w:rsidP="004F168D">
            <w:pPr>
              <w:pStyle w:val="CeldaAPA"/>
              <w:spacing w:line="252" w:lineRule="auto" w:after="40" w:before="40"/>
            </w:pPr>
            <w:r w:rsidRPr="00223B3E">
              <w:t>Unidad de medida configurada directamente en el indicador industrial ('KG' o 'LB').</w:t>
            </w:r>
          </w:p>
        </w:tc>
        <w:tc>
          <w:tcPr>
            <w:tcW w:w="1560" w:type="dxa"/>
            <w:tcBorders>
              <w:top w:val="none" w:sz="6" w:space="0" w:color="CBD5E0"/>
              <w:left w:val="none" w:sz="6" w:space="0" w:color="CBD5E0"/>
              <w:bottom w:val="none" w:sz="6" w:space="0" w:color="CBD5E0"/>
              <w:right w:val="none" w:sz="6" w:space="0" w:color="CBD5E0"/>
            </w:tcBorders>
            <w:shd w:val="clear" w:color="FFFFFF" w:fill="FFFFFF"/>
            <w:tcMar>
              <w:top w:w="40" w:type="dxa"/>
              <w:left w:w="40" w:type="dxa"/>
              <w:bottom w:w="40" w:type="dxa"/>
              <w:right w:w="40" w:type="dxa"/>
            </w:tcMar>
            <w:vAlign w:val="center"/>
          </w:tcPr>
          <w:p w14:paraId="6CF11158" w14:textId="77777777" w:rsidR="008D434F" w:rsidRPr="00223B3E" w:rsidRDefault="008D434F" w:rsidP="004F168D">
            <w:pPr>
              <w:pStyle w:val="CeldaAPA"/>
              <w:spacing w:line="252" w:lineRule="auto" w:after="40" w:before="40"/>
            </w:pPr>
            <w:r w:rsidRPr="00223B3E">
              <w:t>KG</w:t>
            </w:r>
          </w:p>
        </w:tc>
      </w:tr>
      <w:tr w:rsidR="008D434F" w:rsidRPr="00223B3E" w14:paraId="16F89517" w14:textId="77777777" w:rsidTr="006B3660">
        <w:tc>
          <w:tcPr>
            <w:tcW w:w="1900" w:type="dxa"/>
            <w:tcBorders>
              <w:top w:val="none" w:sz="6" w:space="0" w:color="CBD5E0"/>
              <w:left w:val="none" w:sz="6" w:space="0" w:color="CBD5E0"/>
              <w:bottom w:val="single" w:sz="8" w:space="0" w:color="000000"/>
              <w:right w:val="none" w:sz="6" w:space="0" w:color="CBD5E0"/>
            </w:tcBorders>
            <w:shd w:val="clear" w:color="FFFFFF" w:fill="FFFFFF"/>
            <w:tcMar>
              <w:top w:w="40" w:type="dxa"/>
              <w:left w:w="40" w:type="dxa"/>
              <w:bottom w:w="40" w:type="dxa"/>
              <w:right w:w="40" w:type="dxa"/>
            </w:tcMar>
            <w:vAlign w:val="center"/>
          </w:tcPr>
          <w:p w14:paraId="04E3FCD7" w14:textId="5D777F45" w:rsidR="008D434F" w:rsidRPr="00223B3E" w:rsidRDefault="00223B3E" w:rsidP="004F168D">
            <w:pPr>
              <w:pStyle w:val="CeldaAPA"/>
              <w:spacing w:line="252" w:lineRule="auto" w:after="40" w:before="40"/>
            </w:pPr>
            <w:proofErr w:type="spellStart"/>
            <w:r w:rsidRPr="00223B3E">
              <w:t>Delimitadores_Fin</w:t>
            </w:r>
            <w:proofErr w:type="spellEnd"/>
          </w:p>
        </w:tc>
        <w:tc>
          <w:tcPr>
            <w:tcW w:w="2400" w:type="dxa"/>
            <w:tcBorders>
              <w:top w:val="none" w:sz="6" w:space="0" w:color="CBD5E0"/>
              <w:left w:val="none" w:sz="6" w:space="0" w:color="CBD5E0"/>
              <w:bottom w:val="single" w:sz="8" w:space="0" w:color="000000"/>
              <w:right w:val="none" w:sz="6" w:space="0" w:color="CBD5E0"/>
            </w:tcBorders>
            <w:shd w:val="clear" w:color="FFFFFF" w:fill="FFFFFF"/>
            <w:tcMar>
              <w:top w:w="40" w:type="dxa"/>
              <w:left w:w="40" w:type="dxa"/>
              <w:bottom w:w="40" w:type="dxa"/>
              <w:right w:w="40" w:type="dxa"/>
            </w:tcMar>
            <w:vAlign w:val="center"/>
          </w:tcPr>
          <w:p w14:paraId="396781C6" w14:textId="77777777" w:rsidR="008D434F" w:rsidRPr="00223B3E" w:rsidRDefault="008D434F" w:rsidP="004F168D">
            <w:pPr>
              <w:pStyle w:val="CeldaAPA"/>
              <w:spacing w:line="252" w:lineRule="auto" w:after="40" w:before="40"/>
            </w:pPr>
            <w:r w:rsidRPr="00223B3E">
              <w:t>Bytes (</w:t>
            </w:r>
            <w:proofErr w:type="spellStart"/>
            <w:r w:rsidRPr="00223B3E">
              <w:t>Hex</w:t>
            </w:r>
            <w:proofErr w:type="spellEnd"/>
            <w:r w:rsidRPr="00223B3E">
              <w:t>)</w:t>
            </w:r>
          </w:p>
        </w:tc>
        <w:tc>
          <w:tcPr>
            <w:tcW w:w="3500" w:type="dxa"/>
            <w:tcBorders>
              <w:top w:val="none" w:sz="6" w:space="0" w:color="CBD5E0"/>
              <w:left w:val="none" w:sz="6" w:space="0" w:color="CBD5E0"/>
              <w:bottom w:val="single" w:sz="8" w:space="0" w:color="000000"/>
              <w:right w:val="none" w:sz="6" w:space="0" w:color="CBD5E0"/>
            </w:tcBorders>
            <w:shd w:val="clear" w:color="FFFFFF" w:fill="FFFFFF"/>
            <w:tcMar>
              <w:top w:w="40" w:type="dxa"/>
              <w:left w:w="40" w:type="dxa"/>
              <w:bottom w:w="40" w:type="dxa"/>
              <w:right w:w="40" w:type="dxa"/>
            </w:tcMar>
            <w:vAlign w:val="center"/>
          </w:tcPr>
          <w:p w14:paraId="52EA4F36" w14:textId="77777777" w:rsidR="008D434F" w:rsidRPr="00223B3E" w:rsidRDefault="008D434F" w:rsidP="004F168D">
            <w:pPr>
              <w:pStyle w:val="CeldaAPA"/>
              <w:spacing w:line="252" w:lineRule="auto" w:after="40" w:before="40"/>
            </w:pPr>
            <w:r w:rsidRPr="00223B3E">
              <w:t xml:space="preserve">Retorno de carro (CR) y Salto de línea (LF) utilizados por el </w:t>
            </w:r>
            <w:proofErr w:type="spellStart"/>
            <w:r w:rsidRPr="00223B3E">
              <w:t>backend</w:t>
            </w:r>
            <w:proofErr w:type="spellEnd"/>
            <w:r w:rsidRPr="00223B3E">
              <w:t xml:space="preserve"> para segmentar el flujo continuo de datos.</w:t>
            </w:r>
          </w:p>
        </w:tc>
        <w:tc>
          <w:tcPr>
            <w:tcW w:w="1560" w:type="dxa"/>
            <w:tcBorders>
              <w:top w:val="none" w:sz="6" w:space="0" w:color="CBD5E0"/>
              <w:left w:val="none" w:sz="6" w:space="0" w:color="CBD5E0"/>
              <w:bottom w:val="single" w:sz="8" w:space="0" w:color="000000"/>
              <w:right w:val="none" w:sz="6" w:space="0" w:color="CBD5E0"/>
            </w:tcBorders>
            <w:shd w:val="clear" w:color="FFFFFF" w:fill="FFFFFF"/>
            <w:tcMar>
              <w:top w:w="40" w:type="dxa"/>
              <w:left w:w="40" w:type="dxa"/>
              <w:bottom w:w="40" w:type="dxa"/>
              <w:right w:w="40" w:type="dxa"/>
            </w:tcMar>
            <w:vAlign w:val="center"/>
          </w:tcPr>
          <w:p w14:paraId="01EDB2FF" w14:textId="77777777" w:rsidR="008D434F" w:rsidRPr="00223B3E" w:rsidRDefault="008D434F" w:rsidP="004F168D">
            <w:pPr>
              <w:pStyle w:val="CeldaAPA"/>
              <w:spacing w:line="252" w:lineRule="auto" w:after="40" w:before="40"/>
            </w:pPr>
            <w:r w:rsidRPr="00223B3E">
              <w:t>0x0D 0x0A</w:t>
            </w:r>
          </w:p>
        </w:tc>
      </w:tr>
    </w:tbl>
    <w:p w14:paraId="597C4C87" w14:textId="77777777" w:rsidR="008D434F" w:rsidRPr="00223B3E" w:rsidRDefault="008D434F" w:rsidP="008D434F">
      <w:pPr>
        <w:pStyle w:val="Heading3"/>
        <w:keepNext/>
        <w:spacing w:before="240" w:line="300" w:lineRule="auto" w:after="80"/>
        <w:jc w:val="left"/>
      </w:pPr>
      <w:bookmarkStart w:id="16" w:name="_Toc230901577"/>
      <w:r w:rsidRPr="00223B3E">
        <w:t>12.4 Escenarios Prácticos Numéricos de Casos de Estudio</w:t>
      </w:r>
      <w:bookmarkEnd w:id="16"/>
    </w:p>
    <w:p w14:paraId="1090B83A" w14:textId="77777777" w:rsidR="008D434F" w:rsidRPr="00223B3E" w:rsidRDefault="008D434F" w:rsidP="008D434F">
      <w:pPr>
        <w:pBdr>
          <w:top w:val="nil"/>
          <w:left w:val="nil"/>
          <w:bottom w:val="nil"/>
          <w:right w:val="nil"/>
          <w:between w:val="nil"/>
        </w:pBdr>
        <w:spacing w:line="276" w:lineRule="auto" w:after="120" w:before="0"/>
        <w:jc w:val="both"/>
      </w:pPr>
      <w:r w:rsidRPr="00223B3E">
        <w:t>A continuación se ejemplifican matemáticamente dos casos de uso reales procesados por la lógica del sistema web a partir de la escucha de la salida continua:</w:t>
      </w:r>
    </w:p>
    <w:p w14:paraId="1AF8531A" w14:textId="77777777" w:rsidR="008D434F" w:rsidRPr="00223B3E" w:rsidRDefault="008D434F" w:rsidP="008D434F">
      <w:pPr>
        <w:pBdr>
          <w:top w:val="nil"/>
          <w:left w:val="nil"/>
          <w:bottom w:val="nil"/>
          <w:right w:val="nil"/>
          <w:between w:val="nil"/>
        </w:pBdr>
        <w:spacing w:line="276" w:lineRule="auto" w:after="120" w:before="0"/>
        <w:ind w:left="150"/>
        <w:jc w:val="both"/>
        <w:rPr>
          <w:b/>
          <w:bCs/>
        </w:rPr>
      </w:pPr>
      <w:r w:rsidRPr="00223B3E">
        <w:rPr>
          <w:b/>
          <w:bCs/>
        </w:rPr>
        <w:t>Caso de Estudio A: Transacción con Proveedor Recurrente de Maíz Amarillo</w:t>
      </w:r>
    </w:p>
    <w:p w14:paraId="4398D19B" w14:textId="77777777" w:rsidR="008D434F" w:rsidRPr="00223B3E" w:rsidRDefault="008D434F" w:rsidP="008D434F">
      <w:pPr>
        <w:pBdr>
          <w:top w:val="nil"/>
          <w:left w:val="nil"/>
          <w:bottom w:val="nil"/>
          <w:right w:val="nil"/>
          <w:between w:val="nil"/>
        </w:pBdr>
        <w:spacing w:line="276" w:lineRule="auto" w:after="120" w:before="0"/>
        <w:ind w:left="150"/>
        <w:jc w:val="both"/>
      </w:pPr>
      <w:r w:rsidRPr="00223B3E">
        <w:t xml:space="preserve">• </w:t>
      </w:r>
      <w:r w:rsidRPr="00223B3E">
        <w:rPr>
          <w:b/>
          <w:bCs/>
        </w:rPr>
        <w:t>Identificación:</w:t>
      </w:r>
      <w:r w:rsidRPr="00223B3E">
        <w:t xml:space="preserve"> Proveedor "Asociación Agro-Troje", Vehículo Camión Hino, Placa PBA-4321.</w:t>
      </w:r>
    </w:p>
    <w:p w14:paraId="58ADF3E2" w14:textId="77777777" w:rsidR="008D434F" w:rsidRPr="00223B3E" w:rsidRDefault="008D434F" w:rsidP="008D434F">
      <w:pPr>
        <w:pBdr>
          <w:top w:val="nil"/>
          <w:left w:val="nil"/>
          <w:bottom w:val="nil"/>
          <w:right w:val="nil"/>
          <w:between w:val="nil"/>
        </w:pBdr>
        <w:spacing w:line="276" w:lineRule="auto" w:after="120" w:before="0"/>
        <w:ind w:left="150"/>
        <w:jc w:val="both"/>
      </w:pPr>
      <w:r w:rsidRPr="00223B3E">
        <w:t xml:space="preserve">• </w:t>
      </w:r>
      <w:r w:rsidRPr="00223B3E">
        <w:rPr>
          <w:b/>
          <w:bCs/>
        </w:rPr>
        <w:t>Evento 1 (Entrada - Lleno):</w:t>
      </w:r>
      <w:r w:rsidRPr="00223B3E">
        <w:t xml:space="preserve"> El camión ingresa con la cosecha. El socket lee un flujo de tramas inestables (Status='M') mientras el vehículo se acomoda. Una vez detenido, el </w:t>
      </w:r>
      <w:proofErr w:type="spellStart"/>
      <w:r w:rsidRPr="00223B3E">
        <w:lastRenderedPageBreak/>
        <w:t>backend</w:t>
      </w:r>
      <w:proofErr w:type="spellEnd"/>
      <w:r w:rsidRPr="00223B3E">
        <w:t xml:space="preserve"> captura la primera trama estable (Status='S') que registra un Peso Bruto de </w:t>
      </w:r>
      <w:r w:rsidRPr="00223B3E">
        <w:rPr>
          <w:u w:val="single"/>
        </w:rPr>
        <w:t>39,200.00 KG</w:t>
      </w:r>
      <w:r w:rsidRPr="00223B3E">
        <w:t>. Se almacena temporalmente.</w:t>
      </w:r>
    </w:p>
    <w:p w14:paraId="2472175F" w14:textId="77777777" w:rsidR="008D434F" w:rsidRPr="00223B3E" w:rsidRDefault="008D434F" w:rsidP="008D434F">
      <w:pPr>
        <w:pBdr>
          <w:top w:val="nil"/>
          <w:left w:val="nil"/>
          <w:bottom w:val="nil"/>
          <w:right w:val="nil"/>
          <w:between w:val="nil"/>
        </w:pBdr>
        <w:spacing w:line="276" w:lineRule="auto" w:after="120" w:before="0"/>
        <w:ind w:left="150"/>
        <w:jc w:val="both"/>
      </w:pPr>
      <w:r w:rsidRPr="00223B3E">
        <w:t xml:space="preserve">• </w:t>
      </w:r>
      <w:r w:rsidRPr="00223B3E">
        <w:rPr>
          <w:b/>
          <w:bCs/>
        </w:rPr>
        <w:t>Evento 2 (Salida - Vacío):</w:t>
      </w:r>
      <w:r w:rsidRPr="00223B3E">
        <w:t xml:space="preserve"> Tras la descarga en el silo 3, el camión vuelve a la plataforma. El socket procesa el flujo continuo y extrae el primer peso estable correspondiente al Peso Tara de </w:t>
      </w:r>
      <w:r w:rsidRPr="00223B3E">
        <w:rPr>
          <w:u w:val="single"/>
        </w:rPr>
        <w:t>13,100.00 KG</w:t>
      </w:r>
      <w:r w:rsidRPr="00223B3E">
        <w:t>.</w:t>
      </w:r>
    </w:p>
    <w:p w14:paraId="47F74B10" w14:textId="77777777" w:rsidR="008D434F" w:rsidRPr="00223B3E" w:rsidRDefault="008D434F" w:rsidP="008D434F">
      <w:pPr>
        <w:pBdr>
          <w:top w:val="nil"/>
          <w:left w:val="nil"/>
          <w:bottom w:val="nil"/>
          <w:right w:val="nil"/>
          <w:between w:val="nil"/>
        </w:pBdr>
        <w:spacing w:line="276" w:lineRule="auto" w:after="120" w:before="0"/>
        <w:ind w:left="150"/>
        <w:jc w:val="both"/>
      </w:pPr>
      <w:r w:rsidRPr="00223B3E">
        <w:t xml:space="preserve">• </w:t>
      </w:r>
      <w:r w:rsidRPr="00223B3E">
        <w:rPr>
          <w:b/>
          <w:bCs/>
        </w:rPr>
        <w:t>Cálculo Lógico Automático:</w:t>
      </w:r>
      <w:r w:rsidRPr="00223B3E">
        <w:t xml:space="preserve"> El </w:t>
      </w:r>
      <w:proofErr w:type="spellStart"/>
      <w:r w:rsidRPr="00223B3E">
        <w:t>backend</w:t>
      </w:r>
      <w:proofErr w:type="spellEnd"/>
      <w:r w:rsidRPr="00223B3E">
        <w:t xml:space="preserve"> ejecuta la resta: 39,200.00 KG (Bruto) - 13,100.00 KG (Tara) = 26,100.00 KG (Peso Neto Comercial). En base a este valor neto, el sistema calcula el valor total a liquidar al proveedor de forma inmediata.</w:t>
      </w:r>
    </w:p>
    <w:p w14:paraId="75077D73" w14:textId="77777777" w:rsidR="008D434F" w:rsidRPr="00223B3E" w:rsidRDefault="008D434F" w:rsidP="008D434F">
      <w:pPr>
        <w:pBdr>
          <w:top w:val="nil"/>
          <w:left w:val="nil"/>
          <w:bottom w:val="nil"/>
          <w:right w:val="nil"/>
          <w:between w:val="nil"/>
        </w:pBdr>
        <w:spacing w:line="276" w:lineRule="auto" w:after="120" w:before="0"/>
        <w:ind w:left="150"/>
        <w:jc w:val="both"/>
        <w:rPr>
          <w:b/>
          <w:bCs/>
        </w:rPr>
      </w:pPr>
      <w:r w:rsidRPr="00223B3E">
        <w:rPr>
          <w:b/>
          <w:bCs/>
        </w:rPr>
        <w:t>Caso de Estudio B: Transacción con Cliente Mayorista usando Tara Fija Parametrizada</w:t>
      </w:r>
    </w:p>
    <w:p w14:paraId="3B64A069" w14:textId="77777777" w:rsidR="008D434F" w:rsidRPr="00223B3E" w:rsidRDefault="008D434F" w:rsidP="008D434F">
      <w:pPr>
        <w:pBdr>
          <w:top w:val="nil"/>
          <w:left w:val="nil"/>
          <w:bottom w:val="nil"/>
          <w:right w:val="nil"/>
          <w:between w:val="nil"/>
        </w:pBdr>
        <w:spacing w:line="276" w:lineRule="auto" w:after="120" w:before="0"/>
        <w:ind w:left="150"/>
        <w:jc w:val="both"/>
      </w:pPr>
      <w:r w:rsidRPr="00223B3E">
        <w:t xml:space="preserve">• </w:t>
      </w:r>
      <w:r w:rsidRPr="00223B3E">
        <w:rPr>
          <w:b/>
          <w:bCs/>
        </w:rPr>
        <w:t>Identificación:</w:t>
      </w:r>
      <w:r w:rsidRPr="00223B3E">
        <w:t xml:space="preserve"> Cliente "Distribuidora del Centro", Vehículo Tractocamión Propio, Placa XBA-9876.</w:t>
      </w:r>
    </w:p>
    <w:p w14:paraId="1E6AAAE6" w14:textId="77777777" w:rsidR="008D434F" w:rsidRPr="00223B3E" w:rsidRDefault="008D434F" w:rsidP="008D434F">
      <w:pPr>
        <w:pBdr>
          <w:top w:val="nil"/>
          <w:left w:val="nil"/>
          <w:bottom w:val="nil"/>
          <w:right w:val="nil"/>
          <w:between w:val="nil"/>
        </w:pBdr>
        <w:spacing w:line="276" w:lineRule="auto" w:after="120" w:before="0"/>
        <w:ind w:left="150"/>
        <w:jc w:val="both"/>
      </w:pPr>
      <w:r w:rsidRPr="00223B3E">
        <w:t xml:space="preserve">• </w:t>
      </w:r>
      <w:r w:rsidRPr="00223B3E">
        <w:rPr>
          <w:b/>
          <w:bCs/>
        </w:rPr>
        <w:t>Configuración Previa:</w:t>
      </w:r>
      <w:r w:rsidRPr="00223B3E">
        <w:t xml:space="preserve"> El camión tiene una Tara Fija homologada y validada en SQL Server de </w:t>
      </w:r>
      <w:r w:rsidRPr="00223B3E">
        <w:rPr>
          <w:u w:val="single"/>
        </w:rPr>
        <w:t>14,500.00 KG</w:t>
      </w:r>
      <w:r w:rsidRPr="00223B3E">
        <w:t>.</w:t>
      </w:r>
    </w:p>
    <w:p w14:paraId="7D2AE95B" w14:textId="77777777" w:rsidR="008D434F" w:rsidRPr="00223B3E" w:rsidRDefault="008D434F" w:rsidP="008D434F">
      <w:pPr>
        <w:pBdr>
          <w:top w:val="nil"/>
          <w:left w:val="nil"/>
          <w:bottom w:val="nil"/>
          <w:right w:val="nil"/>
          <w:between w:val="nil"/>
        </w:pBdr>
        <w:spacing w:line="276" w:lineRule="auto" w:after="120" w:before="0"/>
        <w:ind w:left="150"/>
        <w:jc w:val="both"/>
      </w:pPr>
      <w:r w:rsidRPr="00223B3E">
        <w:t xml:space="preserve">• </w:t>
      </w:r>
      <w:r w:rsidRPr="00223B3E">
        <w:rPr>
          <w:b/>
          <w:bCs/>
        </w:rPr>
        <w:t>Evento Único (Salida - Lleno):</w:t>
      </w:r>
      <w:r w:rsidRPr="00223B3E">
        <w:t xml:space="preserve"> El camión entra vacío directamente a zona de carga sin pasar por báscula. Al salir completamente cargado con sacos despachados, sube a la plataforma. El sistema recupera la tara histórica por placa desde la base de datos y, al mismo tiempo, el </w:t>
      </w:r>
      <w:proofErr w:type="spellStart"/>
      <w:r w:rsidRPr="00223B3E">
        <w:t>backend</w:t>
      </w:r>
      <w:proofErr w:type="spellEnd"/>
      <w:r w:rsidRPr="00223B3E">
        <w:t xml:space="preserve"> lee las tramas del socket, aislando el valor estable que indica un Peso Bruto de </w:t>
      </w:r>
      <w:r w:rsidRPr="00223B3E">
        <w:rPr>
          <w:u w:val="single"/>
        </w:rPr>
        <w:t>42,800.00 KG</w:t>
      </w:r>
      <w:r w:rsidRPr="00223B3E">
        <w:t>.</w:t>
      </w:r>
    </w:p>
    <w:p w14:paraId="724743EA" w14:textId="77777777" w:rsidR="008D434F" w:rsidRPr="00223B3E" w:rsidRDefault="008D434F" w:rsidP="008D434F">
      <w:pPr>
        <w:pBdr>
          <w:top w:val="nil"/>
          <w:left w:val="nil"/>
          <w:bottom w:val="nil"/>
          <w:right w:val="nil"/>
          <w:between w:val="nil"/>
        </w:pBdr>
        <w:spacing w:after="120" w:line="276" w:lineRule="auto" w:before="0"/>
        <w:ind w:left="150"/>
        <w:jc w:val="both"/>
      </w:pPr>
      <w:r w:rsidRPr="00223B3E">
        <w:t xml:space="preserve">• </w:t>
      </w:r>
      <w:r w:rsidRPr="00223B3E">
        <w:rPr>
          <w:b/>
          <w:bCs/>
        </w:rPr>
        <w:t>Cálculo Lógico Automático:</w:t>
      </w:r>
      <w:r w:rsidRPr="00223B3E">
        <w:t xml:space="preserve"> El </w:t>
      </w:r>
      <w:proofErr w:type="spellStart"/>
      <w:r w:rsidRPr="00223B3E">
        <w:t>backend</w:t>
      </w:r>
      <w:proofErr w:type="spellEnd"/>
      <w:r w:rsidRPr="00223B3E">
        <w:t xml:space="preserve"> aplica la fórmula parametrizada: 42,800.00 KG (Bruto) - 14,500.00 KG (Tara Fija) = 28,300.00 KG (Peso Neto de Despacho). Se emite la orden de cobro optimizando el tiempo total del flujo vehicular a la mitad.</w:t>
      </w:r>
    </w:p>
    <w:p w14:paraId="33054B97" w14:textId="77777777" w:rsidR="008D434F" w:rsidRPr="003A415C" w:rsidRDefault="008D434F" w:rsidP="008D434F">
      <w:pPr>
        <w:pStyle w:val="Heading2"/>
        <w:keepNext/>
        <w:spacing w:line="300" w:lineRule="auto" w:before="240" w:after="80"/>
        <w:jc w:val="left"/>
        <w:rPr>
          <w:lang w:val="en-US"/>
        </w:rPr>
      </w:pPr>
      <w:bookmarkStart w:id="17" w:name="_Toc230901578"/>
      <w:proofErr w:type="spellStart"/>
      <w:r w:rsidRPr="003A415C">
        <w:rPr>
          <w:lang w:val="en-US"/>
        </w:rPr>
        <w:t>Referencias</w:t>
      </w:r>
      <w:bookmarkEnd w:id="17"/>
      <w:proofErr w:type="spellEnd"/>
    </w:p>
    <w:p w14:paraId="6D31A2C4" w14:textId="2E656B22" w:rsidR="008D434F" w:rsidRPr="00223B3E" w:rsidRDefault="00223B3E" w:rsidP="00223B3E">
      <w:pPr>
        <w:pStyle w:val="ReferenciaAPA"/>
        <w:rPr>
          <w:lang w:val="en-US"/>
        </w:rPr>
      </w:pPr>
      <w:r w:rsidRPr="00223B3E">
        <w:rPr>
          <w:lang w:val="en-US"/>
        </w:rPr>
        <w:t xml:space="preserve">Bass, L., Clements, P., &amp; </w:t>
      </w:r>
      <w:proofErr w:type="spellStart"/>
      <w:r w:rsidRPr="00223B3E">
        <w:rPr>
          <w:lang w:val="en-US"/>
        </w:rPr>
        <w:t>Kazman</w:t>
      </w:r>
      <w:proofErr w:type="spellEnd"/>
      <w:r w:rsidRPr="00223B3E">
        <w:rPr>
          <w:lang w:val="en-US"/>
        </w:rPr>
        <w:t xml:space="preserve">, R. (2022). </w:t>
      </w:r>
      <w:r w:rsidRPr="00223B3E">
        <w:rPr>
          <w:i/>
          <w:lang w:val="en-US"/>
        </w:rPr>
        <w:t>Software architecture in practice</w:t>
      </w:r>
      <w:r w:rsidRPr="00223B3E">
        <w:rPr>
          <w:lang w:val="en-US"/>
        </w:rPr>
        <w:t xml:space="preserve"> (4.ª ed.). Addison-Wesley.</w:t>
      </w:r>
    </w:p>
    <w:p w14:paraId="243E1AE9" w14:textId="294076B4" w:rsidR="008D434F" w:rsidRPr="00223B3E" w:rsidRDefault="00223B3E" w:rsidP="00223B3E">
      <w:pPr>
        <w:pStyle w:val="ReferenciaAPA"/>
        <w:rPr>
          <w:lang w:val="en-US"/>
        </w:rPr>
      </w:pPr>
      <w:r w:rsidRPr="00223B3E">
        <w:rPr>
          <w:lang w:val="en-US"/>
        </w:rPr>
        <w:t xml:space="preserve">Fowler, M. (2023). </w:t>
      </w:r>
      <w:r w:rsidRPr="00223B3E">
        <w:rPr>
          <w:i/>
          <w:lang w:val="en-US"/>
        </w:rPr>
        <w:t>Patterns of distributed systems</w:t>
      </w:r>
      <w:r w:rsidRPr="00223B3E">
        <w:rPr>
          <w:lang w:val="en-US"/>
        </w:rPr>
        <w:t>. Addison-Wesley.</w:t>
      </w:r>
    </w:p>
    <w:p w14:paraId="7D9B3116" w14:textId="3C04A394" w:rsidR="008D434F" w:rsidRPr="00223B3E" w:rsidRDefault="00223B3E" w:rsidP="00223B3E">
      <w:pPr>
        <w:pStyle w:val="ReferenciaAPA"/>
      </w:pPr>
      <w:r w:rsidRPr="00223B3E">
        <w:t xml:space="preserve">Sommerville, I. (2022). </w:t>
      </w:r>
      <w:r w:rsidRPr="00223B3E">
        <w:rPr>
          <w:i/>
        </w:rPr>
        <w:t>Ingeniería de software</w:t>
      </w:r>
      <w:r w:rsidRPr="00223B3E">
        <w:t xml:space="preserve"> (10.ª ed.). Pearson.</w:t>
      </w:r>
    </w:p>
    <w:p w14:paraId="3E7B3E8C" w14:textId="1AA21842" w:rsidR="000E5E0F" w:rsidRPr="00B71917" w:rsidRDefault="000E5E0F" w:rsidP="005426D5">
      <w:pPr>
        <w:pStyle w:val="Heading1"/>
        <w:keepNext/>
        <w:spacing w:after="80" w:line="480" w:lineRule="auto" w:before="240"/>
        <w:jc w:val="left"/>
      </w:pPr>
    </w:p>
    <w:sectPr w:rsidR="000E5E0F" w:rsidRPr="00B7191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6E3F" w14:textId="77777777" w:rsidR="00C20129" w:rsidRDefault="00C20129" w:rsidP="005426D5">
      <w:r>
        <w:separator/>
      </w:r>
    </w:p>
  </w:endnote>
  <w:endnote w:type="continuationSeparator" w:id="0">
    <w:p w14:paraId="6BB3A6B1" w14:textId="77777777" w:rsidR="00C20129" w:rsidRDefault="00C20129" w:rsidP="00542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9D2009C-F3BA-4323-BC61-4B6FCAD84BB9}"/>
  </w:font>
  <w:font w:name="Cambria">
    <w:panose1 w:val="02040503050406030204"/>
    <w:charset w:val="00"/>
    <w:family w:val="roman"/>
    <w:pitch w:val="variable"/>
    <w:sig w:usb0="E00006FF" w:usb1="420024FF" w:usb2="02000000" w:usb3="00000000" w:csb0="0000019F" w:csb1="00000000"/>
    <w:embedRegular r:id="rId2" w:fontKey="{3D8185DB-90C7-404E-BD44-5F4E665398CE}"/>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2E9BB256-82DF-4FA0-8F5D-ADE4E32EBF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A251" w14:textId="77777777" w:rsidR="005426D5" w:rsidRDefault="00542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26CE" w14:textId="77777777" w:rsidR="005426D5" w:rsidRDefault="005426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798D" w14:textId="77777777" w:rsidR="005426D5" w:rsidRDefault="00542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979BE" w14:textId="77777777" w:rsidR="00C20129" w:rsidRDefault="00C20129" w:rsidP="005426D5">
      <w:r>
        <w:separator/>
      </w:r>
    </w:p>
  </w:footnote>
  <w:footnote w:type="continuationSeparator" w:id="0">
    <w:p w14:paraId="51168D71" w14:textId="77777777" w:rsidR="00C20129" w:rsidRDefault="00C20129" w:rsidP="00542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0A78" w14:textId="77777777" w:rsidR="005426D5" w:rsidRDefault="005426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9871" w14:textId="79A4C80E" w:rsidR="005426D5" w:rsidRPr="00851F1C" w:rsidRDefault="00851F1C" w:rsidP="00851F1C">
    <w:pPr>
      <w:pStyle w:val="Header"/>
      <w:jc w:val="right"/>
    </w:pPr>
    <w:r>
      <w:fldChar w:fldCharType="begin"/>
    </w:r>
    <w:r>
      <w:instrText xml:space="preserve"> PAGE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C57E" w14:textId="77777777" w:rsidR="005426D5" w:rsidRDefault="00542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54F08"/>
    <w:multiLevelType w:val="multilevel"/>
    <w:tmpl w:val="44B8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17142"/>
    <w:multiLevelType w:val="multilevel"/>
    <w:tmpl w:val="974E1D10"/>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15:restartNumberingAfterBreak="0">
    <w:nsid w:val="28935A80"/>
    <w:multiLevelType w:val="multilevel"/>
    <w:tmpl w:val="C79E7E0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15:restartNumberingAfterBreak="0">
    <w:nsid w:val="41F34CA4"/>
    <w:multiLevelType w:val="multilevel"/>
    <w:tmpl w:val="0DFA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8244F"/>
    <w:multiLevelType w:val="multilevel"/>
    <w:tmpl w:val="C79E7E0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15:restartNumberingAfterBreak="0">
    <w:nsid w:val="5257093B"/>
    <w:multiLevelType w:val="multilevel"/>
    <w:tmpl w:val="7FA203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97411AC"/>
    <w:multiLevelType w:val="multilevel"/>
    <w:tmpl w:val="4C8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96FF7"/>
    <w:multiLevelType w:val="multilevel"/>
    <w:tmpl w:val="62B0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8516C"/>
    <w:multiLevelType w:val="multilevel"/>
    <w:tmpl w:val="ABA097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68F56B0"/>
    <w:multiLevelType w:val="multilevel"/>
    <w:tmpl w:val="D16CB8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CD43EB5"/>
    <w:multiLevelType w:val="multilevel"/>
    <w:tmpl w:val="C79E7E0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15:restartNumberingAfterBreak="0">
    <w:nsid w:val="6E810DE6"/>
    <w:multiLevelType w:val="multilevel"/>
    <w:tmpl w:val="EABA99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0BB0C28"/>
    <w:multiLevelType w:val="multilevel"/>
    <w:tmpl w:val="C358940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A462546"/>
    <w:multiLevelType w:val="multilevel"/>
    <w:tmpl w:val="42F28D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66460804">
    <w:abstractNumId w:val="12"/>
  </w:num>
  <w:num w:numId="2" w16cid:durableId="998070521">
    <w:abstractNumId w:val="11"/>
  </w:num>
  <w:num w:numId="3" w16cid:durableId="208684887">
    <w:abstractNumId w:val="1"/>
  </w:num>
  <w:num w:numId="4" w16cid:durableId="596058894">
    <w:abstractNumId w:val="7"/>
  </w:num>
  <w:num w:numId="5" w16cid:durableId="1243684851">
    <w:abstractNumId w:val="3"/>
  </w:num>
  <w:num w:numId="6" w16cid:durableId="233589308">
    <w:abstractNumId w:val="6"/>
  </w:num>
  <w:num w:numId="7" w16cid:durableId="1954172518">
    <w:abstractNumId w:val="0"/>
  </w:num>
  <w:num w:numId="8" w16cid:durableId="958025822">
    <w:abstractNumId w:val="10"/>
  </w:num>
  <w:num w:numId="9" w16cid:durableId="1617171735">
    <w:abstractNumId w:val="4"/>
  </w:num>
  <w:num w:numId="10" w16cid:durableId="315761977">
    <w:abstractNumId w:val="2"/>
  </w:num>
  <w:num w:numId="11" w16cid:durableId="1287733339">
    <w:abstractNumId w:val="8"/>
  </w:num>
  <w:num w:numId="12" w16cid:durableId="1215967129">
    <w:abstractNumId w:val="13"/>
  </w:num>
  <w:num w:numId="13" w16cid:durableId="764613723">
    <w:abstractNumId w:val="5"/>
  </w:num>
  <w:num w:numId="14" w16cid:durableId="1224947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667"/>
    <w:rsid w:val="00004C0C"/>
    <w:rsid w:val="00024F3A"/>
    <w:rsid w:val="00033447"/>
    <w:rsid w:val="000B26FF"/>
    <w:rsid w:val="000E5E0F"/>
    <w:rsid w:val="0018263D"/>
    <w:rsid w:val="001B1A86"/>
    <w:rsid w:val="001C080D"/>
    <w:rsid w:val="00223B3E"/>
    <w:rsid w:val="003A415C"/>
    <w:rsid w:val="004B4B2A"/>
    <w:rsid w:val="004F168D"/>
    <w:rsid w:val="005426D5"/>
    <w:rsid w:val="00562710"/>
    <w:rsid w:val="006B3660"/>
    <w:rsid w:val="006E139B"/>
    <w:rsid w:val="006E3667"/>
    <w:rsid w:val="007B6F9E"/>
    <w:rsid w:val="00851F1C"/>
    <w:rsid w:val="008B2DEA"/>
    <w:rsid w:val="008D434F"/>
    <w:rsid w:val="00905A02"/>
    <w:rsid w:val="00975D39"/>
    <w:rsid w:val="00B71917"/>
    <w:rsid w:val="00B87298"/>
    <w:rsid w:val="00C20129"/>
    <w:rsid w:val="00D52335"/>
    <w:rsid w:val="00DD05AD"/>
    <w:rsid w:val="00F72CE4"/>
    <w:rsid w:val="00FD021D"/>
    <w:rsid w:val="7343452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EC98"/>
  <w15:docId w15:val="{4E4A39BA-0B46-4DA4-942D-9725D2A4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tLeast"/>
      <w:ind w:firstLine="720"/>
    </w:pPr>
    <w:rPr>
      <w:rFonts w:ascii="Times New Roman" w:hAnsi="Times New Roman" w:cs="Times New Roman"/>
      <w:color w:val="000000"/>
      <w:sz w:val="24"/>
    </w:rPr>
  </w:style>
  <w:style w:type="paragraph" w:styleId="Heading1">
    <w:name w:val="heading 1"/>
    <w:basedOn w:val="Normal"/>
    <w:next w:val="Normal"/>
    <w:uiPriority w:val="9"/>
    <w:qFormat/>
    <w:pPr>
      <w:pBdr>
        <w:top w:val="nil"/>
        <w:left w:val="nil"/>
        <w:bottom w:val="nil"/>
        <w:right w:val="nil"/>
        <w:between w:val="nil"/>
      </w:pBdr>
      <w:spacing w:after="240"/>
      <w:ind w:firstLine="0"/>
      <w:jc w:val="center"/>
      <w:outlineLvl w:val="0"/>
    </w:pPr>
    <w:rPr>
      <w:b/>
      <w:bCs/>
      <w:szCs w:val="48"/>
    </w:rPr>
  </w:style>
  <w:style w:type="paragraph" w:styleId="Heading2">
    <w:name w:val="heading 2"/>
    <w:basedOn w:val="Normal"/>
    <w:next w:val="Normal"/>
    <w:uiPriority w:val="9"/>
    <w:unhideWhenUsed/>
    <w:qFormat/>
    <w:pPr>
      <w:pBdr>
        <w:top w:val="nil"/>
        <w:left w:val="nil"/>
        <w:bottom w:val="nil"/>
        <w:right w:val="nil"/>
        <w:between w:val="nil"/>
      </w:pBdr>
      <w:spacing w:after="240"/>
      <w:ind w:firstLine="0"/>
      <w:outlineLvl w:val="1"/>
    </w:pPr>
    <w:rPr>
      <w:b/>
      <w:bCs/>
      <w:szCs w:val="36"/>
    </w:rPr>
  </w:style>
  <w:style w:type="paragraph" w:styleId="Heading3">
    <w:name w:val="heading 3"/>
    <w:basedOn w:val="Normal"/>
    <w:next w:val="Normal"/>
    <w:uiPriority w:val="9"/>
    <w:unhideWhenUsed/>
    <w:qFormat/>
    <w:pPr>
      <w:pBdr>
        <w:top w:val="nil"/>
        <w:left w:val="nil"/>
        <w:bottom w:val="nil"/>
        <w:right w:val="nil"/>
        <w:between w:val="nil"/>
      </w:pBdr>
      <w:spacing w:after="240"/>
      <w:ind w:firstLine="0"/>
      <w:outlineLvl w:val="2"/>
    </w:pPr>
    <w:rPr>
      <w:b/>
      <w:bCs/>
      <w:i/>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5426D5"/>
    <w:pPr>
      <w:tabs>
        <w:tab w:val="center" w:pos="4252"/>
        <w:tab w:val="right" w:pos="8504"/>
      </w:tabs>
    </w:pPr>
  </w:style>
  <w:style w:type="character" w:customStyle="1" w:styleId="HeaderChar">
    <w:name w:val="Header Char"/>
    <w:basedOn w:val="DefaultParagraphFont"/>
    <w:link w:val="Header"/>
    <w:uiPriority w:val="99"/>
    <w:rsid w:val="005426D5"/>
  </w:style>
  <w:style w:type="paragraph" w:styleId="Footer">
    <w:name w:val="footer"/>
    <w:basedOn w:val="Normal"/>
    <w:link w:val="FooterChar"/>
    <w:uiPriority w:val="99"/>
    <w:unhideWhenUsed/>
    <w:rsid w:val="005426D5"/>
    <w:pPr>
      <w:tabs>
        <w:tab w:val="center" w:pos="4252"/>
        <w:tab w:val="right" w:pos="8504"/>
      </w:tabs>
    </w:pPr>
  </w:style>
  <w:style w:type="character" w:customStyle="1" w:styleId="FooterChar">
    <w:name w:val="Footer Char"/>
    <w:basedOn w:val="DefaultParagraphFont"/>
    <w:link w:val="Footer"/>
    <w:uiPriority w:val="99"/>
    <w:rsid w:val="005426D5"/>
  </w:style>
  <w:style w:type="paragraph" w:styleId="TOC1">
    <w:name w:val="toc 1"/>
    <w:basedOn w:val="Normal"/>
    <w:next w:val="Normal"/>
    <w:autoRedefine/>
    <w:uiPriority w:val="39"/>
    <w:unhideWhenUsed/>
    <w:rsid w:val="00851F1C"/>
    <w:pPr>
      <w:spacing w:after="100"/>
    </w:pPr>
  </w:style>
  <w:style w:type="paragraph" w:styleId="TOC2">
    <w:name w:val="toc 2"/>
    <w:basedOn w:val="Normal"/>
    <w:next w:val="Normal"/>
    <w:autoRedefine/>
    <w:uiPriority w:val="39"/>
    <w:unhideWhenUsed/>
    <w:rsid w:val="00851F1C"/>
    <w:pPr>
      <w:spacing w:after="100"/>
      <w:ind w:left="220"/>
    </w:pPr>
  </w:style>
  <w:style w:type="paragraph" w:styleId="TOC3">
    <w:name w:val="toc 3"/>
    <w:basedOn w:val="Normal"/>
    <w:next w:val="Normal"/>
    <w:autoRedefine/>
    <w:uiPriority w:val="39"/>
    <w:unhideWhenUsed/>
    <w:rsid w:val="00851F1C"/>
    <w:pPr>
      <w:spacing w:after="100"/>
      <w:ind w:left="440"/>
    </w:pPr>
  </w:style>
  <w:style w:type="character" w:styleId="Hyperlink">
    <w:name w:val="Hyperlink"/>
    <w:basedOn w:val="DefaultParagraphFont"/>
    <w:uiPriority w:val="99"/>
    <w:unhideWhenUsed/>
    <w:rsid w:val="00851F1C"/>
    <w:rPr>
      <w:color w:val="0000FF" w:themeColor="hyperlink"/>
      <w:u w:val="single"/>
    </w:rPr>
  </w:style>
  <w:style w:type="paragraph" w:styleId="ListParagraph">
    <w:name w:val="List Paragraph"/>
    <w:basedOn w:val="Normal"/>
    <w:uiPriority w:val="34"/>
    <w:qFormat/>
    <w:rsid w:val="00FD021D"/>
    <w:pPr>
      <w:ind w:left="720"/>
      <w:contextualSpacing/>
    </w:pPr>
  </w:style>
  <w:style w:type="paragraph" w:customStyle="1" w:styleId="ReferenciaAPA">
    <w:name w:val="Referencia APA"/>
    <w:rsid w:val="00223B3E"/>
    <w:pPr>
      <w:spacing w:line="480" w:lineRule="atLeast"/>
      <w:ind w:left="720" w:hanging="720"/>
    </w:pPr>
    <w:rPr>
      <w:rFonts w:ascii="Times New Roman" w:hAnsi="Times New Roman" w:cs="Times New Roman"/>
      <w:color w:val="000000"/>
      <w:sz w:val="24"/>
    </w:rPr>
  </w:style>
  <w:style w:type="paragraph" w:customStyle="1" w:styleId="FiguraAPA">
    <w:name w:val="Figura APA"/>
    <w:rsid w:val="004F168D"/>
    <w:pPr>
      <w:keepNext/>
      <w:keepLines/>
      <w:spacing w:line="480" w:lineRule="atLeast"/>
    </w:pPr>
    <w:rPr>
      <w:rFonts w:ascii="Times New Roman" w:hAnsi="Times New Roman" w:cs="Times New Roman"/>
      <w:color w:val="000000"/>
      <w:sz w:val="24"/>
    </w:rPr>
  </w:style>
  <w:style w:type="paragraph" w:customStyle="1" w:styleId="CeldaAPA">
    <w:name w:val="Celda APA"/>
    <w:rsid w:val="004F168D"/>
    <w:pPr>
      <w:spacing w:line="240" w:lineRule="atLeast"/>
    </w:pPr>
    <w:rPr>
      <w:rFonts w:ascii="Times New Roman" w:hAnsi="Times New Roman" w:cs="Times New Roman"/>
      <w:color w:val="000000"/>
      <w:sz w:val="24"/>
    </w:rPr>
  </w:style>
  <w:style w:type="paragraph" w:customStyle="1" w:styleId="EncabezadoTablaAPA">
    <w:name w:val="Encabezado Tabla APA"/>
    <w:rsid w:val="004F168D"/>
    <w:pPr>
      <w:spacing w:line="240" w:lineRule="atLeast"/>
      <w:jc w:val="center"/>
    </w:pPr>
    <w:rPr>
      <w:rFonts w:ascii="Times New Roman" w:hAnsi="Times New Roman" w:cs="Times New Roman"/>
      <w:b/>
      <w:color w:val="000000"/>
    </w:rPr>
  </w:style>
  <w:style w:type="paragraph" w:customStyle="1" w:styleId="RotuloAPA">
    <w:name w:val="Rotulo APA"/>
    <w:rsid w:val="006B3660"/>
    <w:pPr>
      <w:spacing w:before="240" w:line="480" w:lineRule="atLeast"/>
    </w:pPr>
    <w:rPr>
      <w:rFonts w:ascii="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B73437-1C92-4D1A-85A6-468F8DFB93DD}">
  <we:reference id="WA200010453" version="1.0.0.1" store="Omex" storeType="OMEX"/>
  <we:alternateReferences>
    <we:reference id="WA200010453" version="1.0.0.1" store="WA200010453" storeType="OMEX"/>
  </we:alternateReferences>
  <we:properties>
    <we:property name="claude.fileId" value="&quot;d9c6ed11-af92-49ef-9bbd-527301a5ded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TotalTime>
  <Pages>11</Pages>
  <Words>2594</Words>
  <Characters>14791</Characters>
  <Application>Microsoft Office Word</Application>
  <DocSecurity>0</DocSecurity>
  <Lines>123</Lines>
  <Paragraphs>34</Paragraphs>
  <ScaleCrop>false</ScaleCrop>
  <Company/>
  <LinksUpToDate>false</LinksUpToDate>
  <CharactersWithSpaces>17351</CharactersWithSpaces>
  <SharedDoc>false</SharedDoc>
  <HLinks>
    <vt:vector size="108" baseType="variant">
      <vt:variant>
        <vt:i4>1769527</vt:i4>
      </vt:variant>
      <vt:variant>
        <vt:i4>104</vt:i4>
      </vt:variant>
      <vt:variant>
        <vt:i4>0</vt:i4>
      </vt:variant>
      <vt:variant>
        <vt:i4>5</vt:i4>
      </vt:variant>
      <vt:variant>
        <vt:lpwstr/>
      </vt:variant>
      <vt:variant>
        <vt:lpwstr>_Toc230901578</vt:lpwstr>
      </vt:variant>
      <vt:variant>
        <vt:i4>1769527</vt:i4>
      </vt:variant>
      <vt:variant>
        <vt:i4>98</vt:i4>
      </vt:variant>
      <vt:variant>
        <vt:i4>0</vt:i4>
      </vt:variant>
      <vt:variant>
        <vt:i4>5</vt:i4>
      </vt:variant>
      <vt:variant>
        <vt:lpwstr/>
      </vt:variant>
      <vt:variant>
        <vt:lpwstr>_Toc230901577</vt:lpwstr>
      </vt:variant>
      <vt:variant>
        <vt:i4>1769527</vt:i4>
      </vt:variant>
      <vt:variant>
        <vt:i4>92</vt:i4>
      </vt:variant>
      <vt:variant>
        <vt:i4>0</vt:i4>
      </vt:variant>
      <vt:variant>
        <vt:i4>5</vt:i4>
      </vt:variant>
      <vt:variant>
        <vt:lpwstr/>
      </vt:variant>
      <vt:variant>
        <vt:lpwstr>_Toc230901576</vt:lpwstr>
      </vt:variant>
      <vt:variant>
        <vt:i4>1769527</vt:i4>
      </vt:variant>
      <vt:variant>
        <vt:i4>86</vt:i4>
      </vt:variant>
      <vt:variant>
        <vt:i4>0</vt:i4>
      </vt:variant>
      <vt:variant>
        <vt:i4>5</vt:i4>
      </vt:variant>
      <vt:variant>
        <vt:lpwstr/>
      </vt:variant>
      <vt:variant>
        <vt:lpwstr>_Toc230901575</vt:lpwstr>
      </vt:variant>
      <vt:variant>
        <vt:i4>1769527</vt:i4>
      </vt:variant>
      <vt:variant>
        <vt:i4>80</vt:i4>
      </vt:variant>
      <vt:variant>
        <vt:i4>0</vt:i4>
      </vt:variant>
      <vt:variant>
        <vt:i4>5</vt:i4>
      </vt:variant>
      <vt:variant>
        <vt:lpwstr/>
      </vt:variant>
      <vt:variant>
        <vt:lpwstr>_Toc230901574</vt:lpwstr>
      </vt:variant>
      <vt:variant>
        <vt:i4>1769527</vt:i4>
      </vt:variant>
      <vt:variant>
        <vt:i4>74</vt:i4>
      </vt:variant>
      <vt:variant>
        <vt:i4>0</vt:i4>
      </vt:variant>
      <vt:variant>
        <vt:i4>5</vt:i4>
      </vt:variant>
      <vt:variant>
        <vt:lpwstr/>
      </vt:variant>
      <vt:variant>
        <vt:lpwstr>_Toc230901573</vt:lpwstr>
      </vt:variant>
      <vt:variant>
        <vt:i4>1769527</vt:i4>
      </vt:variant>
      <vt:variant>
        <vt:i4>68</vt:i4>
      </vt:variant>
      <vt:variant>
        <vt:i4>0</vt:i4>
      </vt:variant>
      <vt:variant>
        <vt:i4>5</vt:i4>
      </vt:variant>
      <vt:variant>
        <vt:lpwstr/>
      </vt:variant>
      <vt:variant>
        <vt:lpwstr>_Toc230901572</vt:lpwstr>
      </vt:variant>
      <vt:variant>
        <vt:i4>1769527</vt:i4>
      </vt:variant>
      <vt:variant>
        <vt:i4>62</vt:i4>
      </vt:variant>
      <vt:variant>
        <vt:i4>0</vt:i4>
      </vt:variant>
      <vt:variant>
        <vt:i4>5</vt:i4>
      </vt:variant>
      <vt:variant>
        <vt:lpwstr/>
      </vt:variant>
      <vt:variant>
        <vt:lpwstr>_Toc230901571</vt:lpwstr>
      </vt:variant>
      <vt:variant>
        <vt:i4>1769527</vt:i4>
      </vt:variant>
      <vt:variant>
        <vt:i4>56</vt:i4>
      </vt:variant>
      <vt:variant>
        <vt:i4>0</vt:i4>
      </vt:variant>
      <vt:variant>
        <vt:i4>5</vt:i4>
      </vt:variant>
      <vt:variant>
        <vt:lpwstr/>
      </vt:variant>
      <vt:variant>
        <vt:lpwstr>_Toc230901570</vt:lpwstr>
      </vt:variant>
      <vt:variant>
        <vt:i4>1703991</vt:i4>
      </vt:variant>
      <vt:variant>
        <vt:i4>50</vt:i4>
      </vt:variant>
      <vt:variant>
        <vt:i4>0</vt:i4>
      </vt:variant>
      <vt:variant>
        <vt:i4>5</vt:i4>
      </vt:variant>
      <vt:variant>
        <vt:lpwstr/>
      </vt:variant>
      <vt:variant>
        <vt:lpwstr>_Toc230901569</vt:lpwstr>
      </vt:variant>
      <vt:variant>
        <vt:i4>1703991</vt:i4>
      </vt:variant>
      <vt:variant>
        <vt:i4>44</vt:i4>
      </vt:variant>
      <vt:variant>
        <vt:i4>0</vt:i4>
      </vt:variant>
      <vt:variant>
        <vt:i4>5</vt:i4>
      </vt:variant>
      <vt:variant>
        <vt:lpwstr/>
      </vt:variant>
      <vt:variant>
        <vt:lpwstr>_Toc230901568</vt:lpwstr>
      </vt:variant>
      <vt:variant>
        <vt:i4>1703991</vt:i4>
      </vt:variant>
      <vt:variant>
        <vt:i4>38</vt:i4>
      </vt:variant>
      <vt:variant>
        <vt:i4>0</vt:i4>
      </vt:variant>
      <vt:variant>
        <vt:i4>5</vt:i4>
      </vt:variant>
      <vt:variant>
        <vt:lpwstr/>
      </vt:variant>
      <vt:variant>
        <vt:lpwstr>_Toc230901567</vt:lpwstr>
      </vt:variant>
      <vt:variant>
        <vt:i4>1703991</vt:i4>
      </vt:variant>
      <vt:variant>
        <vt:i4>32</vt:i4>
      </vt:variant>
      <vt:variant>
        <vt:i4>0</vt:i4>
      </vt:variant>
      <vt:variant>
        <vt:i4>5</vt:i4>
      </vt:variant>
      <vt:variant>
        <vt:lpwstr/>
      </vt:variant>
      <vt:variant>
        <vt:lpwstr>_Toc230901566</vt:lpwstr>
      </vt:variant>
      <vt:variant>
        <vt:i4>1703991</vt:i4>
      </vt:variant>
      <vt:variant>
        <vt:i4>26</vt:i4>
      </vt:variant>
      <vt:variant>
        <vt:i4>0</vt:i4>
      </vt:variant>
      <vt:variant>
        <vt:i4>5</vt:i4>
      </vt:variant>
      <vt:variant>
        <vt:lpwstr/>
      </vt:variant>
      <vt:variant>
        <vt:lpwstr>_Toc230901565</vt:lpwstr>
      </vt:variant>
      <vt:variant>
        <vt:i4>1703991</vt:i4>
      </vt:variant>
      <vt:variant>
        <vt:i4>20</vt:i4>
      </vt:variant>
      <vt:variant>
        <vt:i4>0</vt:i4>
      </vt:variant>
      <vt:variant>
        <vt:i4>5</vt:i4>
      </vt:variant>
      <vt:variant>
        <vt:lpwstr/>
      </vt:variant>
      <vt:variant>
        <vt:lpwstr>_Toc230901564</vt:lpwstr>
      </vt:variant>
      <vt:variant>
        <vt:i4>1703991</vt:i4>
      </vt:variant>
      <vt:variant>
        <vt:i4>14</vt:i4>
      </vt:variant>
      <vt:variant>
        <vt:i4>0</vt:i4>
      </vt:variant>
      <vt:variant>
        <vt:i4>5</vt:i4>
      </vt:variant>
      <vt:variant>
        <vt:lpwstr/>
      </vt:variant>
      <vt:variant>
        <vt:lpwstr>_Toc230901563</vt:lpwstr>
      </vt:variant>
      <vt:variant>
        <vt:i4>1703991</vt:i4>
      </vt:variant>
      <vt:variant>
        <vt:i4>8</vt:i4>
      </vt:variant>
      <vt:variant>
        <vt:i4>0</vt:i4>
      </vt:variant>
      <vt:variant>
        <vt:i4>5</vt:i4>
      </vt:variant>
      <vt:variant>
        <vt:lpwstr/>
      </vt:variant>
      <vt:variant>
        <vt:lpwstr>_Toc230901562</vt:lpwstr>
      </vt:variant>
      <vt:variant>
        <vt:i4>1703991</vt:i4>
      </vt:variant>
      <vt:variant>
        <vt:i4>2</vt:i4>
      </vt:variant>
      <vt:variant>
        <vt:i4>0</vt:i4>
      </vt:variant>
      <vt:variant>
        <vt:i4>5</vt:i4>
      </vt:variant>
      <vt:variant>
        <vt:lpwstr/>
      </vt:variant>
      <vt:variant>
        <vt:lpwstr>_Toc230901561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Aucancela</dc:creator>
  <cp:lastModifiedBy>Felipe Renato Ricaurte Solis</cp:lastModifiedBy>
  <cp:revision>5</cp:revision>
  <cp:lastPrinted>2026-05-29T04:06:00Z</cp:lastPrinted>
  <dcterms:created xsi:type="dcterms:W3CDTF">2026-05-31T01:45:00Z</dcterms:created>
  <dcterms:modified xsi:type="dcterms:W3CDTF">2026-05-31T02:03:00Z</dcterms:modified>
</cp:coreProperties>
</file>