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40CC" w14:textId="77777777" w:rsidR="001B0AA0" w:rsidRDefault="001B0AA0">
      <w:pPr>
        <w:rPr>
          <w:b/>
          <w:bCs/>
          <w:sz w:val="28"/>
          <w:szCs w:val="28"/>
        </w:rPr>
      </w:pPr>
    </w:p>
    <w:p w14:paraId="703E6260" w14:textId="77777777" w:rsidR="001B0AA0" w:rsidRDefault="001B0AA0">
      <w:pPr>
        <w:rPr>
          <w:b/>
          <w:bCs/>
          <w:sz w:val="28"/>
          <w:szCs w:val="28"/>
        </w:rPr>
      </w:pPr>
    </w:p>
    <w:p w14:paraId="52B9120C" w14:textId="77777777" w:rsidR="001B0AA0" w:rsidRDefault="001B0AA0">
      <w:pPr>
        <w:rPr>
          <w:b/>
          <w:bCs/>
          <w:sz w:val="28"/>
          <w:szCs w:val="28"/>
        </w:rPr>
      </w:pPr>
    </w:p>
    <w:p w14:paraId="2224E95D" w14:textId="77777777" w:rsidR="001B0AA0" w:rsidRDefault="001B0AA0">
      <w:pPr>
        <w:rPr>
          <w:b/>
          <w:bCs/>
          <w:sz w:val="28"/>
          <w:szCs w:val="28"/>
        </w:rPr>
      </w:pPr>
    </w:p>
    <w:p w14:paraId="4E26E1D0" w14:textId="77777777" w:rsidR="001B0AA0" w:rsidRDefault="001B0AA0">
      <w:pPr>
        <w:rPr>
          <w:b/>
          <w:bCs/>
          <w:sz w:val="28"/>
          <w:szCs w:val="28"/>
        </w:rPr>
      </w:pPr>
    </w:p>
    <w:p w14:paraId="736D3039" w14:textId="77777777" w:rsidR="001B0AA0" w:rsidRDefault="001B0AA0">
      <w:pPr>
        <w:rPr>
          <w:b/>
          <w:bCs/>
          <w:sz w:val="28"/>
          <w:szCs w:val="28"/>
        </w:rPr>
      </w:pPr>
    </w:p>
    <w:p w14:paraId="660A33EC" w14:textId="77777777" w:rsidR="001B0AA0" w:rsidRDefault="001B0AA0">
      <w:pPr>
        <w:rPr>
          <w:b/>
          <w:bCs/>
          <w:sz w:val="28"/>
          <w:szCs w:val="28"/>
        </w:rPr>
      </w:pPr>
      <w:r>
        <w:rPr>
          <w:b/>
          <w:bCs/>
          <w:sz w:val="28"/>
          <w:szCs w:val="28"/>
        </w:rPr>
        <w:t xml:space="preserve">                        </w:t>
      </w:r>
    </w:p>
    <w:p w14:paraId="5AE0AC61" w14:textId="77777777" w:rsidR="001B0AA0" w:rsidRDefault="001B0AA0">
      <w:pPr>
        <w:rPr>
          <w:b/>
          <w:bCs/>
          <w:sz w:val="28"/>
          <w:szCs w:val="28"/>
        </w:rPr>
      </w:pPr>
    </w:p>
    <w:p w14:paraId="33B49304" w14:textId="32EF1609" w:rsidR="00286872" w:rsidRPr="001B0AA0" w:rsidRDefault="00093140">
      <w:pPr>
        <w:rPr>
          <w:b/>
          <w:bCs/>
          <w:sz w:val="72"/>
          <w:szCs w:val="72"/>
        </w:rPr>
      </w:pPr>
      <w:r w:rsidRPr="001B0AA0">
        <w:rPr>
          <w:b/>
          <w:bCs/>
          <w:sz w:val="72"/>
          <w:szCs w:val="72"/>
        </w:rPr>
        <w:t xml:space="preserve">INFORME – APP </w:t>
      </w:r>
      <w:r w:rsidR="001B0AA0">
        <w:rPr>
          <w:b/>
          <w:bCs/>
          <w:sz w:val="72"/>
          <w:szCs w:val="72"/>
        </w:rPr>
        <w:t xml:space="preserve">    </w:t>
      </w:r>
      <w:r w:rsidRPr="001B0AA0">
        <w:rPr>
          <w:b/>
          <w:bCs/>
          <w:sz w:val="72"/>
          <w:szCs w:val="72"/>
        </w:rPr>
        <w:t>EDUCATIVA</w:t>
      </w:r>
    </w:p>
    <w:p w14:paraId="281C78C1" w14:textId="77777777" w:rsidR="001B0AA0" w:rsidRDefault="001B0AA0">
      <w:pPr>
        <w:rPr>
          <w:color w:val="7F7F7F" w:themeColor="text1" w:themeTint="80"/>
          <w:sz w:val="22"/>
          <w:szCs w:val="22"/>
        </w:rPr>
      </w:pPr>
    </w:p>
    <w:p w14:paraId="3521473F" w14:textId="77777777" w:rsidR="001B0AA0" w:rsidRDefault="001B0AA0">
      <w:pPr>
        <w:rPr>
          <w:color w:val="7F7F7F" w:themeColor="text1" w:themeTint="80"/>
          <w:sz w:val="22"/>
          <w:szCs w:val="22"/>
        </w:rPr>
      </w:pPr>
    </w:p>
    <w:p w14:paraId="03E30592" w14:textId="77777777" w:rsidR="001B0AA0" w:rsidRDefault="001B0AA0">
      <w:pPr>
        <w:rPr>
          <w:color w:val="7F7F7F" w:themeColor="text1" w:themeTint="80"/>
          <w:sz w:val="22"/>
          <w:szCs w:val="22"/>
        </w:rPr>
      </w:pPr>
    </w:p>
    <w:p w14:paraId="7E3EAC1A" w14:textId="77777777" w:rsidR="001B0AA0" w:rsidRDefault="001B0AA0">
      <w:pPr>
        <w:rPr>
          <w:color w:val="7F7F7F" w:themeColor="text1" w:themeTint="80"/>
          <w:sz w:val="22"/>
          <w:szCs w:val="22"/>
        </w:rPr>
      </w:pPr>
    </w:p>
    <w:p w14:paraId="2861471C" w14:textId="77777777" w:rsidR="001B0AA0" w:rsidRDefault="001B0AA0">
      <w:pPr>
        <w:rPr>
          <w:color w:val="7F7F7F" w:themeColor="text1" w:themeTint="80"/>
          <w:sz w:val="22"/>
          <w:szCs w:val="22"/>
        </w:rPr>
      </w:pPr>
    </w:p>
    <w:p w14:paraId="71EFF804" w14:textId="77777777" w:rsidR="001B0AA0" w:rsidRDefault="001B0AA0">
      <w:pPr>
        <w:rPr>
          <w:color w:val="7F7F7F" w:themeColor="text1" w:themeTint="80"/>
          <w:sz w:val="22"/>
          <w:szCs w:val="22"/>
        </w:rPr>
      </w:pPr>
    </w:p>
    <w:p w14:paraId="19AD7E9C" w14:textId="77777777" w:rsidR="001B0AA0" w:rsidRDefault="001B0AA0">
      <w:pPr>
        <w:rPr>
          <w:color w:val="7F7F7F" w:themeColor="text1" w:themeTint="80"/>
          <w:sz w:val="22"/>
          <w:szCs w:val="22"/>
        </w:rPr>
      </w:pPr>
    </w:p>
    <w:p w14:paraId="38AB563B" w14:textId="77777777" w:rsidR="001B0AA0" w:rsidRDefault="001B0AA0">
      <w:pPr>
        <w:rPr>
          <w:color w:val="7F7F7F" w:themeColor="text1" w:themeTint="80"/>
          <w:sz w:val="22"/>
          <w:szCs w:val="22"/>
        </w:rPr>
      </w:pPr>
    </w:p>
    <w:p w14:paraId="525CD56D" w14:textId="77777777" w:rsidR="001B0AA0" w:rsidRDefault="001B0AA0">
      <w:pPr>
        <w:rPr>
          <w:color w:val="7F7F7F" w:themeColor="text1" w:themeTint="80"/>
          <w:sz w:val="22"/>
          <w:szCs w:val="22"/>
        </w:rPr>
      </w:pPr>
    </w:p>
    <w:p w14:paraId="6B7C4BD6" w14:textId="77777777" w:rsidR="001B0AA0" w:rsidRDefault="001B0AA0">
      <w:pPr>
        <w:rPr>
          <w:color w:val="7F7F7F" w:themeColor="text1" w:themeTint="80"/>
          <w:sz w:val="22"/>
          <w:szCs w:val="22"/>
        </w:rPr>
      </w:pPr>
    </w:p>
    <w:p w14:paraId="45F57DB7" w14:textId="77777777" w:rsidR="001B0AA0" w:rsidRDefault="001B0AA0">
      <w:pPr>
        <w:rPr>
          <w:color w:val="7F7F7F" w:themeColor="text1" w:themeTint="80"/>
          <w:sz w:val="22"/>
          <w:szCs w:val="22"/>
        </w:rPr>
      </w:pPr>
    </w:p>
    <w:p w14:paraId="62040480" w14:textId="77777777" w:rsidR="001B0AA0" w:rsidRDefault="001B0AA0">
      <w:pPr>
        <w:rPr>
          <w:color w:val="7F7F7F" w:themeColor="text1" w:themeTint="80"/>
          <w:sz w:val="22"/>
          <w:szCs w:val="22"/>
        </w:rPr>
      </w:pPr>
    </w:p>
    <w:p w14:paraId="2329B7B0" w14:textId="77777777" w:rsidR="001B0AA0" w:rsidRDefault="001B0AA0">
      <w:pPr>
        <w:rPr>
          <w:color w:val="7F7F7F" w:themeColor="text1" w:themeTint="80"/>
          <w:sz w:val="22"/>
          <w:szCs w:val="22"/>
        </w:rPr>
      </w:pPr>
    </w:p>
    <w:p w14:paraId="389CEBEB" w14:textId="77777777" w:rsidR="001B0AA0" w:rsidRDefault="001B0AA0">
      <w:pPr>
        <w:rPr>
          <w:color w:val="7F7F7F" w:themeColor="text1" w:themeTint="80"/>
          <w:sz w:val="22"/>
          <w:szCs w:val="22"/>
        </w:rPr>
      </w:pPr>
    </w:p>
    <w:p w14:paraId="3EEA231E" w14:textId="77777777" w:rsidR="001B0AA0" w:rsidRDefault="001B0AA0">
      <w:pPr>
        <w:rPr>
          <w:color w:val="7F7F7F" w:themeColor="text1" w:themeTint="80"/>
          <w:sz w:val="22"/>
          <w:szCs w:val="22"/>
        </w:rPr>
      </w:pPr>
    </w:p>
    <w:p w14:paraId="3F0B8FDE" w14:textId="16A19516" w:rsidR="00093140" w:rsidRPr="001B0AA0" w:rsidRDefault="001B0AA0">
      <w:pPr>
        <w:rPr>
          <w:color w:val="7F7F7F" w:themeColor="text1" w:themeTint="80"/>
          <w:sz w:val="22"/>
          <w:szCs w:val="22"/>
        </w:rPr>
      </w:pPr>
      <w:r>
        <w:rPr>
          <w:color w:val="7F7F7F" w:themeColor="text1" w:themeTint="80"/>
          <w:sz w:val="22"/>
          <w:szCs w:val="22"/>
        </w:rPr>
        <w:t xml:space="preserve">                                </w:t>
      </w:r>
      <w:r w:rsidR="00093140" w:rsidRPr="00093140">
        <w:rPr>
          <w:color w:val="7F7F7F" w:themeColor="text1" w:themeTint="80"/>
          <w:sz w:val="22"/>
          <w:szCs w:val="22"/>
        </w:rPr>
        <w:t xml:space="preserve">De los Santos, Estevez Castellano, Hsieh, Jeifetz y </w:t>
      </w:r>
      <w:proofErr w:type="spellStart"/>
      <w:r w:rsidR="00093140" w:rsidRPr="00093140">
        <w:rPr>
          <w:color w:val="7F7F7F" w:themeColor="text1" w:themeTint="80"/>
          <w:sz w:val="22"/>
          <w:szCs w:val="22"/>
        </w:rPr>
        <w:t>Slav</w:t>
      </w:r>
      <w:r>
        <w:rPr>
          <w:color w:val="7F7F7F" w:themeColor="text1" w:themeTint="80"/>
          <w:sz w:val="22"/>
          <w:szCs w:val="22"/>
        </w:rPr>
        <w:t>kin</w:t>
      </w:r>
      <w:proofErr w:type="spellEnd"/>
    </w:p>
    <w:p w14:paraId="0A03DC3A" w14:textId="77777777" w:rsidR="00093140" w:rsidRDefault="00093140">
      <w:pPr>
        <w:rPr>
          <w:sz w:val="22"/>
          <w:szCs w:val="22"/>
        </w:rPr>
      </w:pPr>
    </w:p>
    <w:sdt>
      <w:sdtPr>
        <w:rPr>
          <w:rFonts w:asciiTheme="minorHAnsi" w:eastAsiaTheme="minorHAnsi" w:hAnsiTheme="minorHAnsi" w:cstheme="minorBidi"/>
          <w:color w:val="auto"/>
          <w:kern w:val="2"/>
          <w:sz w:val="24"/>
          <w:szCs w:val="24"/>
          <w:lang w:val="es-ES" w:eastAsia="en-US"/>
          <w14:ligatures w14:val="standardContextual"/>
        </w:rPr>
        <w:id w:val="1718162136"/>
        <w:docPartObj>
          <w:docPartGallery w:val="Table of Contents"/>
          <w:docPartUnique/>
        </w:docPartObj>
      </w:sdtPr>
      <w:sdtEndPr>
        <w:rPr>
          <w:b/>
          <w:bCs/>
        </w:rPr>
      </w:sdtEndPr>
      <w:sdtContent>
        <w:p w14:paraId="577F1669" w14:textId="70112CAE" w:rsidR="006E0CF8" w:rsidRDefault="006E0CF8">
          <w:pPr>
            <w:pStyle w:val="TtuloTDC"/>
          </w:pPr>
          <w:r>
            <w:rPr>
              <w:lang w:val="es-ES"/>
            </w:rPr>
            <w:t>Bibliografía</w:t>
          </w:r>
        </w:p>
        <w:p w14:paraId="48480CBD" w14:textId="55FFE846" w:rsidR="0002236F" w:rsidRDefault="006E0CF8">
          <w:pPr>
            <w:pStyle w:val="TDC2"/>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40748331" w:history="1">
            <w:r w:rsidR="0002236F" w:rsidRPr="00A52073">
              <w:rPr>
                <w:rStyle w:val="Hipervnculo"/>
                <w:noProof/>
              </w:rPr>
              <w:t>La Apuesta</w:t>
            </w:r>
            <w:r w:rsidR="0002236F">
              <w:rPr>
                <w:noProof/>
                <w:webHidden/>
              </w:rPr>
              <w:tab/>
            </w:r>
            <w:r w:rsidR="0002236F">
              <w:rPr>
                <w:noProof/>
                <w:webHidden/>
              </w:rPr>
              <w:fldChar w:fldCharType="begin"/>
            </w:r>
            <w:r w:rsidR="0002236F">
              <w:rPr>
                <w:noProof/>
                <w:webHidden/>
              </w:rPr>
              <w:instrText xml:space="preserve"> PAGEREF _Toc240748331 \h </w:instrText>
            </w:r>
            <w:r w:rsidR="0002236F">
              <w:rPr>
                <w:noProof/>
                <w:webHidden/>
              </w:rPr>
            </w:r>
            <w:r w:rsidR="0002236F">
              <w:rPr>
                <w:noProof/>
                <w:webHidden/>
              </w:rPr>
              <w:fldChar w:fldCharType="separate"/>
            </w:r>
            <w:r w:rsidR="0002236F">
              <w:rPr>
                <w:noProof/>
                <w:webHidden/>
              </w:rPr>
              <w:t>3</w:t>
            </w:r>
            <w:r w:rsidR="0002236F">
              <w:rPr>
                <w:noProof/>
                <w:webHidden/>
              </w:rPr>
              <w:fldChar w:fldCharType="end"/>
            </w:r>
          </w:hyperlink>
        </w:p>
        <w:p w14:paraId="0F1D91CB" w14:textId="792643E7" w:rsidR="0002236F" w:rsidRDefault="0002236F">
          <w:pPr>
            <w:pStyle w:val="TDC3"/>
            <w:tabs>
              <w:tab w:val="right" w:leader="dot" w:pos="8494"/>
            </w:tabs>
            <w:rPr>
              <w:rFonts w:eastAsiaTheme="minorEastAsia"/>
              <w:noProof/>
              <w:lang w:eastAsia="es-AR"/>
            </w:rPr>
          </w:pPr>
          <w:hyperlink w:anchor="_Toc240748332" w:history="1">
            <w:r w:rsidRPr="00A52073">
              <w:rPr>
                <w:rStyle w:val="Hipervnculo"/>
                <w:i/>
                <w:iCs/>
                <w:noProof/>
              </w:rPr>
              <w:t>Público objetivo</w:t>
            </w:r>
            <w:r>
              <w:rPr>
                <w:noProof/>
                <w:webHidden/>
              </w:rPr>
              <w:tab/>
            </w:r>
            <w:r>
              <w:rPr>
                <w:noProof/>
                <w:webHidden/>
              </w:rPr>
              <w:fldChar w:fldCharType="begin"/>
            </w:r>
            <w:r>
              <w:rPr>
                <w:noProof/>
                <w:webHidden/>
              </w:rPr>
              <w:instrText xml:space="preserve"> PAGEREF _Toc240748332 \h </w:instrText>
            </w:r>
            <w:r>
              <w:rPr>
                <w:noProof/>
                <w:webHidden/>
              </w:rPr>
            </w:r>
            <w:r>
              <w:rPr>
                <w:noProof/>
                <w:webHidden/>
              </w:rPr>
              <w:fldChar w:fldCharType="separate"/>
            </w:r>
            <w:r>
              <w:rPr>
                <w:noProof/>
                <w:webHidden/>
              </w:rPr>
              <w:t>3</w:t>
            </w:r>
            <w:r>
              <w:rPr>
                <w:noProof/>
                <w:webHidden/>
              </w:rPr>
              <w:fldChar w:fldCharType="end"/>
            </w:r>
          </w:hyperlink>
        </w:p>
        <w:p w14:paraId="7C6ED822" w14:textId="67C3BE79" w:rsidR="0002236F" w:rsidRDefault="0002236F">
          <w:pPr>
            <w:pStyle w:val="TDC3"/>
            <w:tabs>
              <w:tab w:val="right" w:leader="dot" w:pos="8494"/>
            </w:tabs>
            <w:rPr>
              <w:rFonts w:eastAsiaTheme="minorEastAsia"/>
              <w:noProof/>
              <w:lang w:eastAsia="es-AR"/>
            </w:rPr>
          </w:pPr>
          <w:hyperlink w:anchor="_Toc240748333" w:history="1">
            <w:r w:rsidRPr="00A52073">
              <w:rPr>
                <w:rStyle w:val="Hipervnculo"/>
                <w:i/>
                <w:iCs/>
                <w:noProof/>
              </w:rPr>
              <w:t>Por qué hoy fracasa</w:t>
            </w:r>
            <w:r>
              <w:rPr>
                <w:noProof/>
                <w:webHidden/>
              </w:rPr>
              <w:tab/>
            </w:r>
            <w:r>
              <w:rPr>
                <w:noProof/>
                <w:webHidden/>
              </w:rPr>
              <w:fldChar w:fldCharType="begin"/>
            </w:r>
            <w:r>
              <w:rPr>
                <w:noProof/>
                <w:webHidden/>
              </w:rPr>
              <w:instrText xml:space="preserve"> PAGEREF _Toc240748333 \h </w:instrText>
            </w:r>
            <w:r>
              <w:rPr>
                <w:noProof/>
                <w:webHidden/>
              </w:rPr>
            </w:r>
            <w:r>
              <w:rPr>
                <w:noProof/>
                <w:webHidden/>
              </w:rPr>
              <w:fldChar w:fldCharType="separate"/>
            </w:r>
            <w:r>
              <w:rPr>
                <w:noProof/>
                <w:webHidden/>
              </w:rPr>
              <w:t>3</w:t>
            </w:r>
            <w:r>
              <w:rPr>
                <w:noProof/>
                <w:webHidden/>
              </w:rPr>
              <w:fldChar w:fldCharType="end"/>
            </w:r>
          </w:hyperlink>
        </w:p>
        <w:p w14:paraId="436683D1" w14:textId="4FC0FCF5" w:rsidR="0002236F" w:rsidRDefault="0002236F">
          <w:pPr>
            <w:pStyle w:val="TDC3"/>
            <w:tabs>
              <w:tab w:val="right" w:leader="dot" w:pos="8494"/>
            </w:tabs>
            <w:rPr>
              <w:rFonts w:eastAsiaTheme="minorEastAsia"/>
              <w:noProof/>
              <w:lang w:eastAsia="es-AR"/>
            </w:rPr>
          </w:pPr>
          <w:hyperlink w:anchor="_Toc240748334" w:history="1">
            <w:r w:rsidRPr="00A52073">
              <w:rPr>
                <w:rStyle w:val="Hipervnculo"/>
                <w:i/>
                <w:iCs/>
                <w:noProof/>
                <w:color w:val="9ABFCA" w:themeColor="hyperlink" w:themeTint="80"/>
              </w:rPr>
              <w:t>AMI: qué hace y por qué se llama así</w:t>
            </w:r>
            <w:r>
              <w:rPr>
                <w:noProof/>
                <w:webHidden/>
              </w:rPr>
              <w:tab/>
            </w:r>
            <w:r>
              <w:rPr>
                <w:noProof/>
                <w:webHidden/>
              </w:rPr>
              <w:fldChar w:fldCharType="begin"/>
            </w:r>
            <w:r>
              <w:rPr>
                <w:noProof/>
                <w:webHidden/>
              </w:rPr>
              <w:instrText xml:space="preserve"> PAGEREF _Toc240748334 \h </w:instrText>
            </w:r>
            <w:r>
              <w:rPr>
                <w:noProof/>
                <w:webHidden/>
              </w:rPr>
            </w:r>
            <w:r>
              <w:rPr>
                <w:noProof/>
                <w:webHidden/>
              </w:rPr>
              <w:fldChar w:fldCharType="separate"/>
            </w:r>
            <w:r>
              <w:rPr>
                <w:noProof/>
                <w:webHidden/>
              </w:rPr>
              <w:t>3</w:t>
            </w:r>
            <w:r>
              <w:rPr>
                <w:noProof/>
                <w:webHidden/>
              </w:rPr>
              <w:fldChar w:fldCharType="end"/>
            </w:r>
          </w:hyperlink>
        </w:p>
        <w:p w14:paraId="4EDBBF51" w14:textId="75766CBF" w:rsidR="0002236F" w:rsidRDefault="0002236F">
          <w:pPr>
            <w:pStyle w:val="TDC2"/>
            <w:tabs>
              <w:tab w:val="right" w:leader="dot" w:pos="8494"/>
            </w:tabs>
            <w:rPr>
              <w:rFonts w:eastAsiaTheme="minorEastAsia"/>
              <w:noProof/>
              <w:lang w:eastAsia="es-AR"/>
            </w:rPr>
          </w:pPr>
          <w:hyperlink w:anchor="_Toc240748335" w:history="1">
            <w:r w:rsidRPr="00A52073">
              <w:rPr>
                <w:rStyle w:val="Hipervnculo"/>
                <w:noProof/>
              </w:rPr>
              <w:t>Los cuatro pilares del aprendizaje</w:t>
            </w:r>
            <w:r>
              <w:rPr>
                <w:noProof/>
                <w:webHidden/>
              </w:rPr>
              <w:tab/>
            </w:r>
            <w:r>
              <w:rPr>
                <w:noProof/>
                <w:webHidden/>
              </w:rPr>
              <w:fldChar w:fldCharType="begin"/>
            </w:r>
            <w:r>
              <w:rPr>
                <w:noProof/>
                <w:webHidden/>
              </w:rPr>
              <w:instrText xml:space="preserve"> PAGEREF _Toc240748335 \h </w:instrText>
            </w:r>
            <w:r>
              <w:rPr>
                <w:noProof/>
                <w:webHidden/>
              </w:rPr>
            </w:r>
            <w:r>
              <w:rPr>
                <w:noProof/>
                <w:webHidden/>
              </w:rPr>
              <w:fldChar w:fldCharType="separate"/>
            </w:r>
            <w:r>
              <w:rPr>
                <w:noProof/>
                <w:webHidden/>
              </w:rPr>
              <w:t>4</w:t>
            </w:r>
            <w:r>
              <w:rPr>
                <w:noProof/>
                <w:webHidden/>
              </w:rPr>
              <w:fldChar w:fldCharType="end"/>
            </w:r>
          </w:hyperlink>
        </w:p>
        <w:p w14:paraId="5F4770D3" w14:textId="63C0D3F2" w:rsidR="0002236F" w:rsidRDefault="0002236F">
          <w:pPr>
            <w:pStyle w:val="TDC3"/>
            <w:tabs>
              <w:tab w:val="right" w:leader="dot" w:pos="8494"/>
            </w:tabs>
            <w:rPr>
              <w:rFonts w:eastAsiaTheme="minorEastAsia"/>
              <w:noProof/>
              <w:lang w:eastAsia="es-AR"/>
            </w:rPr>
          </w:pPr>
          <w:hyperlink w:anchor="_Toc240748336" w:history="1">
            <w:r w:rsidRPr="00A52073">
              <w:rPr>
                <w:rStyle w:val="Hipervnculo"/>
                <w:i/>
                <w:iCs/>
                <w:noProof/>
              </w:rPr>
              <w:t>Feedback constructivo</w:t>
            </w:r>
            <w:r>
              <w:rPr>
                <w:noProof/>
                <w:webHidden/>
              </w:rPr>
              <w:tab/>
            </w:r>
            <w:r>
              <w:rPr>
                <w:noProof/>
                <w:webHidden/>
              </w:rPr>
              <w:fldChar w:fldCharType="begin"/>
            </w:r>
            <w:r>
              <w:rPr>
                <w:noProof/>
                <w:webHidden/>
              </w:rPr>
              <w:instrText xml:space="preserve"> PAGEREF _Toc240748336 \h </w:instrText>
            </w:r>
            <w:r>
              <w:rPr>
                <w:noProof/>
                <w:webHidden/>
              </w:rPr>
            </w:r>
            <w:r>
              <w:rPr>
                <w:noProof/>
                <w:webHidden/>
              </w:rPr>
              <w:fldChar w:fldCharType="separate"/>
            </w:r>
            <w:r>
              <w:rPr>
                <w:noProof/>
                <w:webHidden/>
              </w:rPr>
              <w:t>4</w:t>
            </w:r>
            <w:r>
              <w:rPr>
                <w:noProof/>
                <w:webHidden/>
              </w:rPr>
              <w:fldChar w:fldCharType="end"/>
            </w:r>
          </w:hyperlink>
        </w:p>
        <w:p w14:paraId="52C025CB" w14:textId="658F62D6" w:rsidR="0002236F" w:rsidRDefault="0002236F">
          <w:pPr>
            <w:pStyle w:val="TDC3"/>
            <w:tabs>
              <w:tab w:val="right" w:leader="dot" w:pos="8494"/>
            </w:tabs>
            <w:rPr>
              <w:rFonts w:eastAsiaTheme="minorEastAsia"/>
              <w:noProof/>
              <w:lang w:eastAsia="es-AR"/>
            </w:rPr>
          </w:pPr>
          <w:hyperlink w:anchor="_Toc240748337" w:history="1">
            <w:r w:rsidRPr="00A52073">
              <w:rPr>
                <w:rStyle w:val="Hipervnculo"/>
                <w:i/>
                <w:iCs/>
                <w:noProof/>
              </w:rPr>
              <w:t>Motivación intrínseca vs extrínseca</w:t>
            </w:r>
            <w:r>
              <w:rPr>
                <w:noProof/>
                <w:webHidden/>
              </w:rPr>
              <w:tab/>
            </w:r>
            <w:r>
              <w:rPr>
                <w:noProof/>
                <w:webHidden/>
              </w:rPr>
              <w:fldChar w:fldCharType="begin"/>
            </w:r>
            <w:r>
              <w:rPr>
                <w:noProof/>
                <w:webHidden/>
              </w:rPr>
              <w:instrText xml:space="preserve"> PAGEREF _Toc240748337 \h </w:instrText>
            </w:r>
            <w:r>
              <w:rPr>
                <w:noProof/>
                <w:webHidden/>
              </w:rPr>
            </w:r>
            <w:r>
              <w:rPr>
                <w:noProof/>
                <w:webHidden/>
              </w:rPr>
              <w:fldChar w:fldCharType="separate"/>
            </w:r>
            <w:r>
              <w:rPr>
                <w:noProof/>
                <w:webHidden/>
              </w:rPr>
              <w:t>4</w:t>
            </w:r>
            <w:r>
              <w:rPr>
                <w:noProof/>
                <w:webHidden/>
              </w:rPr>
              <w:fldChar w:fldCharType="end"/>
            </w:r>
          </w:hyperlink>
        </w:p>
        <w:p w14:paraId="3076C01A" w14:textId="61FE74D8" w:rsidR="0002236F" w:rsidRDefault="0002236F">
          <w:pPr>
            <w:pStyle w:val="TDC3"/>
            <w:tabs>
              <w:tab w:val="right" w:leader="dot" w:pos="8494"/>
            </w:tabs>
            <w:rPr>
              <w:rFonts w:eastAsiaTheme="minorEastAsia"/>
              <w:noProof/>
              <w:lang w:eastAsia="es-AR"/>
            </w:rPr>
          </w:pPr>
          <w:hyperlink w:anchor="_Toc240748338" w:history="1">
            <w:r w:rsidRPr="00A52073">
              <w:rPr>
                <w:rStyle w:val="Hipervnculo"/>
                <w:i/>
                <w:iCs/>
                <w:noProof/>
              </w:rPr>
              <w:t>Consolidación y naturaleza multiplicativa del conocimiento</w:t>
            </w:r>
            <w:r>
              <w:rPr>
                <w:noProof/>
                <w:webHidden/>
              </w:rPr>
              <w:tab/>
            </w:r>
            <w:r>
              <w:rPr>
                <w:noProof/>
                <w:webHidden/>
              </w:rPr>
              <w:fldChar w:fldCharType="begin"/>
            </w:r>
            <w:r>
              <w:rPr>
                <w:noProof/>
                <w:webHidden/>
              </w:rPr>
              <w:instrText xml:space="preserve"> PAGEREF _Toc240748338 \h </w:instrText>
            </w:r>
            <w:r>
              <w:rPr>
                <w:noProof/>
                <w:webHidden/>
              </w:rPr>
            </w:r>
            <w:r>
              <w:rPr>
                <w:noProof/>
                <w:webHidden/>
              </w:rPr>
              <w:fldChar w:fldCharType="separate"/>
            </w:r>
            <w:r>
              <w:rPr>
                <w:noProof/>
                <w:webHidden/>
              </w:rPr>
              <w:t>5</w:t>
            </w:r>
            <w:r>
              <w:rPr>
                <w:noProof/>
                <w:webHidden/>
              </w:rPr>
              <w:fldChar w:fldCharType="end"/>
            </w:r>
          </w:hyperlink>
        </w:p>
        <w:p w14:paraId="56B479BD" w14:textId="0A6E06ED" w:rsidR="0002236F" w:rsidRDefault="0002236F">
          <w:pPr>
            <w:pStyle w:val="TDC2"/>
            <w:tabs>
              <w:tab w:val="right" w:leader="dot" w:pos="8494"/>
            </w:tabs>
            <w:rPr>
              <w:rFonts w:eastAsiaTheme="minorEastAsia"/>
              <w:noProof/>
              <w:lang w:eastAsia="es-AR"/>
            </w:rPr>
          </w:pPr>
          <w:hyperlink w:anchor="_Toc240748339" w:history="1">
            <w:r w:rsidRPr="00A52073">
              <w:rPr>
                <w:rStyle w:val="Hipervnculo"/>
                <w:noProof/>
              </w:rPr>
              <w:t>Las decisiones de memoria</w:t>
            </w:r>
            <w:r>
              <w:rPr>
                <w:noProof/>
                <w:webHidden/>
              </w:rPr>
              <w:tab/>
            </w:r>
            <w:r>
              <w:rPr>
                <w:noProof/>
                <w:webHidden/>
              </w:rPr>
              <w:fldChar w:fldCharType="begin"/>
            </w:r>
            <w:r>
              <w:rPr>
                <w:noProof/>
                <w:webHidden/>
              </w:rPr>
              <w:instrText xml:space="preserve"> PAGEREF _Toc240748339 \h </w:instrText>
            </w:r>
            <w:r>
              <w:rPr>
                <w:noProof/>
                <w:webHidden/>
              </w:rPr>
            </w:r>
            <w:r>
              <w:rPr>
                <w:noProof/>
                <w:webHidden/>
              </w:rPr>
              <w:fldChar w:fldCharType="separate"/>
            </w:r>
            <w:r>
              <w:rPr>
                <w:noProof/>
                <w:webHidden/>
              </w:rPr>
              <w:t>5</w:t>
            </w:r>
            <w:r>
              <w:rPr>
                <w:noProof/>
                <w:webHidden/>
              </w:rPr>
              <w:fldChar w:fldCharType="end"/>
            </w:r>
          </w:hyperlink>
        </w:p>
        <w:p w14:paraId="64AF2EC2" w14:textId="079915FA" w:rsidR="0002236F" w:rsidRDefault="0002236F">
          <w:pPr>
            <w:pStyle w:val="TDC3"/>
            <w:tabs>
              <w:tab w:val="right" w:leader="dot" w:pos="8494"/>
            </w:tabs>
            <w:rPr>
              <w:rFonts w:eastAsiaTheme="minorEastAsia"/>
              <w:noProof/>
              <w:lang w:eastAsia="es-AR"/>
            </w:rPr>
          </w:pPr>
          <w:hyperlink w:anchor="_Toc240748340" w:history="1">
            <w:r w:rsidRPr="00A52073">
              <w:rPr>
                <w:rStyle w:val="Hipervnculo"/>
                <w:i/>
                <w:iCs/>
                <w:noProof/>
                <w:color w:val="9ABFCA" w:themeColor="hyperlink" w:themeTint="80"/>
              </w:rPr>
              <w:t>El costo de entrada</w:t>
            </w:r>
            <w:r>
              <w:rPr>
                <w:noProof/>
                <w:webHidden/>
              </w:rPr>
              <w:tab/>
            </w:r>
            <w:r>
              <w:rPr>
                <w:noProof/>
                <w:webHidden/>
              </w:rPr>
              <w:fldChar w:fldCharType="begin"/>
            </w:r>
            <w:r>
              <w:rPr>
                <w:noProof/>
                <w:webHidden/>
              </w:rPr>
              <w:instrText xml:space="preserve"> PAGEREF _Toc240748340 \h </w:instrText>
            </w:r>
            <w:r>
              <w:rPr>
                <w:noProof/>
                <w:webHidden/>
              </w:rPr>
            </w:r>
            <w:r>
              <w:rPr>
                <w:noProof/>
                <w:webHidden/>
              </w:rPr>
              <w:fldChar w:fldCharType="separate"/>
            </w:r>
            <w:r>
              <w:rPr>
                <w:noProof/>
                <w:webHidden/>
              </w:rPr>
              <w:t>5</w:t>
            </w:r>
            <w:r>
              <w:rPr>
                <w:noProof/>
                <w:webHidden/>
              </w:rPr>
              <w:fldChar w:fldCharType="end"/>
            </w:r>
          </w:hyperlink>
        </w:p>
        <w:p w14:paraId="2FA1C648" w14:textId="14823CD2" w:rsidR="0002236F" w:rsidRDefault="0002236F">
          <w:pPr>
            <w:pStyle w:val="TDC3"/>
            <w:tabs>
              <w:tab w:val="right" w:leader="dot" w:pos="8494"/>
            </w:tabs>
            <w:rPr>
              <w:rFonts w:eastAsiaTheme="minorEastAsia"/>
              <w:noProof/>
              <w:lang w:eastAsia="es-AR"/>
            </w:rPr>
          </w:pPr>
          <w:hyperlink w:anchor="_Toc240748341" w:history="1">
            <w:r w:rsidRPr="00A52073">
              <w:rPr>
                <w:rStyle w:val="Hipervnculo"/>
                <w:i/>
                <w:iCs/>
                <w:noProof/>
                <w:color w:val="9ABFCA" w:themeColor="hyperlink" w:themeTint="80"/>
              </w:rPr>
              <w:t>El pico y el final</w:t>
            </w:r>
            <w:r>
              <w:rPr>
                <w:noProof/>
                <w:webHidden/>
              </w:rPr>
              <w:tab/>
            </w:r>
            <w:r>
              <w:rPr>
                <w:noProof/>
                <w:webHidden/>
              </w:rPr>
              <w:fldChar w:fldCharType="begin"/>
            </w:r>
            <w:r>
              <w:rPr>
                <w:noProof/>
                <w:webHidden/>
              </w:rPr>
              <w:instrText xml:space="preserve"> PAGEREF _Toc240748341 \h </w:instrText>
            </w:r>
            <w:r>
              <w:rPr>
                <w:noProof/>
                <w:webHidden/>
              </w:rPr>
            </w:r>
            <w:r>
              <w:rPr>
                <w:noProof/>
                <w:webHidden/>
              </w:rPr>
              <w:fldChar w:fldCharType="separate"/>
            </w:r>
            <w:r>
              <w:rPr>
                <w:noProof/>
                <w:webHidden/>
              </w:rPr>
              <w:t>6</w:t>
            </w:r>
            <w:r>
              <w:rPr>
                <w:noProof/>
                <w:webHidden/>
              </w:rPr>
              <w:fldChar w:fldCharType="end"/>
            </w:r>
          </w:hyperlink>
        </w:p>
        <w:p w14:paraId="6C409105" w14:textId="0D97E6B5" w:rsidR="0002236F" w:rsidRDefault="0002236F">
          <w:pPr>
            <w:pStyle w:val="TDC2"/>
            <w:tabs>
              <w:tab w:val="right" w:leader="dot" w:pos="8494"/>
            </w:tabs>
            <w:rPr>
              <w:rFonts w:eastAsiaTheme="minorEastAsia"/>
              <w:noProof/>
              <w:lang w:eastAsia="es-AR"/>
            </w:rPr>
          </w:pPr>
          <w:hyperlink w:anchor="_Toc240748342" w:history="1">
            <w:r w:rsidRPr="00A52073">
              <w:rPr>
                <w:rStyle w:val="Hipervnculo"/>
                <w:noProof/>
              </w:rPr>
              <w:t>Mockups</w:t>
            </w:r>
            <w:r>
              <w:rPr>
                <w:noProof/>
                <w:webHidden/>
              </w:rPr>
              <w:tab/>
            </w:r>
            <w:r>
              <w:rPr>
                <w:noProof/>
                <w:webHidden/>
              </w:rPr>
              <w:fldChar w:fldCharType="begin"/>
            </w:r>
            <w:r>
              <w:rPr>
                <w:noProof/>
                <w:webHidden/>
              </w:rPr>
              <w:instrText xml:space="preserve"> PAGEREF _Toc240748342 \h </w:instrText>
            </w:r>
            <w:r>
              <w:rPr>
                <w:noProof/>
                <w:webHidden/>
              </w:rPr>
            </w:r>
            <w:r>
              <w:rPr>
                <w:noProof/>
                <w:webHidden/>
              </w:rPr>
              <w:fldChar w:fldCharType="separate"/>
            </w:r>
            <w:r>
              <w:rPr>
                <w:noProof/>
                <w:webHidden/>
              </w:rPr>
              <w:t>6</w:t>
            </w:r>
            <w:r>
              <w:rPr>
                <w:noProof/>
                <w:webHidden/>
              </w:rPr>
              <w:fldChar w:fldCharType="end"/>
            </w:r>
          </w:hyperlink>
        </w:p>
        <w:p w14:paraId="040856FE" w14:textId="4B2ABA8A" w:rsidR="0002236F" w:rsidRDefault="0002236F">
          <w:pPr>
            <w:pStyle w:val="TDC2"/>
            <w:tabs>
              <w:tab w:val="right" w:leader="dot" w:pos="8494"/>
            </w:tabs>
            <w:rPr>
              <w:rFonts w:eastAsiaTheme="minorEastAsia"/>
              <w:noProof/>
              <w:lang w:eastAsia="es-AR"/>
            </w:rPr>
          </w:pPr>
          <w:hyperlink w:anchor="_Toc240748343" w:history="1">
            <w:r w:rsidRPr="00A52073">
              <w:rPr>
                <w:rStyle w:val="Hipervnculo"/>
                <w:noProof/>
              </w:rPr>
              <w:t>Cómo sabríamos si funciona</w:t>
            </w:r>
            <w:r>
              <w:rPr>
                <w:noProof/>
                <w:webHidden/>
              </w:rPr>
              <w:tab/>
            </w:r>
            <w:r>
              <w:rPr>
                <w:noProof/>
                <w:webHidden/>
              </w:rPr>
              <w:fldChar w:fldCharType="begin"/>
            </w:r>
            <w:r>
              <w:rPr>
                <w:noProof/>
                <w:webHidden/>
              </w:rPr>
              <w:instrText xml:space="preserve"> PAGEREF _Toc240748343 \h </w:instrText>
            </w:r>
            <w:r>
              <w:rPr>
                <w:noProof/>
                <w:webHidden/>
              </w:rPr>
            </w:r>
            <w:r>
              <w:rPr>
                <w:noProof/>
                <w:webHidden/>
              </w:rPr>
              <w:fldChar w:fldCharType="separate"/>
            </w:r>
            <w:r>
              <w:rPr>
                <w:noProof/>
                <w:webHidden/>
              </w:rPr>
              <w:t>6</w:t>
            </w:r>
            <w:r>
              <w:rPr>
                <w:noProof/>
                <w:webHidden/>
              </w:rPr>
              <w:fldChar w:fldCharType="end"/>
            </w:r>
          </w:hyperlink>
        </w:p>
        <w:p w14:paraId="4EFE1096" w14:textId="460EB9B7" w:rsidR="0002236F" w:rsidRDefault="0002236F">
          <w:pPr>
            <w:pStyle w:val="TDC2"/>
            <w:tabs>
              <w:tab w:val="right" w:leader="dot" w:pos="8494"/>
            </w:tabs>
            <w:rPr>
              <w:rFonts w:eastAsiaTheme="minorEastAsia"/>
              <w:noProof/>
              <w:lang w:eastAsia="es-AR"/>
            </w:rPr>
          </w:pPr>
          <w:hyperlink w:anchor="_Toc240748344" w:history="1">
            <w:r w:rsidRPr="00A52073">
              <w:rPr>
                <w:rStyle w:val="Hipervnculo"/>
                <w:noProof/>
              </w:rPr>
              <w:t>La app como instrumento de investigación</w:t>
            </w:r>
            <w:r>
              <w:rPr>
                <w:noProof/>
                <w:webHidden/>
              </w:rPr>
              <w:tab/>
            </w:r>
            <w:r>
              <w:rPr>
                <w:noProof/>
                <w:webHidden/>
              </w:rPr>
              <w:fldChar w:fldCharType="begin"/>
            </w:r>
            <w:r>
              <w:rPr>
                <w:noProof/>
                <w:webHidden/>
              </w:rPr>
              <w:instrText xml:space="preserve"> PAGEREF _Toc240748344 \h </w:instrText>
            </w:r>
            <w:r>
              <w:rPr>
                <w:noProof/>
                <w:webHidden/>
              </w:rPr>
            </w:r>
            <w:r>
              <w:rPr>
                <w:noProof/>
                <w:webHidden/>
              </w:rPr>
              <w:fldChar w:fldCharType="separate"/>
            </w:r>
            <w:r>
              <w:rPr>
                <w:noProof/>
                <w:webHidden/>
              </w:rPr>
              <w:t>6</w:t>
            </w:r>
            <w:r>
              <w:rPr>
                <w:noProof/>
                <w:webHidden/>
              </w:rPr>
              <w:fldChar w:fldCharType="end"/>
            </w:r>
          </w:hyperlink>
        </w:p>
        <w:p w14:paraId="03CF1AD2" w14:textId="5B0C0168" w:rsidR="0002236F" w:rsidRDefault="0002236F">
          <w:pPr>
            <w:pStyle w:val="TDC2"/>
            <w:tabs>
              <w:tab w:val="right" w:leader="dot" w:pos="8494"/>
            </w:tabs>
            <w:rPr>
              <w:rFonts w:eastAsiaTheme="minorEastAsia"/>
              <w:noProof/>
              <w:lang w:eastAsia="es-AR"/>
            </w:rPr>
          </w:pPr>
          <w:hyperlink w:anchor="_Toc240748345" w:history="1">
            <w:r w:rsidRPr="00A52073">
              <w:rPr>
                <w:rStyle w:val="Hipervnculo"/>
                <w:noProof/>
              </w:rPr>
              <w:t>Qué le copiamos a quién</w:t>
            </w:r>
            <w:r>
              <w:rPr>
                <w:noProof/>
                <w:webHidden/>
              </w:rPr>
              <w:tab/>
            </w:r>
            <w:r>
              <w:rPr>
                <w:noProof/>
                <w:webHidden/>
              </w:rPr>
              <w:fldChar w:fldCharType="begin"/>
            </w:r>
            <w:r>
              <w:rPr>
                <w:noProof/>
                <w:webHidden/>
              </w:rPr>
              <w:instrText xml:space="preserve"> PAGEREF _Toc240748345 \h </w:instrText>
            </w:r>
            <w:r>
              <w:rPr>
                <w:noProof/>
                <w:webHidden/>
              </w:rPr>
            </w:r>
            <w:r>
              <w:rPr>
                <w:noProof/>
                <w:webHidden/>
              </w:rPr>
              <w:fldChar w:fldCharType="separate"/>
            </w:r>
            <w:r>
              <w:rPr>
                <w:noProof/>
                <w:webHidden/>
              </w:rPr>
              <w:t>6</w:t>
            </w:r>
            <w:r>
              <w:rPr>
                <w:noProof/>
                <w:webHidden/>
              </w:rPr>
              <w:fldChar w:fldCharType="end"/>
            </w:r>
          </w:hyperlink>
        </w:p>
        <w:p w14:paraId="418B9495" w14:textId="3B4492FA" w:rsidR="006E0CF8" w:rsidRDefault="006E0CF8">
          <w:r>
            <w:rPr>
              <w:b/>
              <w:bCs/>
              <w:lang w:val="es-ES"/>
            </w:rPr>
            <w:fldChar w:fldCharType="end"/>
          </w:r>
        </w:p>
      </w:sdtContent>
    </w:sdt>
    <w:p w14:paraId="7B328582" w14:textId="77777777" w:rsidR="00093140" w:rsidRDefault="00093140">
      <w:pPr>
        <w:rPr>
          <w:sz w:val="22"/>
          <w:szCs w:val="22"/>
        </w:rPr>
      </w:pPr>
    </w:p>
    <w:p w14:paraId="0943F281" w14:textId="77777777" w:rsidR="00093140" w:rsidRDefault="00093140">
      <w:pPr>
        <w:rPr>
          <w:sz w:val="22"/>
          <w:szCs w:val="22"/>
        </w:rPr>
      </w:pPr>
    </w:p>
    <w:p w14:paraId="37AA45DA" w14:textId="77777777" w:rsidR="00093140" w:rsidRDefault="00093140">
      <w:pPr>
        <w:rPr>
          <w:sz w:val="22"/>
          <w:szCs w:val="22"/>
        </w:rPr>
      </w:pPr>
    </w:p>
    <w:p w14:paraId="204D1093" w14:textId="77777777" w:rsidR="00093140" w:rsidRDefault="00093140">
      <w:pPr>
        <w:rPr>
          <w:sz w:val="22"/>
          <w:szCs w:val="22"/>
        </w:rPr>
      </w:pPr>
    </w:p>
    <w:p w14:paraId="5199B5D0" w14:textId="77777777" w:rsidR="00093140" w:rsidRDefault="00093140">
      <w:pPr>
        <w:rPr>
          <w:sz w:val="22"/>
          <w:szCs w:val="22"/>
        </w:rPr>
      </w:pPr>
    </w:p>
    <w:p w14:paraId="1A700BDC" w14:textId="77777777" w:rsidR="00093140" w:rsidRDefault="00093140">
      <w:pPr>
        <w:rPr>
          <w:sz w:val="22"/>
          <w:szCs w:val="22"/>
        </w:rPr>
      </w:pPr>
    </w:p>
    <w:p w14:paraId="72EA68AE" w14:textId="77777777" w:rsidR="00093140" w:rsidRDefault="00093140">
      <w:pPr>
        <w:rPr>
          <w:sz w:val="22"/>
          <w:szCs w:val="22"/>
        </w:rPr>
      </w:pPr>
    </w:p>
    <w:p w14:paraId="2225CF06" w14:textId="77777777" w:rsidR="00093140" w:rsidRDefault="00093140">
      <w:pPr>
        <w:rPr>
          <w:sz w:val="22"/>
          <w:szCs w:val="22"/>
        </w:rPr>
      </w:pPr>
    </w:p>
    <w:p w14:paraId="20A21FEF" w14:textId="77777777" w:rsidR="00093140" w:rsidRDefault="00093140">
      <w:pPr>
        <w:rPr>
          <w:sz w:val="22"/>
          <w:szCs w:val="22"/>
        </w:rPr>
      </w:pPr>
    </w:p>
    <w:p w14:paraId="24D054DB" w14:textId="77777777" w:rsidR="00093140" w:rsidRDefault="00093140">
      <w:pPr>
        <w:rPr>
          <w:sz w:val="22"/>
          <w:szCs w:val="22"/>
        </w:rPr>
      </w:pPr>
    </w:p>
    <w:p w14:paraId="218BE62C" w14:textId="77777777" w:rsidR="00093140" w:rsidRDefault="00093140">
      <w:pPr>
        <w:rPr>
          <w:sz w:val="22"/>
          <w:szCs w:val="22"/>
        </w:rPr>
      </w:pPr>
    </w:p>
    <w:p w14:paraId="0994A246" w14:textId="77777777" w:rsidR="00093140" w:rsidRDefault="00093140">
      <w:pPr>
        <w:rPr>
          <w:sz w:val="22"/>
          <w:szCs w:val="22"/>
        </w:rPr>
      </w:pPr>
    </w:p>
    <w:p w14:paraId="5C56A53D" w14:textId="77777777" w:rsidR="00093140" w:rsidRDefault="00093140">
      <w:pPr>
        <w:rPr>
          <w:sz w:val="22"/>
          <w:szCs w:val="22"/>
        </w:rPr>
      </w:pPr>
    </w:p>
    <w:p w14:paraId="6E505B8F" w14:textId="1BD57403" w:rsidR="00093140" w:rsidRPr="0002236F" w:rsidRDefault="00093140" w:rsidP="0002236F">
      <w:pPr>
        <w:pStyle w:val="Ttulo2"/>
        <w:jc w:val="both"/>
        <w:rPr>
          <w:b/>
          <w:bCs/>
          <w:color w:val="auto"/>
          <w:sz w:val="24"/>
          <w:szCs w:val="24"/>
        </w:rPr>
      </w:pPr>
      <w:bookmarkStart w:id="0" w:name="_Toc240748331"/>
      <w:r w:rsidRPr="0002236F">
        <w:rPr>
          <w:b/>
          <w:bCs/>
          <w:color w:val="auto"/>
          <w:sz w:val="24"/>
          <w:szCs w:val="24"/>
        </w:rPr>
        <w:lastRenderedPageBreak/>
        <w:t>La Apuesta</w:t>
      </w:r>
      <w:bookmarkEnd w:id="0"/>
    </w:p>
    <w:p w14:paraId="73210B46" w14:textId="77777777" w:rsidR="00093140" w:rsidRDefault="00093140" w:rsidP="0002236F">
      <w:pPr>
        <w:pStyle w:val="Ttulo3"/>
        <w:jc w:val="both"/>
        <w:rPr>
          <w:i/>
          <w:iCs/>
          <w:color w:val="7F7F7F" w:themeColor="text1" w:themeTint="80"/>
          <w:sz w:val="22"/>
          <w:szCs w:val="22"/>
        </w:rPr>
      </w:pPr>
      <w:bookmarkStart w:id="1" w:name="_Toc240748332"/>
      <w:r w:rsidRPr="006E0CF8">
        <w:rPr>
          <w:i/>
          <w:iCs/>
          <w:color w:val="7F7F7F" w:themeColor="text1" w:themeTint="80"/>
          <w:sz w:val="22"/>
          <w:szCs w:val="22"/>
        </w:rPr>
        <w:t>Público objetivo</w:t>
      </w:r>
      <w:bookmarkEnd w:id="1"/>
    </w:p>
    <w:p w14:paraId="617F854F" w14:textId="1D73F1E5" w:rsidR="0096557F" w:rsidRPr="0096557F" w:rsidRDefault="0096557F" w:rsidP="0002236F">
      <w:pPr>
        <w:jc w:val="both"/>
        <w:rPr>
          <w:sz w:val="22"/>
          <w:szCs w:val="22"/>
        </w:rPr>
      </w:pPr>
      <w:proofErr w:type="gramStart"/>
      <w:r w:rsidRPr="0096557F">
        <w:rPr>
          <w:sz w:val="22"/>
          <w:szCs w:val="22"/>
        </w:rPr>
        <w:t>Niños y niñas</w:t>
      </w:r>
      <w:proofErr w:type="gramEnd"/>
      <w:r w:rsidRPr="0096557F">
        <w:rPr>
          <w:sz w:val="22"/>
          <w:szCs w:val="22"/>
        </w:rPr>
        <w:t xml:space="preserve"> de primer grado (6-7 años) que ya reciben instrucción fonológica del docente pero no tienen dónde practicarla de forma individual y frecuente. La primera versión apunta a </w:t>
      </w:r>
      <w:r w:rsidRPr="0096557F">
        <w:rPr>
          <w:b/>
          <w:bCs/>
          <w:sz w:val="22"/>
          <w:szCs w:val="22"/>
        </w:rPr>
        <w:t>escuelas de gestión privada</w:t>
      </w:r>
      <w:r w:rsidRPr="0096557F">
        <w:rPr>
          <w:sz w:val="22"/>
          <w:szCs w:val="22"/>
        </w:rPr>
        <w:t>, con aulas de unos 20 alumnos y niveles parejos, para escalar después al resto del sistema: son las que deciden su propio material sin pasar por un ministerio, ya cuentan con dispositivos y conectividad estable</w:t>
      </w:r>
      <w:r>
        <w:rPr>
          <w:sz w:val="22"/>
          <w:szCs w:val="22"/>
        </w:rPr>
        <w:t xml:space="preserve">, </w:t>
      </w:r>
      <w:r w:rsidRPr="0096557F">
        <w:rPr>
          <w:sz w:val="22"/>
          <w:szCs w:val="22"/>
        </w:rPr>
        <w:t>que la verificación por voz necesita</w:t>
      </w:r>
      <w:r>
        <w:rPr>
          <w:sz w:val="22"/>
          <w:szCs w:val="22"/>
        </w:rPr>
        <w:t>, y</w:t>
      </w:r>
      <w:r w:rsidRPr="0096557F">
        <w:rPr>
          <w:sz w:val="22"/>
          <w:szCs w:val="22"/>
        </w:rPr>
        <w:t xml:space="preserve"> ofrecen un entorno más limpio para medir si la app efectivamente funciona.</w:t>
      </w:r>
    </w:p>
    <w:p w14:paraId="0E7AFF2E" w14:textId="3A21FFE1" w:rsidR="006E0CF8" w:rsidRPr="006E0CF8" w:rsidRDefault="006E0CF8" w:rsidP="0002236F">
      <w:pPr>
        <w:pStyle w:val="Ttulo3"/>
        <w:jc w:val="both"/>
        <w:rPr>
          <w:i/>
          <w:iCs/>
          <w:color w:val="7F7F7F" w:themeColor="text1" w:themeTint="80"/>
          <w:sz w:val="22"/>
          <w:szCs w:val="22"/>
        </w:rPr>
      </w:pPr>
      <w:bookmarkStart w:id="2" w:name="_Toc240748333"/>
      <w:r>
        <w:rPr>
          <w:i/>
          <w:iCs/>
          <w:color w:val="7F7F7F" w:themeColor="text1" w:themeTint="80"/>
          <w:sz w:val="22"/>
          <w:szCs w:val="22"/>
        </w:rPr>
        <w:t>Por qué hoy fracasa</w:t>
      </w:r>
      <w:bookmarkEnd w:id="2"/>
    </w:p>
    <w:p w14:paraId="5EB6E6CB" w14:textId="77777777" w:rsidR="0096557F" w:rsidRPr="0096557F" w:rsidRDefault="0096557F" w:rsidP="0002236F">
      <w:pPr>
        <w:jc w:val="both"/>
        <w:rPr>
          <w:sz w:val="22"/>
          <w:szCs w:val="22"/>
        </w:rPr>
      </w:pPr>
      <w:r w:rsidRPr="0096557F">
        <w:rPr>
          <w:sz w:val="22"/>
          <w:szCs w:val="22"/>
        </w:rPr>
        <w:t xml:space="preserve">PISA 2025 ubica a Argentina en 389 puntos en Lectura frente a 461 de la OCDE, con un 59,6% de los alumnos de 15 años en Nivel 1 o inferior. Esa falla no es un problema de razonamiento adolescente, sino la consecuencia terminal de una decodificación que nunca se automatizó en primer grado: por eso hay que intervenir temprano. La conciencia fonológica es la palanca correcta, ya que es el </w:t>
      </w:r>
      <w:proofErr w:type="gramStart"/>
      <w:r w:rsidRPr="0096557F">
        <w:rPr>
          <w:sz w:val="22"/>
          <w:szCs w:val="22"/>
        </w:rPr>
        <w:t>predictor causal</w:t>
      </w:r>
      <w:proofErr w:type="gramEnd"/>
      <w:r w:rsidRPr="0096557F">
        <w:rPr>
          <w:sz w:val="22"/>
          <w:szCs w:val="22"/>
        </w:rPr>
        <w:t xml:space="preserve"> más robusto del éxito alfabetizador en ortografías transparentes como el español (Melby-Lervåg et al., 2012; </w:t>
      </w:r>
      <w:proofErr w:type="spellStart"/>
      <w:r w:rsidRPr="0096557F">
        <w:rPr>
          <w:sz w:val="22"/>
          <w:szCs w:val="22"/>
        </w:rPr>
        <w:t>Defior</w:t>
      </w:r>
      <w:proofErr w:type="spellEnd"/>
      <w:r w:rsidRPr="0096557F">
        <w:rPr>
          <w:sz w:val="22"/>
          <w:szCs w:val="22"/>
        </w:rPr>
        <w:t xml:space="preserve"> y Serrano, 2011; Ferroni y D'Ambrosio, 2022). Tres razones explican por qué hoy no se consolida:</w:t>
      </w:r>
    </w:p>
    <w:p w14:paraId="29C0CFFE" w14:textId="77777777" w:rsidR="0096557F" w:rsidRPr="0096557F" w:rsidRDefault="0096557F" w:rsidP="0002236F">
      <w:pPr>
        <w:numPr>
          <w:ilvl w:val="0"/>
          <w:numId w:val="5"/>
        </w:numPr>
        <w:jc w:val="both"/>
        <w:rPr>
          <w:sz w:val="22"/>
          <w:szCs w:val="22"/>
        </w:rPr>
      </w:pPr>
      <w:r w:rsidRPr="0096557F">
        <w:rPr>
          <w:b/>
          <w:bCs/>
          <w:sz w:val="22"/>
          <w:szCs w:val="22"/>
        </w:rPr>
        <w:t xml:space="preserve">Brecha de </w:t>
      </w:r>
      <w:proofErr w:type="spellStart"/>
      <w:r w:rsidRPr="0096557F">
        <w:rPr>
          <w:b/>
          <w:bCs/>
          <w:sz w:val="22"/>
          <w:szCs w:val="22"/>
        </w:rPr>
        <w:t>feedback</w:t>
      </w:r>
      <w:proofErr w:type="spellEnd"/>
      <w:r w:rsidRPr="0096557F">
        <w:rPr>
          <w:sz w:val="22"/>
          <w:szCs w:val="22"/>
        </w:rPr>
        <w:t>: la conciencia fonológica exige escuchar a cada chico pronunciar y corregirlo en el momento. Con 20 a 30 alumnos y clases de 40 minutos, a cada uno le tocan uno o dos minutos de atención individual.</w:t>
      </w:r>
    </w:p>
    <w:p w14:paraId="64F7F95F" w14:textId="77777777" w:rsidR="0096557F" w:rsidRPr="0096557F" w:rsidRDefault="0096557F" w:rsidP="0002236F">
      <w:pPr>
        <w:numPr>
          <w:ilvl w:val="0"/>
          <w:numId w:val="5"/>
        </w:numPr>
        <w:jc w:val="both"/>
        <w:rPr>
          <w:sz w:val="22"/>
          <w:szCs w:val="22"/>
        </w:rPr>
      </w:pPr>
      <w:r w:rsidRPr="0096557F">
        <w:rPr>
          <w:b/>
          <w:bCs/>
          <w:sz w:val="22"/>
          <w:szCs w:val="22"/>
        </w:rPr>
        <w:t>Atajo visual en los materiales analógicos</w:t>
      </w:r>
      <w:r w:rsidRPr="0096557F">
        <w:rPr>
          <w:sz w:val="22"/>
          <w:szCs w:val="22"/>
        </w:rPr>
        <w:t>: en juegos de cartas como /</w:t>
      </w:r>
      <w:proofErr w:type="spellStart"/>
      <w:r w:rsidRPr="0096557F">
        <w:rPr>
          <w:sz w:val="22"/>
          <w:szCs w:val="22"/>
        </w:rPr>
        <w:t>eko</w:t>
      </w:r>
      <w:proofErr w:type="spellEnd"/>
      <w:r w:rsidRPr="0096557F">
        <w:rPr>
          <w:sz w:val="22"/>
          <w:szCs w:val="22"/>
        </w:rPr>
        <w:t xml:space="preserve">/ (Ramírez, </w:t>
      </w:r>
      <w:proofErr w:type="spellStart"/>
      <w:r w:rsidRPr="0096557F">
        <w:rPr>
          <w:sz w:val="22"/>
          <w:szCs w:val="22"/>
        </w:rPr>
        <w:t>Celi</w:t>
      </w:r>
      <w:proofErr w:type="spellEnd"/>
      <w:r w:rsidRPr="0096557F">
        <w:rPr>
          <w:sz w:val="22"/>
          <w:szCs w:val="22"/>
        </w:rPr>
        <w:t xml:space="preserve"> y Zabala, 2025), sin un adulto mediando, los chicos resuelven por color o memoria de la imagen en lugar de procesar el sonido.</w:t>
      </w:r>
    </w:p>
    <w:p w14:paraId="6A795527" w14:textId="5F38F906" w:rsidR="0096557F" w:rsidRPr="0096557F" w:rsidRDefault="0096557F" w:rsidP="0002236F">
      <w:pPr>
        <w:numPr>
          <w:ilvl w:val="0"/>
          <w:numId w:val="5"/>
        </w:numPr>
        <w:jc w:val="both"/>
        <w:rPr>
          <w:sz w:val="22"/>
          <w:szCs w:val="22"/>
        </w:rPr>
      </w:pPr>
      <w:r w:rsidRPr="0096557F">
        <w:rPr>
          <w:b/>
          <w:bCs/>
          <w:sz w:val="22"/>
          <w:szCs w:val="22"/>
        </w:rPr>
        <w:t>Falta de adaptabilidad</w:t>
      </w:r>
      <w:r w:rsidRPr="0096557F">
        <w:rPr>
          <w:sz w:val="22"/>
          <w:szCs w:val="22"/>
        </w:rPr>
        <w:t>: ningún recurso impreso se recalibra cuando un chico se traba, ni deja registro de que eso ocurrió.</w:t>
      </w:r>
    </w:p>
    <w:p w14:paraId="27A84E22" w14:textId="09C5206B" w:rsidR="0091592D" w:rsidRPr="0096557F" w:rsidRDefault="0091592D" w:rsidP="0002236F">
      <w:pPr>
        <w:pStyle w:val="Ttulo3"/>
        <w:jc w:val="both"/>
        <w:rPr>
          <w:i/>
          <w:iCs/>
          <w:color w:val="7F7F7F" w:themeColor="text1" w:themeTint="80"/>
          <w:sz w:val="22"/>
          <w:szCs w:val="22"/>
        </w:rPr>
      </w:pPr>
      <w:bookmarkStart w:id="3" w:name="_Toc240748334"/>
      <w:r w:rsidRPr="0096557F">
        <w:rPr>
          <w:i/>
          <w:iCs/>
          <w:color w:val="7F7F7F" w:themeColor="text1" w:themeTint="80"/>
          <w:sz w:val="22"/>
          <w:szCs w:val="22"/>
        </w:rPr>
        <w:t>AMI: qué hace y por qué se llama así</w:t>
      </w:r>
      <w:bookmarkEnd w:id="3"/>
    </w:p>
    <w:p w14:paraId="697017D1" w14:textId="247C4ABC" w:rsidR="0096557F" w:rsidRPr="0096557F" w:rsidRDefault="0096557F" w:rsidP="0002236F">
      <w:pPr>
        <w:jc w:val="both"/>
        <w:rPr>
          <w:sz w:val="22"/>
          <w:szCs w:val="22"/>
        </w:rPr>
      </w:pPr>
      <w:r w:rsidRPr="0096557F">
        <w:rPr>
          <w:sz w:val="22"/>
          <w:szCs w:val="22"/>
        </w:rPr>
        <w:t xml:space="preserve">La app se llama </w:t>
      </w:r>
      <w:r w:rsidRPr="0096557F">
        <w:rPr>
          <w:b/>
          <w:bCs/>
          <w:sz w:val="22"/>
          <w:szCs w:val="22"/>
        </w:rPr>
        <w:t>AMI</w:t>
      </w:r>
      <w:r w:rsidRPr="0096557F">
        <w:rPr>
          <w:sz w:val="22"/>
          <w:szCs w:val="22"/>
        </w:rPr>
        <w:t>, contracción de «amigo»: es el nombre del compañero que el chico elige al empezar y viste con lo que va ganando. A un chico de seis años lo acompaña un personaje, no una marca. Además, A, M e I están entre los primeros sonidos que la app enseña (niveles 1, 2 y 3), así que el nombre termina siendo una de las primeras palabras que puede decodificar solo.</w:t>
      </w:r>
    </w:p>
    <w:p w14:paraId="0C4EA2DE" w14:textId="77777777" w:rsidR="0096557F" w:rsidRPr="0096557F" w:rsidRDefault="0096557F" w:rsidP="0002236F">
      <w:pPr>
        <w:jc w:val="both"/>
        <w:rPr>
          <w:sz w:val="22"/>
          <w:szCs w:val="22"/>
        </w:rPr>
      </w:pPr>
      <w:r w:rsidRPr="0096557F">
        <w:rPr>
          <w:sz w:val="22"/>
          <w:szCs w:val="22"/>
        </w:rPr>
        <w:t>AMI es una práctica diaria de 10 a 15 minutos con estructura de niveles inspirada en Duolingo: cada nivel presenta un sonido nuevo, lo combina con los ya aprendidos para formar sílabas y palabras, y cierra con oraciones cada vez más largas. La secuencia es la del cuadernillo oficial de CABA (</w:t>
      </w:r>
      <w:r w:rsidRPr="0096557F">
        <w:rPr>
          <w:b/>
          <w:bCs/>
          <w:sz w:val="22"/>
          <w:szCs w:val="22"/>
        </w:rPr>
        <w:t>«Yo amo aprender — Lengua, 1er grado»</w:t>
      </w:r>
      <w:r w:rsidRPr="0096557F">
        <w:rPr>
          <w:sz w:val="22"/>
          <w:szCs w:val="22"/>
        </w:rPr>
        <w:t>, 2026), de modo que lo que el chico practica coincide con lo que el docente está dando esa semana. Un nivel se destraba solo cuando el anterior tiene sus tres estrellas: se avanza por dominio demostrado, no por tiempo transcurrido. Es un complemento del aula, no un reemplazo.</w:t>
      </w:r>
    </w:p>
    <w:p w14:paraId="056D4CD8" w14:textId="0257D53E" w:rsidR="00093140" w:rsidRPr="0002236F" w:rsidRDefault="00093140" w:rsidP="0002236F">
      <w:pPr>
        <w:pStyle w:val="Ttulo2"/>
        <w:jc w:val="both"/>
        <w:rPr>
          <w:b/>
          <w:bCs/>
          <w:color w:val="auto"/>
          <w:sz w:val="24"/>
          <w:szCs w:val="24"/>
        </w:rPr>
      </w:pPr>
      <w:bookmarkStart w:id="4" w:name="_Toc240748335"/>
      <w:r w:rsidRPr="0002236F">
        <w:rPr>
          <w:b/>
          <w:bCs/>
          <w:color w:val="auto"/>
          <w:sz w:val="24"/>
          <w:szCs w:val="24"/>
        </w:rPr>
        <w:lastRenderedPageBreak/>
        <w:t>Los cuatro pilares del aprendizaje</w:t>
      </w:r>
      <w:bookmarkEnd w:id="4"/>
    </w:p>
    <w:p w14:paraId="77C804E9" w14:textId="77777777" w:rsidR="0096557F" w:rsidRDefault="0096557F" w:rsidP="0002236F">
      <w:pPr>
        <w:jc w:val="both"/>
        <w:rPr>
          <w:sz w:val="22"/>
          <w:szCs w:val="22"/>
        </w:rPr>
      </w:pPr>
      <w:r w:rsidRPr="0096557F">
        <w:rPr>
          <w:sz w:val="22"/>
          <w:szCs w:val="22"/>
        </w:rPr>
        <w:t>El diseño de AMI se ancla en los cuatro pilares del aprendizaje de Dehaene. Cada uno se traduce en una decisión de producto concreta y en un indicador observable en datos de uso real.</w:t>
      </w:r>
    </w:p>
    <w:p w14:paraId="1A943CAC" w14:textId="700E8317" w:rsidR="006E0CF8" w:rsidRDefault="006E0CF8" w:rsidP="0002236F">
      <w:pPr>
        <w:jc w:val="both"/>
        <w:rPr>
          <w:i/>
          <w:iCs/>
          <w:color w:val="7F7F7F" w:themeColor="text1" w:themeTint="80"/>
          <w:sz w:val="22"/>
          <w:szCs w:val="22"/>
        </w:rPr>
      </w:pPr>
      <w:r>
        <w:rPr>
          <w:i/>
          <w:iCs/>
          <w:color w:val="7F7F7F" w:themeColor="text1" w:themeTint="80"/>
          <w:sz w:val="22"/>
          <w:szCs w:val="22"/>
        </w:rPr>
        <w:t>Atención y práctica deliberada</w:t>
      </w:r>
    </w:p>
    <w:p w14:paraId="6956B099" w14:textId="749908CC" w:rsidR="0096557F" w:rsidRPr="0096557F" w:rsidRDefault="0096557F" w:rsidP="0002236F">
      <w:pPr>
        <w:jc w:val="both"/>
        <w:rPr>
          <w:sz w:val="22"/>
          <w:szCs w:val="22"/>
        </w:rPr>
      </w:pPr>
      <w:r w:rsidRPr="0096557F">
        <w:rPr>
          <w:sz w:val="22"/>
          <w:szCs w:val="22"/>
        </w:rPr>
        <w:t>El aprendizaje solo ocurre con esfuerzo consciente que saca al cerebro de su zona de confort, y la atención opera como filtro restrictivo de todo el sistema: no es posible atender a dos tareas no automatizadas a la vez. Por eso cada nivel de AMI es una sesión única de 10 a 15 minutos centrada en un solo sonido nuevo y el nivel siguiente se destraba solo cuando el anterior está completo con sus tres estrellas. Cuando una unidad del cuadernillo trae más contenido del que entra en ese tiempo, se parte en varios niveles consecutivos sin alterar el orden.</w:t>
      </w:r>
    </w:p>
    <w:p w14:paraId="2F669032" w14:textId="3BEFABA7" w:rsidR="0096557F" w:rsidRPr="0096557F" w:rsidRDefault="0096557F" w:rsidP="0002236F">
      <w:pPr>
        <w:jc w:val="both"/>
        <w:rPr>
          <w:sz w:val="22"/>
          <w:szCs w:val="22"/>
        </w:rPr>
      </w:pPr>
      <w:r w:rsidRPr="0096557F">
        <w:rPr>
          <w:b/>
          <w:bCs/>
          <w:sz w:val="22"/>
          <w:szCs w:val="22"/>
        </w:rPr>
        <w:t>Se sabría que funciona si</w:t>
      </w:r>
      <w:r w:rsidRPr="0096557F">
        <w:rPr>
          <w:sz w:val="22"/>
          <w:szCs w:val="22"/>
        </w:rPr>
        <w:t xml:space="preserve"> la tasa de acierto se mantiene en una banda intermedia —ni cercana al 100%, señal de aburrimiento, ni demasiado baja, señal de frustración— y no hay abandono a mitad de sesión.</w:t>
      </w:r>
    </w:p>
    <w:p w14:paraId="6F18C2E4" w14:textId="4A7CC28D" w:rsidR="006E0CF8" w:rsidRPr="0096557F" w:rsidRDefault="006E0CF8" w:rsidP="0002236F">
      <w:pPr>
        <w:pStyle w:val="Ttulo3"/>
        <w:jc w:val="both"/>
        <w:rPr>
          <w:i/>
          <w:iCs/>
          <w:color w:val="7F7F7F" w:themeColor="text1" w:themeTint="80"/>
          <w:sz w:val="22"/>
          <w:szCs w:val="22"/>
        </w:rPr>
      </w:pPr>
      <w:bookmarkStart w:id="5" w:name="_Toc240748336"/>
      <w:proofErr w:type="spellStart"/>
      <w:r>
        <w:rPr>
          <w:i/>
          <w:iCs/>
          <w:color w:val="7F7F7F" w:themeColor="text1" w:themeTint="80"/>
          <w:sz w:val="22"/>
          <w:szCs w:val="22"/>
        </w:rPr>
        <w:t>Feedback</w:t>
      </w:r>
      <w:proofErr w:type="spellEnd"/>
      <w:r>
        <w:rPr>
          <w:i/>
          <w:iCs/>
          <w:color w:val="7F7F7F" w:themeColor="text1" w:themeTint="80"/>
          <w:sz w:val="22"/>
          <w:szCs w:val="22"/>
        </w:rPr>
        <w:t xml:space="preserve"> constructivo</w:t>
      </w:r>
      <w:bookmarkEnd w:id="5"/>
    </w:p>
    <w:p w14:paraId="6EF65936" w14:textId="77777777" w:rsidR="0096557F" w:rsidRPr="0096557F" w:rsidRDefault="0096557F" w:rsidP="0002236F">
      <w:pPr>
        <w:jc w:val="both"/>
        <w:rPr>
          <w:sz w:val="22"/>
          <w:szCs w:val="22"/>
        </w:rPr>
      </w:pPr>
      <w:r w:rsidRPr="0096557F">
        <w:rPr>
          <w:sz w:val="22"/>
          <w:szCs w:val="22"/>
        </w:rPr>
        <w:t xml:space="preserve">La dopamina funciona como señal de error de predicción y motor de plasticidad, y el premio resulta más efectivo que el castigo. AMI da </w:t>
      </w:r>
      <w:proofErr w:type="spellStart"/>
      <w:r w:rsidRPr="0096557F">
        <w:rPr>
          <w:sz w:val="22"/>
          <w:szCs w:val="22"/>
        </w:rPr>
        <w:t>feedback</w:t>
      </w:r>
      <w:proofErr w:type="spellEnd"/>
      <w:r w:rsidRPr="0096557F">
        <w:rPr>
          <w:sz w:val="22"/>
          <w:szCs w:val="22"/>
        </w:rPr>
        <w:t xml:space="preserve"> audiovisual instantáneo tras cada intento, sin vidas que se pierdan ni mecánicas punitivas: la mascota valora lo que salió bien, señala con suavidad el error y sugiere qué intentar (estructura Valoro / Me pregunto / Sugiero). El algoritmo usa un promedio móvil de varias sesiones para decidir si un nivel está dominado, en lugar de reaccionar a una sola sesión mala, lo que evita el sesgo de regresión a la media.</w:t>
      </w:r>
    </w:p>
    <w:p w14:paraId="7BFE407D" w14:textId="1F461021" w:rsidR="0096557F" w:rsidRPr="0096557F" w:rsidRDefault="0096557F" w:rsidP="0002236F">
      <w:pPr>
        <w:jc w:val="both"/>
        <w:rPr>
          <w:sz w:val="22"/>
          <w:szCs w:val="22"/>
        </w:rPr>
      </w:pPr>
      <w:r w:rsidRPr="0096557F">
        <w:rPr>
          <w:b/>
          <w:bCs/>
          <w:sz w:val="22"/>
          <w:szCs w:val="22"/>
        </w:rPr>
        <w:t>Se sabría que funciona si</w:t>
      </w:r>
      <w:r w:rsidRPr="0096557F">
        <w:rPr>
          <w:sz w:val="22"/>
          <w:szCs w:val="22"/>
        </w:rPr>
        <w:t xml:space="preserve"> baja la tasa de error repetido sobre el mismo fonema en sesiones sucesivas y el chico no evita reintentar después de equivocarse.</w:t>
      </w:r>
    </w:p>
    <w:p w14:paraId="2F406BEC" w14:textId="51186A2F" w:rsidR="006E0CF8" w:rsidRDefault="006E0CF8" w:rsidP="0002236F">
      <w:pPr>
        <w:pStyle w:val="Ttulo3"/>
        <w:jc w:val="both"/>
        <w:rPr>
          <w:i/>
          <w:iCs/>
          <w:color w:val="7F7F7F" w:themeColor="text1" w:themeTint="80"/>
          <w:sz w:val="22"/>
          <w:szCs w:val="22"/>
        </w:rPr>
      </w:pPr>
      <w:bookmarkStart w:id="6" w:name="_Toc240748337"/>
      <w:r>
        <w:rPr>
          <w:i/>
          <w:iCs/>
          <w:color w:val="7F7F7F" w:themeColor="text1" w:themeTint="80"/>
          <w:sz w:val="22"/>
          <w:szCs w:val="22"/>
        </w:rPr>
        <w:t>Motivación intrínseca vs extrínseca</w:t>
      </w:r>
      <w:bookmarkEnd w:id="6"/>
    </w:p>
    <w:p w14:paraId="34FF75AB" w14:textId="3E620EDF" w:rsidR="0096557F" w:rsidRPr="0096557F" w:rsidRDefault="0096557F" w:rsidP="0002236F">
      <w:pPr>
        <w:jc w:val="both"/>
        <w:rPr>
          <w:sz w:val="22"/>
          <w:szCs w:val="22"/>
        </w:rPr>
      </w:pPr>
      <w:r w:rsidRPr="0096557F">
        <w:rPr>
          <w:sz w:val="22"/>
          <w:szCs w:val="22"/>
        </w:rPr>
        <w:t xml:space="preserve">La motivación intrínseca sostiene el compromiso mejor que los premios o el miedo al castigo. AMI centra la progresión en la mascota propia </w:t>
      </w:r>
      <w:r>
        <w:rPr>
          <w:sz w:val="22"/>
          <w:szCs w:val="22"/>
        </w:rPr>
        <w:t>(</w:t>
      </w:r>
      <w:r w:rsidRPr="0096557F">
        <w:rPr>
          <w:sz w:val="22"/>
          <w:szCs w:val="22"/>
        </w:rPr>
        <w:t>que el chico elige y va vistiendo con lo que gana</w:t>
      </w:r>
      <w:r>
        <w:rPr>
          <w:sz w:val="22"/>
          <w:szCs w:val="22"/>
        </w:rPr>
        <w:t>)</w:t>
      </w:r>
      <w:r w:rsidRPr="0096557F">
        <w:rPr>
          <w:sz w:val="22"/>
          <w:szCs w:val="22"/>
        </w:rPr>
        <w:t xml:space="preserve"> en lugar de un ranking competitivo que expondría a los más lentos frente a sus compañeros. Las recompensas están ligadas a completar niveles, no a superar a otro chico, y cualquier desafío grupal se plantea a nivel de clase sin señalar a quién le fue peor.</w:t>
      </w:r>
    </w:p>
    <w:p w14:paraId="3E588530" w14:textId="1193C83B" w:rsidR="0096557F" w:rsidRPr="0096557F" w:rsidRDefault="0096557F" w:rsidP="0002236F">
      <w:pPr>
        <w:jc w:val="both"/>
        <w:rPr>
          <w:sz w:val="22"/>
          <w:szCs w:val="22"/>
        </w:rPr>
      </w:pPr>
      <w:r w:rsidRPr="0096557F">
        <w:rPr>
          <w:b/>
          <w:bCs/>
          <w:sz w:val="22"/>
          <w:szCs w:val="22"/>
        </w:rPr>
        <w:t>Se sabría que funciona si</w:t>
      </w:r>
      <w:r w:rsidRPr="0096557F">
        <w:rPr>
          <w:sz w:val="22"/>
          <w:szCs w:val="22"/>
        </w:rPr>
        <w:t xml:space="preserve"> el chico abre la app fuera del horario asignado por el docente, sin recordatorio externo, y vuelve al día siguiente sin que medie una tarea obligatoria.</w:t>
      </w:r>
    </w:p>
    <w:p w14:paraId="2F6F67F8" w14:textId="0584B4C9" w:rsidR="006E0CF8" w:rsidRPr="006E0CF8" w:rsidRDefault="006E0CF8" w:rsidP="0002236F">
      <w:pPr>
        <w:pStyle w:val="Ttulo3"/>
        <w:jc w:val="both"/>
        <w:rPr>
          <w:i/>
          <w:iCs/>
          <w:color w:val="7F7F7F" w:themeColor="text1" w:themeTint="80"/>
          <w:sz w:val="22"/>
          <w:szCs w:val="22"/>
        </w:rPr>
      </w:pPr>
      <w:bookmarkStart w:id="7" w:name="_Toc240748338"/>
      <w:r>
        <w:rPr>
          <w:i/>
          <w:iCs/>
          <w:color w:val="7F7F7F" w:themeColor="text1" w:themeTint="80"/>
          <w:sz w:val="22"/>
          <w:szCs w:val="22"/>
        </w:rPr>
        <w:t>Consolidación y naturaleza multiplicativa del conocimiento</w:t>
      </w:r>
      <w:bookmarkEnd w:id="7"/>
    </w:p>
    <w:p w14:paraId="73FABE75" w14:textId="77777777" w:rsidR="0096557F" w:rsidRPr="0096557F" w:rsidRDefault="0096557F" w:rsidP="0002236F">
      <w:pPr>
        <w:jc w:val="both"/>
        <w:rPr>
          <w:sz w:val="22"/>
          <w:szCs w:val="22"/>
        </w:rPr>
      </w:pPr>
      <w:r w:rsidRPr="0096557F">
        <w:rPr>
          <w:sz w:val="22"/>
          <w:szCs w:val="22"/>
        </w:rPr>
        <w:t xml:space="preserve">La consolidación convierte el aprendizaje frágil en hábito estable y depende de constancia más que de intensidad puntual; el conocimiento nuevo se interconecta con el previo en lugar de acumularse en compartimentos aislados. En AMI esto está incorporado en el propio diseño de los niveles: el banco de palabras es acumulativo y solo usa letras ya vistas, de modo que cada palabra nueva reactiva varios sonidos anteriores a la vez. A eso se suma </w:t>
      </w:r>
      <w:r w:rsidRPr="0096557F">
        <w:rPr>
          <w:sz w:val="22"/>
          <w:szCs w:val="22"/>
        </w:rPr>
        <w:lastRenderedPageBreak/>
        <w:t>una zona de Repaso, siempre disponible, que permite volver a cualquier sonido ya dominado.</w:t>
      </w:r>
    </w:p>
    <w:p w14:paraId="75697F0B" w14:textId="77777777" w:rsidR="0096557F" w:rsidRPr="0096557F" w:rsidRDefault="0096557F" w:rsidP="0002236F">
      <w:pPr>
        <w:jc w:val="both"/>
        <w:rPr>
          <w:sz w:val="22"/>
          <w:szCs w:val="22"/>
        </w:rPr>
      </w:pPr>
      <w:r w:rsidRPr="0096557F">
        <w:rPr>
          <w:b/>
          <w:bCs/>
          <w:sz w:val="22"/>
          <w:szCs w:val="22"/>
        </w:rPr>
        <w:t>Se sabría que funciona si</w:t>
      </w:r>
      <w:r w:rsidRPr="0096557F">
        <w:rPr>
          <w:sz w:val="22"/>
          <w:szCs w:val="22"/>
        </w:rPr>
        <w:t xml:space="preserve"> el chico mantiene buen desempeño en fonemas vistos dos o más semanas atrás sin haber vuelto a practicarlos explícitamente.</w:t>
      </w:r>
    </w:p>
    <w:p w14:paraId="4320E249" w14:textId="001C89C2" w:rsidR="0096557F" w:rsidRPr="0002236F" w:rsidRDefault="0096557F" w:rsidP="0002236F">
      <w:pPr>
        <w:pStyle w:val="Ttulo2"/>
        <w:jc w:val="both"/>
        <w:rPr>
          <w:b/>
          <w:bCs/>
          <w:color w:val="auto"/>
          <w:sz w:val="24"/>
          <w:szCs w:val="24"/>
        </w:rPr>
      </w:pPr>
      <w:bookmarkStart w:id="8" w:name="_Toc240748339"/>
      <w:r w:rsidRPr="0002236F">
        <w:rPr>
          <w:b/>
          <w:bCs/>
          <w:color w:val="auto"/>
          <w:sz w:val="24"/>
          <w:szCs w:val="24"/>
        </w:rPr>
        <w:t>Las decisiones de memoria</w:t>
      </w:r>
      <w:bookmarkEnd w:id="8"/>
    </w:p>
    <w:p w14:paraId="5F95E81A" w14:textId="77777777" w:rsidR="0096557F" w:rsidRPr="0096557F" w:rsidRDefault="0096557F" w:rsidP="0002236F">
      <w:pPr>
        <w:pStyle w:val="Ttulo3"/>
        <w:jc w:val="both"/>
        <w:rPr>
          <w:i/>
          <w:iCs/>
          <w:color w:val="7F7F7F" w:themeColor="text1" w:themeTint="80"/>
          <w:sz w:val="22"/>
          <w:szCs w:val="22"/>
        </w:rPr>
      </w:pPr>
      <w:bookmarkStart w:id="9" w:name="_Toc240748340"/>
      <w:r w:rsidRPr="0096557F">
        <w:rPr>
          <w:i/>
          <w:iCs/>
          <w:color w:val="7F7F7F" w:themeColor="text1" w:themeTint="80"/>
          <w:sz w:val="22"/>
          <w:szCs w:val="22"/>
        </w:rPr>
        <w:t>El costo de entrada</w:t>
      </w:r>
      <w:bookmarkEnd w:id="9"/>
    </w:p>
    <w:p w14:paraId="14F628A1" w14:textId="77777777" w:rsidR="0096557F" w:rsidRPr="0002236F" w:rsidRDefault="0096557F" w:rsidP="0002236F">
      <w:pPr>
        <w:jc w:val="both"/>
        <w:rPr>
          <w:sz w:val="22"/>
          <w:szCs w:val="22"/>
        </w:rPr>
      </w:pPr>
      <w:r w:rsidRPr="0002236F">
        <w:rPr>
          <w:sz w:val="22"/>
          <w:szCs w:val="22"/>
        </w:rPr>
        <w:t>Una versión ingenua de AMI le pediría al chico, antes de llegar a la primera cosa útil:</w:t>
      </w:r>
    </w:p>
    <w:p w14:paraId="428173A4" w14:textId="77777777" w:rsidR="0096557F" w:rsidRPr="0002236F" w:rsidRDefault="0096557F" w:rsidP="0002236F">
      <w:pPr>
        <w:numPr>
          <w:ilvl w:val="0"/>
          <w:numId w:val="6"/>
        </w:numPr>
        <w:jc w:val="both"/>
        <w:rPr>
          <w:sz w:val="22"/>
          <w:szCs w:val="22"/>
        </w:rPr>
      </w:pPr>
      <w:r w:rsidRPr="0002236F">
        <w:rPr>
          <w:sz w:val="22"/>
          <w:szCs w:val="22"/>
        </w:rPr>
        <w:t>Su nombre real.</w:t>
      </w:r>
    </w:p>
    <w:p w14:paraId="7B3E3B88" w14:textId="77777777" w:rsidR="0096557F" w:rsidRPr="0002236F" w:rsidRDefault="0096557F" w:rsidP="0002236F">
      <w:pPr>
        <w:numPr>
          <w:ilvl w:val="0"/>
          <w:numId w:val="6"/>
        </w:numPr>
        <w:jc w:val="both"/>
        <w:rPr>
          <w:sz w:val="22"/>
          <w:szCs w:val="22"/>
        </w:rPr>
      </w:pPr>
      <w:r w:rsidRPr="0002236F">
        <w:rPr>
          <w:sz w:val="22"/>
          <w:szCs w:val="22"/>
        </w:rPr>
        <w:t>Grado y curso.</w:t>
      </w:r>
    </w:p>
    <w:p w14:paraId="1D7ED242" w14:textId="77777777" w:rsidR="0096557F" w:rsidRPr="0002236F" w:rsidRDefault="0096557F" w:rsidP="0002236F">
      <w:pPr>
        <w:numPr>
          <w:ilvl w:val="0"/>
          <w:numId w:val="6"/>
        </w:numPr>
        <w:jc w:val="both"/>
        <w:rPr>
          <w:sz w:val="22"/>
          <w:szCs w:val="22"/>
        </w:rPr>
      </w:pPr>
      <w:r w:rsidRPr="0002236F">
        <w:rPr>
          <w:sz w:val="22"/>
          <w:szCs w:val="22"/>
        </w:rPr>
        <w:t>Escuela y docente asignado.</w:t>
      </w:r>
    </w:p>
    <w:p w14:paraId="2554FF93" w14:textId="77777777" w:rsidR="0096557F" w:rsidRPr="0002236F" w:rsidRDefault="0096557F" w:rsidP="0002236F">
      <w:pPr>
        <w:numPr>
          <w:ilvl w:val="0"/>
          <w:numId w:val="6"/>
        </w:numPr>
        <w:jc w:val="both"/>
        <w:rPr>
          <w:sz w:val="22"/>
          <w:szCs w:val="22"/>
        </w:rPr>
      </w:pPr>
      <w:r w:rsidRPr="0002236F">
        <w:rPr>
          <w:sz w:val="22"/>
          <w:szCs w:val="22"/>
        </w:rPr>
        <w:t>Un diagnóstico inicial de nivel, en forma de cuestionario.</w:t>
      </w:r>
    </w:p>
    <w:p w14:paraId="48DD7CD3" w14:textId="77777777" w:rsidR="0096557F" w:rsidRPr="0002236F" w:rsidRDefault="0096557F" w:rsidP="0002236F">
      <w:pPr>
        <w:numPr>
          <w:ilvl w:val="0"/>
          <w:numId w:val="6"/>
        </w:numPr>
        <w:jc w:val="both"/>
        <w:rPr>
          <w:sz w:val="22"/>
          <w:szCs w:val="22"/>
        </w:rPr>
      </w:pPr>
      <w:r w:rsidRPr="0002236F">
        <w:rPr>
          <w:sz w:val="22"/>
          <w:szCs w:val="22"/>
        </w:rPr>
        <w:t>Consentimiento para el uso de datos.</w:t>
      </w:r>
    </w:p>
    <w:p w14:paraId="740A7CFF" w14:textId="77777777" w:rsidR="0096557F" w:rsidRPr="0002236F" w:rsidRDefault="0096557F" w:rsidP="0002236F">
      <w:pPr>
        <w:numPr>
          <w:ilvl w:val="0"/>
          <w:numId w:val="6"/>
        </w:numPr>
        <w:jc w:val="both"/>
        <w:rPr>
          <w:sz w:val="22"/>
          <w:szCs w:val="22"/>
        </w:rPr>
      </w:pPr>
      <w:r w:rsidRPr="0002236F">
        <w:rPr>
          <w:sz w:val="22"/>
          <w:szCs w:val="22"/>
        </w:rPr>
        <w:t>Permiso de micrófono, necesario para la verificación por audio.</w:t>
      </w:r>
    </w:p>
    <w:p w14:paraId="516A3461" w14:textId="77777777" w:rsidR="0096557F" w:rsidRPr="0002236F" w:rsidRDefault="0096557F" w:rsidP="0002236F">
      <w:pPr>
        <w:jc w:val="both"/>
        <w:rPr>
          <w:sz w:val="22"/>
          <w:szCs w:val="22"/>
        </w:rPr>
      </w:pPr>
      <w:r w:rsidRPr="0002236F">
        <w:rPr>
          <w:sz w:val="22"/>
          <w:szCs w:val="22"/>
        </w:rPr>
        <w:t xml:space="preserve">De esos seis pasos, ninguno sobrevive en su forma original. El </w:t>
      </w:r>
      <w:r w:rsidRPr="0002236F">
        <w:rPr>
          <w:b/>
          <w:bCs/>
          <w:sz w:val="22"/>
          <w:szCs w:val="22"/>
        </w:rPr>
        <w:t>nombre real</w:t>
      </w:r>
      <w:r w:rsidRPr="0002236F">
        <w:rPr>
          <w:sz w:val="22"/>
          <w:szCs w:val="22"/>
        </w:rPr>
        <w:t xml:space="preserve"> se reemplaza por la elección de mascota: no aporta nada al aprendizaje y exige escribir, algo que un chico que recién se alfabetiza no puede resolver solo. El </w:t>
      </w:r>
      <w:r w:rsidRPr="0002236F">
        <w:rPr>
          <w:b/>
          <w:bCs/>
          <w:sz w:val="22"/>
          <w:szCs w:val="22"/>
        </w:rPr>
        <w:t>grado, la escuela y el docente</w:t>
      </w:r>
      <w:r w:rsidRPr="0002236F">
        <w:rPr>
          <w:sz w:val="22"/>
          <w:szCs w:val="22"/>
        </w:rPr>
        <w:t xml:space="preserve"> se agrupan en un único código de clase que la seño entrega una sola vez, por ejemplo escrito en el pizarrón. El </w:t>
      </w:r>
      <w:r w:rsidRPr="0002236F">
        <w:rPr>
          <w:b/>
          <w:bCs/>
          <w:sz w:val="22"/>
          <w:szCs w:val="22"/>
        </w:rPr>
        <w:t>diagnóstico</w:t>
      </w:r>
      <w:r w:rsidRPr="0002236F">
        <w:rPr>
          <w:sz w:val="22"/>
          <w:szCs w:val="22"/>
        </w:rPr>
        <w:t xml:space="preserve"> deja de ser un cuestionario aparte y se incrusta en la primera tarjeta jugable, que funciona a la vez como calibración de nivel. El </w:t>
      </w:r>
      <w:r w:rsidRPr="0002236F">
        <w:rPr>
          <w:b/>
          <w:bCs/>
          <w:sz w:val="22"/>
          <w:szCs w:val="22"/>
        </w:rPr>
        <w:t>consentimiento de datos</w:t>
      </w:r>
      <w:r w:rsidRPr="0002236F">
        <w:rPr>
          <w:sz w:val="22"/>
          <w:szCs w:val="22"/>
        </w:rPr>
        <w:t xml:space="preserve"> se resuelve a nivel institucional, una vez, entre la escuela y las familias, y no dentro del </w:t>
      </w:r>
      <w:proofErr w:type="spellStart"/>
      <w:r w:rsidRPr="0002236F">
        <w:rPr>
          <w:sz w:val="22"/>
          <w:szCs w:val="22"/>
        </w:rPr>
        <w:t>onboarding</w:t>
      </w:r>
      <w:proofErr w:type="spellEnd"/>
      <w:r w:rsidRPr="0002236F">
        <w:rPr>
          <w:sz w:val="22"/>
          <w:szCs w:val="22"/>
        </w:rPr>
        <w:t xml:space="preserve"> de cada chico. Y el </w:t>
      </w:r>
      <w:r w:rsidRPr="0002236F">
        <w:rPr>
          <w:b/>
          <w:bCs/>
          <w:sz w:val="22"/>
          <w:szCs w:val="22"/>
        </w:rPr>
        <w:t>permiso de micrófono</w:t>
      </w:r>
      <w:r w:rsidRPr="0002236F">
        <w:rPr>
          <w:sz w:val="22"/>
          <w:szCs w:val="22"/>
        </w:rPr>
        <w:t xml:space="preserve"> se difiere hasta el momento exacto en que hace falta, justo antes del primer ejercicio de voz, para que el pedido tenga contexto y no se lea como una barrera de entrada.</w:t>
      </w:r>
    </w:p>
    <w:p w14:paraId="72683CE2" w14:textId="77777777" w:rsidR="0096557F" w:rsidRPr="0002236F" w:rsidRDefault="0096557F" w:rsidP="0002236F">
      <w:pPr>
        <w:jc w:val="both"/>
        <w:rPr>
          <w:sz w:val="22"/>
          <w:szCs w:val="22"/>
        </w:rPr>
      </w:pPr>
      <w:r w:rsidRPr="0002236F">
        <w:rPr>
          <w:sz w:val="22"/>
          <w:szCs w:val="22"/>
        </w:rPr>
        <w:t xml:space="preserve">La justificación es doble. Por un lado, la memoria de trabajo de un chico de seis o siete años tiene capacidad y duración muy bajas: es el cuello de botella de todo el sistema, y gastarla en pasos administrativos antes de empezar a jugar garantiza el abandono. Por otro, la condición real de uso es un aula con </w:t>
      </w:r>
      <w:proofErr w:type="spellStart"/>
      <w:r w:rsidRPr="0002236F">
        <w:rPr>
          <w:sz w:val="22"/>
          <w:szCs w:val="22"/>
        </w:rPr>
        <w:t>tablets</w:t>
      </w:r>
      <w:proofErr w:type="spellEnd"/>
      <w:r w:rsidRPr="0002236F">
        <w:rPr>
          <w:sz w:val="22"/>
          <w:szCs w:val="22"/>
        </w:rPr>
        <w:t xml:space="preserve"> compartidas y minutos contados dentro de la hora de clase, donde cada paso de fricción compite directamente contra el tiempo de práctica efectiva. Con código de clase, elección de mascota y primera tarjeta como diagnóstico, el chico llega a algo útil en menos de un minuto.</w:t>
      </w:r>
    </w:p>
    <w:p w14:paraId="23F4AD87" w14:textId="77777777" w:rsidR="0096557F" w:rsidRPr="0096557F" w:rsidRDefault="0096557F" w:rsidP="0002236F">
      <w:pPr>
        <w:pStyle w:val="Ttulo3"/>
        <w:jc w:val="both"/>
        <w:rPr>
          <w:i/>
          <w:iCs/>
          <w:color w:val="7F7F7F" w:themeColor="text1" w:themeTint="80"/>
          <w:sz w:val="22"/>
          <w:szCs w:val="22"/>
        </w:rPr>
      </w:pPr>
      <w:bookmarkStart w:id="10" w:name="_Toc240748341"/>
      <w:r w:rsidRPr="0096557F">
        <w:rPr>
          <w:i/>
          <w:iCs/>
          <w:color w:val="7F7F7F" w:themeColor="text1" w:themeTint="80"/>
          <w:sz w:val="22"/>
          <w:szCs w:val="22"/>
        </w:rPr>
        <w:t>El pico y el final</w:t>
      </w:r>
      <w:bookmarkEnd w:id="10"/>
    </w:p>
    <w:p w14:paraId="7CB1DE98" w14:textId="77777777" w:rsidR="0096557F" w:rsidRPr="0002236F" w:rsidRDefault="0096557F" w:rsidP="0002236F">
      <w:pPr>
        <w:jc w:val="both"/>
        <w:rPr>
          <w:sz w:val="22"/>
          <w:szCs w:val="22"/>
        </w:rPr>
      </w:pPr>
      <w:r w:rsidRPr="0002236F">
        <w:rPr>
          <w:b/>
          <w:bCs/>
          <w:sz w:val="22"/>
          <w:szCs w:val="22"/>
        </w:rPr>
        <w:t>El pico es</w:t>
      </w:r>
      <w:r w:rsidRPr="0002236F">
        <w:rPr>
          <w:sz w:val="22"/>
          <w:szCs w:val="22"/>
        </w:rPr>
        <w:t xml:space="preserve"> el momento en que el chico arma la palabra completa tocando los botones de sonido en el orden correcto y confirma con su propia voz al micrófono que suena como corresponde: el cierre del circuito ver-tocar-escuchar-decir.</w:t>
      </w:r>
    </w:p>
    <w:p w14:paraId="4EB56328" w14:textId="77777777" w:rsidR="0096557F" w:rsidRPr="0002236F" w:rsidRDefault="0096557F" w:rsidP="0002236F">
      <w:pPr>
        <w:jc w:val="both"/>
        <w:rPr>
          <w:sz w:val="22"/>
          <w:szCs w:val="22"/>
        </w:rPr>
      </w:pPr>
      <w:r w:rsidRPr="0002236F">
        <w:rPr>
          <w:b/>
          <w:bCs/>
          <w:sz w:val="22"/>
          <w:szCs w:val="22"/>
        </w:rPr>
        <w:t>El final típico es</w:t>
      </w:r>
      <w:r w:rsidRPr="0002236F">
        <w:rPr>
          <w:sz w:val="22"/>
          <w:szCs w:val="22"/>
        </w:rPr>
        <w:t xml:space="preserve"> la mascota apareciendo en grande y contenta junto a las tres estrellas ganadas, más el accesorio nuevo que se desbloquea para vestirla. No hay comparación con otros chicos ni racha punitiva si no vuelve al día siguiente.</w:t>
      </w:r>
    </w:p>
    <w:p w14:paraId="1FA9CBC7" w14:textId="77777777" w:rsidR="0096557F" w:rsidRPr="0002236F" w:rsidRDefault="0096557F" w:rsidP="0002236F">
      <w:pPr>
        <w:jc w:val="both"/>
        <w:rPr>
          <w:sz w:val="22"/>
          <w:szCs w:val="22"/>
        </w:rPr>
      </w:pPr>
      <w:r w:rsidRPr="0002236F">
        <w:rPr>
          <w:sz w:val="22"/>
          <w:szCs w:val="22"/>
        </w:rPr>
        <w:lastRenderedPageBreak/>
        <w:t xml:space="preserve">La </w:t>
      </w:r>
      <w:r w:rsidRPr="0002236F">
        <w:rPr>
          <w:b/>
          <w:bCs/>
          <w:sz w:val="22"/>
          <w:szCs w:val="22"/>
        </w:rPr>
        <w:t>fricción inevitable</w:t>
      </w:r>
      <w:r w:rsidRPr="0002236F">
        <w:rPr>
          <w:sz w:val="22"/>
          <w:szCs w:val="22"/>
        </w:rPr>
        <w:t xml:space="preserve"> son los niveles puramente ortográficos, donde el chico descubre que un sonido que ya domina puede escribirse de más de una forma: la C suave, el QU, la V frente a la B y, en el extremo, la H, la única letra sin sonido, donde la verificación por audio directamente no se puede usar. No hay nada nuevo que escuchar, solo una regla que memorizar, y eso es genuinamente menos gratificante. Por eso esa fricción se ubica siempre después del pico de la sesión, enmarcada como desafío opcional y no bloqueante: el chico ya tuvo su momento de éxito antes de enfrentar lo más árido.</w:t>
      </w:r>
    </w:p>
    <w:p w14:paraId="04827705" w14:textId="1AA9C27E" w:rsidR="0096557F" w:rsidRPr="0002236F" w:rsidRDefault="0096557F" w:rsidP="0002236F">
      <w:pPr>
        <w:pStyle w:val="Ttulo2"/>
        <w:jc w:val="both"/>
        <w:rPr>
          <w:b/>
          <w:bCs/>
          <w:color w:val="auto"/>
          <w:sz w:val="24"/>
          <w:szCs w:val="24"/>
        </w:rPr>
      </w:pPr>
      <w:bookmarkStart w:id="11" w:name="_Toc240748342"/>
      <w:r w:rsidRPr="0002236F">
        <w:rPr>
          <w:b/>
          <w:bCs/>
          <w:color w:val="auto"/>
          <w:sz w:val="24"/>
          <w:szCs w:val="24"/>
        </w:rPr>
        <w:t>Mockups</w:t>
      </w:r>
      <w:bookmarkEnd w:id="11"/>
    </w:p>
    <w:p w14:paraId="1B03A24D" w14:textId="00A2BCDB" w:rsidR="0096557F" w:rsidRPr="0002236F" w:rsidRDefault="0096557F" w:rsidP="0002236F">
      <w:pPr>
        <w:pStyle w:val="Ttulo2"/>
        <w:jc w:val="both"/>
        <w:rPr>
          <w:b/>
          <w:bCs/>
          <w:color w:val="auto"/>
          <w:sz w:val="24"/>
          <w:szCs w:val="24"/>
        </w:rPr>
      </w:pPr>
      <w:bookmarkStart w:id="12" w:name="_Toc240748343"/>
      <w:r w:rsidRPr="0002236F">
        <w:rPr>
          <w:b/>
          <w:bCs/>
          <w:color w:val="auto"/>
          <w:sz w:val="24"/>
          <w:szCs w:val="24"/>
        </w:rPr>
        <w:t>Cómo sabríamos si funciona</w:t>
      </w:r>
      <w:bookmarkEnd w:id="12"/>
    </w:p>
    <w:p w14:paraId="75761DBD" w14:textId="6A02516B" w:rsidR="0096557F" w:rsidRPr="0002236F" w:rsidRDefault="0096557F" w:rsidP="0002236F">
      <w:pPr>
        <w:jc w:val="both"/>
      </w:pPr>
      <w:r w:rsidRPr="0002236F">
        <w:t xml:space="preserve">La métrica única es la </w:t>
      </w:r>
      <w:r w:rsidRPr="0002236F">
        <w:rPr>
          <w:b/>
          <w:bCs/>
        </w:rPr>
        <w:t>tasa de retención de fonemas a dos semanas</w:t>
      </w:r>
      <w:r w:rsidRPr="0002236F">
        <w:t>: el porcentaje de fonemas que el chico sigue reconociendo y pronunciando correctamente</w:t>
      </w:r>
      <w:r w:rsidRPr="0002236F">
        <w:t xml:space="preserve">, </w:t>
      </w:r>
      <w:r w:rsidRPr="0002236F">
        <w:t>verificado por audio</w:t>
      </w:r>
      <w:r w:rsidRPr="0002236F">
        <w:t xml:space="preserve">, </w:t>
      </w:r>
      <w:r w:rsidRPr="0002236F">
        <w:t>cuando reaparecen en una tarjeta catorce días después de haberlos dominado por primera vez, sin haberlos practicado explícitamente en el medio.</w:t>
      </w:r>
    </w:p>
    <w:p w14:paraId="4F5FDD96" w14:textId="48AFAA81" w:rsidR="0096557F" w:rsidRPr="0002236F" w:rsidRDefault="0096557F" w:rsidP="0002236F">
      <w:pPr>
        <w:jc w:val="both"/>
      </w:pPr>
      <w:r w:rsidRPr="0002236F">
        <w:t>La elegimos porque mide aprendizaje consolidado y no actividad. Las métricas habituales de una app educativa</w:t>
      </w:r>
      <w:r w:rsidR="0002236F" w:rsidRPr="0002236F">
        <w:t xml:space="preserve">, </w:t>
      </w:r>
      <w:r w:rsidRPr="0002236F">
        <w:t>niveles completados, días de racha, minutos de uso</w:t>
      </w:r>
      <w:r w:rsidR="0002236F" w:rsidRPr="0002236F">
        <w:t xml:space="preserve">, </w:t>
      </w:r>
      <w:r w:rsidRPr="0002236F">
        <w:t>describen cuánto se usó el producto, no cuánto quedó en la cabeza del chico; un alumno puede completar todos los niveles y no retener nada. La retención a dos semanas, en cambio, solo sube si el reciclaje neuronal efectivamente ocurrió, que es exactamente lo que la app promete.</w:t>
      </w:r>
    </w:p>
    <w:p w14:paraId="533810CA" w14:textId="55D2895F" w:rsidR="0002236F" w:rsidRPr="0002236F" w:rsidRDefault="0002236F" w:rsidP="0002236F">
      <w:pPr>
        <w:pStyle w:val="Ttulo2"/>
        <w:jc w:val="both"/>
        <w:rPr>
          <w:b/>
          <w:bCs/>
          <w:color w:val="auto"/>
          <w:sz w:val="24"/>
          <w:szCs w:val="24"/>
        </w:rPr>
      </w:pPr>
      <w:bookmarkStart w:id="13" w:name="_Toc240748344"/>
      <w:r w:rsidRPr="0002236F">
        <w:rPr>
          <w:b/>
          <w:bCs/>
          <w:color w:val="auto"/>
          <w:sz w:val="24"/>
          <w:szCs w:val="24"/>
        </w:rPr>
        <w:t>La app como instrumento de investigación</w:t>
      </w:r>
      <w:bookmarkEnd w:id="13"/>
    </w:p>
    <w:p w14:paraId="570088EF" w14:textId="25CE860D" w:rsidR="0002236F" w:rsidRPr="0002236F" w:rsidRDefault="0002236F" w:rsidP="0002236F">
      <w:pPr>
        <w:pStyle w:val="Ttulo2"/>
        <w:jc w:val="both"/>
        <w:rPr>
          <w:b/>
          <w:bCs/>
          <w:color w:val="auto"/>
          <w:sz w:val="24"/>
          <w:szCs w:val="24"/>
        </w:rPr>
      </w:pPr>
      <w:bookmarkStart w:id="14" w:name="_Toc240748345"/>
      <w:r w:rsidRPr="0002236F">
        <w:rPr>
          <w:b/>
          <w:bCs/>
          <w:color w:val="auto"/>
          <w:sz w:val="24"/>
          <w:szCs w:val="24"/>
        </w:rPr>
        <w:t>Qué le copiamos a quién</w:t>
      </w:r>
      <w:bookmarkEnd w:id="14"/>
    </w:p>
    <w:p w14:paraId="0BD0D428" w14:textId="77777777" w:rsidR="0002236F" w:rsidRPr="0002236F" w:rsidRDefault="0002236F" w:rsidP="0002236F">
      <w:pPr>
        <w:jc w:val="both"/>
        <w:rPr>
          <w:sz w:val="22"/>
          <w:szCs w:val="22"/>
        </w:rPr>
      </w:pPr>
      <w:r w:rsidRPr="0002236F">
        <w:rPr>
          <w:sz w:val="22"/>
          <w:szCs w:val="22"/>
        </w:rPr>
        <w:t>AMI no inventa su mecánica desde cero. Toma tres cosas prestadas y las combina:</w:t>
      </w:r>
    </w:p>
    <w:p w14:paraId="6567C836" w14:textId="77777777" w:rsidR="0002236F" w:rsidRPr="0002236F" w:rsidRDefault="0002236F" w:rsidP="0002236F">
      <w:pPr>
        <w:numPr>
          <w:ilvl w:val="0"/>
          <w:numId w:val="7"/>
        </w:numPr>
        <w:jc w:val="both"/>
        <w:rPr>
          <w:sz w:val="22"/>
          <w:szCs w:val="22"/>
        </w:rPr>
      </w:pPr>
      <w:r w:rsidRPr="0002236F">
        <w:rPr>
          <w:b/>
          <w:bCs/>
          <w:sz w:val="22"/>
          <w:szCs w:val="22"/>
        </w:rPr>
        <w:t>De Duolingo</w:t>
      </w:r>
      <w:r w:rsidRPr="0002236F">
        <w:rPr>
          <w:sz w:val="22"/>
          <w:szCs w:val="22"/>
        </w:rPr>
        <w:t>, la estructura completa del flujo: la tarjeta con imagen y sonido, la construcción por partes tocando elementos en orden, la verificación por voz y la progresión por niveles que se destraban de a uno. La diferencia está en la unidad de trabajo: donde Duolingo arma oraciones con palabras enteras, AMI arma palabras con fonemas aislados, que es el nivel al que opera la conciencia fonológica.</w:t>
      </w:r>
    </w:p>
    <w:p w14:paraId="5978BCF9" w14:textId="77777777" w:rsidR="0002236F" w:rsidRPr="0002236F" w:rsidRDefault="0002236F" w:rsidP="0002236F">
      <w:pPr>
        <w:numPr>
          <w:ilvl w:val="0"/>
          <w:numId w:val="7"/>
        </w:numPr>
        <w:jc w:val="both"/>
        <w:rPr>
          <w:sz w:val="22"/>
          <w:szCs w:val="22"/>
        </w:rPr>
      </w:pPr>
      <w:r w:rsidRPr="0002236F">
        <w:rPr>
          <w:b/>
          <w:bCs/>
          <w:sz w:val="22"/>
          <w:szCs w:val="22"/>
        </w:rPr>
        <w:t>Del juego /</w:t>
      </w:r>
      <w:proofErr w:type="spellStart"/>
      <w:r w:rsidRPr="0002236F">
        <w:rPr>
          <w:b/>
          <w:bCs/>
          <w:sz w:val="22"/>
          <w:szCs w:val="22"/>
        </w:rPr>
        <w:t>eko</w:t>
      </w:r>
      <w:proofErr w:type="spellEnd"/>
      <w:r w:rsidRPr="0002236F">
        <w:rPr>
          <w:b/>
          <w:bCs/>
          <w:sz w:val="22"/>
          <w:szCs w:val="22"/>
        </w:rPr>
        <w:t>/</w:t>
      </w:r>
      <w:r w:rsidRPr="0002236F">
        <w:rPr>
          <w:sz w:val="22"/>
          <w:szCs w:val="22"/>
        </w:rPr>
        <w:t xml:space="preserve"> (Ramírez, </w:t>
      </w:r>
      <w:proofErr w:type="spellStart"/>
      <w:r w:rsidRPr="0002236F">
        <w:rPr>
          <w:sz w:val="22"/>
          <w:szCs w:val="22"/>
        </w:rPr>
        <w:t>Celi</w:t>
      </w:r>
      <w:proofErr w:type="spellEnd"/>
      <w:r w:rsidRPr="0002236F">
        <w:rPr>
          <w:sz w:val="22"/>
          <w:szCs w:val="22"/>
        </w:rPr>
        <w:t xml:space="preserve"> y Zabala, 2025), el criterio de selección de palabras </w:t>
      </w:r>
      <w:proofErr w:type="spellStart"/>
      <w:r w:rsidRPr="0002236F">
        <w:rPr>
          <w:sz w:val="22"/>
          <w:szCs w:val="22"/>
        </w:rPr>
        <w:t>ilustrables</w:t>
      </w:r>
      <w:proofErr w:type="spellEnd"/>
      <w:r w:rsidRPr="0002236F">
        <w:rPr>
          <w:sz w:val="22"/>
          <w:szCs w:val="22"/>
        </w:rPr>
        <w:t xml:space="preserve"> y la idea de tratar el sonido inicial y la rima como dos habilidades distintas, con actividades separadas. Lo que no copiamos es la mecánica de emparejamiento de cartas, justamente porque es la que permite resolver por memoria visual sin procesar el sonido.</w:t>
      </w:r>
    </w:p>
    <w:p w14:paraId="07F671E1" w14:textId="77777777" w:rsidR="0002236F" w:rsidRPr="0002236F" w:rsidRDefault="0002236F" w:rsidP="0002236F">
      <w:pPr>
        <w:numPr>
          <w:ilvl w:val="0"/>
          <w:numId w:val="7"/>
        </w:numPr>
        <w:jc w:val="both"/>
        <w:rPr>
          <w:sz w:val="22"/>
          <w:szCs w:val="22"/>
        </w:rPr>
      </w:pPr>
      <w:r w:rsidRPr="0002236F">
        <w:rPr>
          <w:b/>
          <w:bCs/>
          <w:sz w:val="22"/>
          <w:szCs w:val="22"/>
        </w:rPr>
        <w:t>Del cuadernillo oficial de CABA</w:t>
      </w:r>
      <w:r w:rsidRPr="0002236F">
        <w:rPr>
          <w:sz w:val="22"/>
          <w:szCs w:val="22"/>
        </w:rPr>
        <w:t xml:space="preserve"> («Yo amo aprender — Lengua, 1er grado», 2026), la secuencia completa de sonidos y letras y el tipo de actividad de cada unidad. Es lo que permite que la app quede alineada con el aula sin que el docente tenga que configurar nada.</w:t>
      </w:r>
    </w:p>
    <w:p w14:paraId="147B7AEA" w14:textId="77777777" w:rsidR="0002236F" w:rsidRPr="0002236F" w:rsidRDefault="0002236F" w:rsidP="0002236F">
      <w:pPr>
        <w:jc w:val="both"/>
        <w:rPr>
          <w:sz w:val="22"/>
          <w:szCs w:val="22"/>
        </w:rPr>
      </w:pPr>
      <w:r w:rsidRPr="0002236F">
        <w:rPr>
          <w:sz w:val="22"/>
          <w:szCs w:val="22"/>
        </w:rPr>
        <w:lastRenderedPageBreak/>
        <w:t>Lo propio es la combinación. Ni Duolingo ni /</w:t>
      </w:r>
      <w:proofErr w:type="spellStart"/>
      <w:r w:rsidRPr="0002236F">
        <w:rPr>
          <w:sz w:val="22"/>
          <w:szCs w:val="22"/>
        </w:rPr>
        <w:t>eko</w:t>
      </w:r>
      <w:proofErr w:type="spellEnd"/>
      <w:r w:rsidRPr="0002236F">
        <w:rPr>
          <w:sz w:val="22"/>
          <w:szCs w:val="22"/>
        </w:rPr>
        <w:t xml:space="preserve">/ trabajan a nivel de fonema aislado con verificación por voz pensada para chicos que recién empiezan a alfabetizarse, y ninguno de los dos se sincroniza con el plan de clase semanal del docente. El cuadernillo de CABA sí define qué enseñar y en qué orden, pero es papel: no da </w:t>
      </w:r>
      <w:proofErr w:type="spellStart"/>
      <w:r w:rsidRPr="0002236F">
        <w:rPr>
          <w:sz w:val="22"/>
          <w:szCs w:val="22"/>
        </w:rPr>
        <w:t>feedback</w:t>
      </w:r>
      <w:proofErr w:type="spellEnd"/>
      <w:r w:rsidRPr="0002236F">
        <w:rPr>
          <w:sz w:val="22"/>
          <w:szCs w:val="22"/>
        </w:rPr>
        <w:t>, no se recalibra cuando un chico se traba y no registra nada de lo que pasa.</w:t>
      </w:r>
    </w:p>
    <w:p w14:paraId="00D9A898" w14:textId="77777777" w:rsidR="0002236F" w:rsidRPr="0096557F" w:rsidRDefault="0002236F" w:rsidP="0002236F">
      <w:pPr>
        <w:jc w:val="both"/>
      </w:pPr>
    </w:p>
    <w:p w14:paraId="4ED021DD" w14:textId="77777777" w:rsidR="00093140" w:rsidRPr="00093140" w:rsidRDefault="00093140" w:rsidP="0002236F">
      <w:pPr>
        <w:jc w:val="both"/>
      </w:pPr>
    </w:p>
    <w:p w14:paraId="1507D5F1" w14:textId="77777777" w:rsidR="00093140" w:rsidRPr="00093140" w:rsidRDefault="00093140" w:rsidP="0002236F">
      <w:pPr>
        <w:jc w:val="both"/>
      </w:pPr>
    </w:p>
    <w:p w14:paraId="1E200DEC" w14:textId="77777777" w:rsidR="00093140" w:rsidRPr="00093140" w:rsidRDefault="00093140" w:rsidP="0002236F">
      <w:pPr>
        <w:jc w:val="both"/>
        <w:rPr>
          <w:sz w:val="22"/>
          <w:szCs w:val="22"/>
        </w:rPr>
      </w:pPr>
    </w:p>
    <w:sectPr w:rsidR="00093140" w:rsidRPr="000931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73D"/>
    <w:multiLevelType w:val="hybridMultilevel"/>
    <w:tmpl w:val="20363CF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6E648CB"/>
    <w:multiLevelType w:val="hybridMultilevel"/>
    <w:tmpl w:val="EEB63BE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B96060"/>
    <w:multiLevelType w:val="multilevel"/>
    <w:tmpl w:val="1ADA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D4D30"/>
    <w:multiLevelType w:val="hybridMultilevel"/>
    <w:tmpl w:val="AE9E940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4684768"/>
    <w:multiLevelType w:val="multilevel"/>
    <w:tmpl w:val="3F90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CB44CD"/>
    <w:multiLevelType w:val="multilevel"/>
    <w:tmpl w:val="3968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DC3668"/>
    <w:multiLevelType w:val="multilevel"/>
    <w:tmpl w:val="D3E8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343948">
    <w:abstractNumId w:val="1"/>
  </w:num>
  <w:num w:numId="2" w16cid:durableId="434373146">
    <w:abstractNumId w:val="3"/>
  </w:num>
  <w:num w:numId="3" w16cid:durableId="13651430">
    <w:abstractNumId w:val="2"/>
  </w:num>
  <w:num w:numId="4" w16cid:durableId="1881477190">
    <w:abstractNumId w:val="0"/>
  </w:num>
  <w:num w:numId="5" w16cid:durableId="893931025">
    <w:abstractNumId w:val="4"/>
  </w:num>
  <w:num w:numId="6" w16cid:durableId="953708398">
    <w:abstractNumId w:val="5"/>
  </w:num>
  <w:num w:numId="7" w16cid:durableId="1627393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40"/>
    <w:rsid w:val="0002236F"/>
    <w:rsid w:val="00093140"/>
    <w:rsid w:val="001B0AA0"/>
    <w:rsid w:val="00286872"/>
    <w:rsid w:val="00542044"/>
    <w:rsid w:val="006E0CF8"/>
    <w:rsid w:val="0091592D"/>
    <w:rsid w:val="0096557F"/>
    <w:rsid w:val="00A817C5"/>
    <w:rsid w:val="00A85D2E"/>
    <w:rsid w:val="00F13F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B33A"/>
  <w15:chartTrackingRefBased/>
  <w15:docId w15:val="{03A9E861-1A2D-4866-80EE-138B956E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93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3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3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3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3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3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3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3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93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93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3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3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3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3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3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3140"/>
    <w:rPr>
      <w:rFonts w:eastAsiaTheme="majorEastAsia" w:cstheme="majorBidi"/>
      <w:color w:val="272727" w:themeColor="text1" w:themeTint="D8"/>
    </w:rPr>
  </w:style>
  <w:style w:type="paragraph" w:styleId="Ttulo">
    <w:name w:val="Title"/>
    <w:basedOn w:val="Normal"/>
    <w:next w:val="Normal"/>
    <w:link w:val="TtuloCar"/>
    <w:uiPriority w:val="10"/>
    <w:qFormat/>
    <w:rsid w:val="0009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3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3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3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3140"/>
    <w:pPr>
      <w:spacing w:before="160"/>
      <w:jc w:val="center"/>
    </w:pPr>
    <w:rPr>
      <w:i/>
      <w:iCs/>
      <w:color w:val="404040" w:themeColor="text1" w:themeTint="BF"/>
    </w:rPr>
  </w:style>
  <w:style w:type="character" w:customStyle="1" w:styleId="CitaCar">
    <w:name w:val="Cita Car"/>
    <w:basedOn w:val="Fuentedeprrafopredeter"/>
    <w:link w:val="Cita"/>
    <w:uiPriority w:val="29"/>
    <w:rsid w:val="00093140"/>
    <w:rPr>
      <w:i/>
      <w:iCs/>
      <w:color w:val="404040" w:themeColor="text1" w:themeTint="BF"/>
    </w:rPr>
  </w:style>
  <w:style w:type="paragraph" w:styleId="Prrafodelista">
    <w:name w:val="List Paragraph"/>
    <w:basedOn w:val="Normal"/>
    <w:uiPriority w:val="34"/>
    <w:qFormat/>
    <w:rsid w:val="00093140"/>
    <w:pPr>
      <w:ind w:left="720"/>
      <w:contextualSpacing/>
    </w:pPr>
  </w:style>
  <w:style w:type="character" w:styleId="nfasisintenso">
    <w:name w:val="Intense Emphasis"/>
    <w:basedOn w:val="Fuentedeprrafopredeter"/>
    <w:uiPriority w:val="21"/>
    <w:qFormat/>
    <w:rsid w:val="00093140"/>
    <w:rPr>
      <w:i/>
      <w:iCs/>
      <w:color w:val="0F4761" w:themeColor="accent1" w:themeShade="BF"/>
    </w:rPr>
  </w:style>
  <w:style w:type="paragraph" w:styleId="Citadestacada">
    <w:name w:val="Intense Quote"/>
    <w:basedOn w:val="Normal"/>
    <w:next w:val="Normal"/>
    <w:link w:val="CitadestacadaCar"/>
    <w:uiPriority w:val="30"/>
    <w:qFormat/>
    <w:rsid w:val="0009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3140"/>
    <w:rPr>
      <w:i/>
      <w:iCs/>
      <w:color w:val="0F4761" w:themeColor="accent1" w:themeShade="BF"/>
    </w:rPr>
  </w:style>
  <w:style w:type="character" w:styleId="Referenciaintensa">
    <w:name w:val="Intense Reference"/>
    <w:basedOn w:val="Fuentedeprrafopredeter"/>
    <w:uiPriority w:val="32"/>
    <w:qFormat/>
    <w:rsid w:val="00093140"/>
    <w:rPr>
      <w:b/>
      <w:bCs/>
      <w:smallCaps/>
      <w:color w:val="0F4761" w:themeColor="accent1" w:themeShade="BF"/>
      <w:spacing w:val="5"/>
    </w:rPr>
  </w:style>
  <w:style w:type="character" w:styleId="Hipervnculo">
    <w:name w:val="Hyperlink"/>
    <w:basedOn w:val="Fuentedeprrafopredeter"/>
    <w:uiPriority w:val="99"/>
    <w:unhideWhenUsed/>
    <w:rsid w:val="00093140"/>
    <w:rPr>
      <w:color w:val="467886" w:themeColor="hyperlink"/>
      <w:u w:val="single"/>
    </w:rPr>
  </w:style>
  <w:style w:type="character" w:styleId="Mencinsinresolver">
    <w:name w:val="Unresolved Mention"/>
    <w:basedOn w:val="Fuentedeprrafopredeter"/>
    <w:uiPriority w:val="99"/>
    <w:semiHidden/>
    <w:unhideWhenUsed/>
    <w:rsid w:val="00093140"/>
    <w:rPr>
      <w:color w:val="605E5C"/>
      <w:shd w:val="clear" w:color="auto" w:fill="E1DFDD"/>
    </w:rPr>
  </w:style>
  <w:style w:type="paragraph" w:styleId="TtuloTDC">
    <w:name w:val="TOC Heading"/>
    <w:basedOn w:val="Ttulo1"/>
    <w:next w:val="Normal"/>
    <w:uiPriority w:val="39"/>
    <w:unhideWhenUsed/>
    <w:qFormat/>
    <w:rsid w:val="006E0CF8"/>
    <w:pPr>
      <w:spacing w:before="240" w:after="0" w:line="259" w:lineRule="auto"/>
      <w:outlineLvl w:val="9"/>
    </w:pPr>
    <w:rPr>
      <w:kern w:val="0"/>
      <w:sz w:val="32"/>
      <w:szCs w:val="32"/>
      <w:lang w:eastAsia="es-AR"/>
      <w14:ligatures w14:val="none"/>
    </w:rPr>
  </w:style>
  <w:style w:type="paragraph" w:styleId="TDC2">
    <w:name w:val="toc 2"/>
    <w:basedOn w:val="Normal"/>
    <w:next w:val="Normal"/>
    <w:autoRedefine/>
    <w:uiPriority w:val="39"/>
    <w:unhideWhenUsed/>
    <w:rsid w:val="006E0CF8"/>
    <w:pPr>
      <w:spacing w:after="100"/>
      <w:ind w:left="240"/>
    </w:pPr>
  </w:style>
  <w:style w:type="paragraph" w:styleId="TDC3">
    <w:name w:val="toc 3"/>
    <w:basedOn w:val="Normal"/>
    <w:next w:val="Normal"/>
    <w:autoRedefine/>
    <w:uiPriority w:val="39"/>
    <w:unhideWhenUsed/>
    <w:rsid w:val="006E0C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4A44C-EF3A-42F9-9B5C-EE277FDAB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1973</Words>
  <Characters>10852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Estevez</dc:creator>
  <cp:keywords/>
  <dc:description/>
  <cp:lastModifiedBy>Fernando Estevez</cp:lastModifiedBy>
  <cp:revision>3</cp:revision>
  <dcterms:created xsi:type="dcterms:W3CDTF">2026-09-20T00:49:00Z</dcterms:created>
  <dcterms:modified xsi:type="dcterms:W3CDTF">2026-09-20T01:13:00Z</dcterms:modified>
</cp:coreProperties>
</file>