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430" w:type="dxa"/>
        <w:tblInd w:w="-1070" w:type="dxa"/>
        <w:tblBorders>
          <w:top w:val="single" w:sz="4" w:space="0" w:color="auto"/>
          <w:left w:val="single" w:sz="4" w:space="0" w:color="auto"/>
          <w:bottom w:val="single" w:sz="4" w:space="0" w:color="auto"/>
          <w:right w:val="single" w:sz="4" w:space="0" w:color="auto"/>
        </w:tblBorders>
        <w:tblCellMar>
          <w:left w:w="10" w:type="dxa"/>
          <w:right w:w="10" w:type="dxa"/>
        </w:tblCellMar>
        <w:tblLook w:val="0000" w:firstRow="0" w:lastRow="0" w:firstColumn="0" w:lastColumn="0" w:noHBand="0" w:noVBand="0"/>
      </w:tblPr>
      <w:tblGrid>
        <w:gridCol w:w="2970"/>
        <w:gridCol w:w="8460"/>
      </w:tblGrid>
      <w:tr w:rsidR="00315DA9" w14:paraId="4CC657ED" w14:textId="77777777" w:rsidTr="00315DA9">
        <w:tblPrEx>
          <w:tblCellMar>
            <w:top w:w="0" w:type="dxa"/>
            <w:bottom w:w="0" w:type="dxa"/>
          </w:tblCellMar>
        </w:tblPrEx>
        <w:tc>
          <w:tcPr>
            <w:tcW w:w="2970" w:type="dxa"/>
            <w:tcBorders>
              <w:top w:val="single" w:sz="4" w:space="0" w:color="auto"/>
              <w:left w:val="single" w:sz="4" w:space="0" w:color="auto"/>
              <w:bottom w:val="single" w:sz="4" w:space="0" w:color="auto"/>
              <w:right w:val="single" w:sz="4" w:space="0" w:color="auto"/>
            </w:tcBorders>
          </w:tcPr>
          <w:p w14:paraId="5D1F0B20" w14:textId="77777777" w:rsidR="00F118B7" w:rsidRDefault="00D71B9A" w:rsidP="00315DA9">
            <w:pPr>
              <w:jc w:val="center"/>
            </w:pPr>
            <w:r>
              <w:rPr>
                <w:b/>
                <w:sz w:val="24"/>
              </w:rPr>
              <w:t>Attributes</w:t>
            </w:r>
          </w:p>
        </w:tc>
        <w:tc>
          <w:tcPr>
            <w:tcW w:w="8460" w:type="dxa"/>
            <w:tcBorders>
              <w:top w:val="single" w:sz="4" w:space="0" w:color="auto"/>
              <w:left w:val="single" w:sz="4" w:space="0" w:color="auto"/>
              <w:bottom w:val="single" w:sz="4" w:space="0" w:color="auto"/>
              <w:right w:val="single" w:sz="4" w:space="0" w:color="auto"/>
            </w:tcBorders>
          </w:tcPr>
          <w:p w14:paraId="0AFAA631" w14:textId="77777777" w:rsidR="00F118B7" w:rsidRDefault="00D71B9A">
            <w:r>
              <w:rPr>
                <w:b/>
                <w:sz w:val="24"/>
              </w:rPr>
              <w:t>Description</w:t>
            </w:r>
          </w:p>
        </w:tc>
      </w:tr>
      <w:tr w:rsidR="00315DA9" w14:paraId="79F3CE69" w14:textId="77777777" w:rsidTr="00315DA9">
        <w:tblPrEx>
          <w:tblCellMar>
            <w:top w:w="0" w:type="dxa"/>
            <w:bottom w:w="0" w:type="dxa"/>
          </w:tblCellMar>
        </w:tblPrEx>
        <w:trPr>
          <w:trHeight w:val="503"/>
        </w:trPr>
        <w:tc>
          <w:tcPr>
            <w:tcW w:w="2970" w:type="dxa"/>
            <w:tcBorders>
              <w:top w:val="single" w:sz="4" w:space="0" w:color="auto"/>
              <w:left w:val="single" w:sz="4" w:space="0" w:color="auto"/>
              <w:bottom w:val="single" w:sz="4" w:space="0" w:color="auto"/>
              <w:right w:val="single" w:sz="4" w:space="0" w:color="auto"/>
            </w:tcBorders>
          </w:tcPr>
          <w:p w14:paraId="70280CCA" w14:textId="77777777" w:rsidR="00F118B7" w:rsidRDefault="00D71B9A" w:rsidP="00315DA9">
            <w:pPr>
              <w:jc w:val="center"/>
            </w:pPr>
            <w:r>
              <w:rPr>
                <w:sz w:val="24"/>
              </w:rPr>
              <w:t>Name</w:t>
            </w:r>
          </w:p>
        </w:tc>
        <w:tc>
          <w:tcPr>
            <w:tcW w:w="8460" w:type="dxa"/>
            <w:tcBorders>
              <w:top w:val="single" w:sz="4" w:space="0" w:color="auto"/>
              <w:left w:val="single" w:sz="4" w:space="0" w:color="auto"/>
              <w:bottom w:val="single" w:sz="4" w:space="0" w:color="auto"/>
              <w:right w:val="single" w:sz="4" w:space="0" w:color="auto"/>
            </w:tcBorders>
          </w:tcPr>
          <w:p w14:paraId="4B7F9E96" w14:textId="77777777" w:rsidR="00F118B7" w:rsidRDefault="00D71B9A" w:rsidP="00315DA9">
            <w:r>
              <w:rPr>
                <w:sz w:val="24"/>
              </w:rPr>
              <w:t xml:space="preserve">User </w:t>
            </w:r>
            <w:r w:rsidR="00315DA9">
              <w:rPr>
                <w:sz w:val="24"/>
              </w:rPr>
              <w:t>Logout</w:t>
            </w:r>
          </w:p>
        </w:tc>
      </w:tr>
      <w:tr w:rsidR="00315DA9" w14:paraId="257AFD58" w14:textId="77777777" w:rsidTr="00315DA9">
        <w:tblPrEx>
          <w:tblCellMar>
            <w:top w:w="0" w:type="dxa"/>
            <w:bottom w:w="0" w:type="dxa"/>
          </w:tblCellMar>
        </w:tblPrEx>
        <w:tc>
          <w:tcPr>
            <w:tcW w:w="2970" w:type="dxa"/>
            <w:tcBorders>
              <w:top w:val="single" w:sz="4" w:space="0" w:color="auto"/>
              <w:left w:val="single" w:sz="4" w:space="0" w:color="auto"/>
              <w:bottom w:val="single" w:sz="4" w:space="0" w:color="auto"/>
              <w:right w:val="single" w:sz="4" w:space="0" w:color="auto"/>
            </w:tcBorders>
          </w:tcPr>
          <w:p w14:paraId="19427DE5" w14:textId="77777777" w:rsidR="00F118B7" w:rsidRDefault="00D71B9A" w:rsidP="00315DA9">
            <w:pPr>
              <w:jc w:val="center"/>
            </w:pPr>
            <w:r>
              <w:rPr>
                <w:sz w:val="24"/>
              </w:rPr>
              <w:t>Name of Tester</w:t>
            </w:r>
          </w:p>
        </w:tc>
        <w:tc>
          <w:tcPr>
            <w:tcW w:w="8460" w:type="dxa"/>
            <w:tcBorders>
              <w:top w:val="single" w:sz="4" w:space="0" w:color="auto"/>
              <w:left w:val="single" w:sz="4" w:space="0" w:color="auto"/>
              <w:bottom w:val="single" w:sz="4" w:space="0" w:color="auto"/>
              <w:right w:val="single" w:sz="4" w:space="0" w:color="auto"/>
            </w:tcBorders>
          </w:tcPr>
          <w:p w14:paraId="26E47576" w14:textId="77777777" w:rsidR="00F118B7" w:rsidRDefault="00315DA9">
            <w:r>
              <w:rPr>
                <w:color w:val="000000"/>
                <w:sz w:val="24"/>
              </w:rPr>
              <w:t>Viraj Shah</w:t>
            </w:r>
          </w:p>
        </w:tc>
      </w:tr>
      <w:tr w:rsidR="00315DA9" w14:paraId="0D2922AF" w14:textId="77777777" w:rsidTr="00315DA9">
        <w:tblPrEx>
          <w:tblCellMar>
            <w:top w:w="0" w:type="dxa"/>
            <w:bottom w:w="0" w:type="dxa"/>
          </w:tblCellMar>
        </w:tblPrEx>
        <w:tc>
          <w:tcPr>
            <w:tcW w:w="2970" w:type="dxa"/>
            <w:tcBorders>
              <w:top w:val="single" w:sz="4" w:space="0" w:color="auto"/>
              <w:left w:val="single" w:sz="4" w:space="0" w:color="auto"/>
              <w:bottom w:val="single" w:sz="4" w:space="0" w:color="auto"/>
              <w:right w:val="single" w:sz="4" w:space="0" w:color="auto"/>
            </w:tcBorders>
          </w:tcPr>
          <w:p w14:paraId="7A55EBC3" w14:textId="77777777" w:rsidR="00F118B7" w:rsidRDefault="00D71B9A" w:rsidP="00315DA9">
            <w:pPr>
              <w:jc w:val="center"/>
            </w:pPr>
            <w:r>
              <w:rPr>
                <w:sz w:val="24"/>
              </w:rPr>
              <w:t>Input</w:t>
            </w:r>
          </w:p>
        </w:tc>
        <w:tc>
          <w:tcPr>
            <w:tcW w:w="8460" w:type="dxa"/>
            <w:tcBorders>
              <w:top w:val="single" w:sz="4" w:space="0" w:color="auto"/>
              <w:left w:val="single" w:sz="4" w:space="0" w:color="auto"/>
              <w:bottom w:val="single" w:sz="4" w:space="0" w:color="auto"/>
              <w:right w:val="single" w:sz="4" w:space="0" w:color="auto"/>
            </w:tcBorders>
          </w:tcPr>
          <w:p w14:paraId="4D428D07" w14:textId="77777777" w:rsidR="00F118B7" w:rsidRPr="00315DA9" w:rsidRDefault="00D71B9A" w:rsidP="00315DA9">
            <w:pPr>
              <w:jc w:val="both"/>
              <w:rPr>
                <w:sz w:val="24"/>
              </w:rPr>
            </w:pPr>
            <w:r>
              <w:rPr>
                <w:sz w:val="24"/>
              </w:rPr>
              <w:t xml:space="preserve">For checking </w:t>
            </w:r>
            <w:r w:rsidR="00315DA9">
              <w:rPr>
                <w:sz w:val="24"/>
              </w:rPr>
              <w:t>the logout functionality</w:t>
            </w:r>
            <w:r>
              <w:rPr>
                <w:sz w:val="24"/>
              </w:rPr>
              <w:t xml:space="preserve">, </w:t>
            </w:r>
            <w:r w:rsidR="00315DA9">
              <w:rPr>
                <w:sz w:val="24"/>
              </w:rPr>
              <w:t>a user must first be successfully authenticated into the application. If the user credentials are correct, when a user navigates to the Login Screen, the only UI Element that is enabled is the logout button. By pressing the logout button, the event handler logout is triggered which clears the Login and Password Text Fields and changes the submit button title text from Logout to Login.</w:t>
            </w:r>
          </w:p>
        </w:tc>
      </w:tr>
      <w:tr w:rsidR="00315DA9" w14:paraId="5B6F3FD0" w14:textId="77777777" w:rsidTr="00315DA9">
        <w:tblPrEx>
          <w:tblCellMar>
            <w:top w:w="0" w:type="dxa"/>
            <w:bottom w:w="0" w:type="dxa"/>
          </w:tblCellMar>
        </w:tblPrEx>
        <w:tc>
          <w:tcPr>
            <w:tcW w:w="2970" w:type="dxa"/>
            <w:tcBorders>
              <w:top w:val="single" w:sz="4" w:space="0" w:color="auto"/>
              <w:left w:val="single" w:sz="4" w:space="0" w:color="auto"/>
              <w:bottom w:val="single" w:sz="4" w:space="0" w:color="auto"/>
              <w:right w:val="single" w:sz="4" w:space="0" w:color="auto"/>
            </w:tcBorders>
          </w:tcPr>
          <w:p w14:paraId="7E243E94" w14:textId="77777777" w:rsidR="00F118B7" w:rsidRDefault="00D71B9A" w:rsidP="00315DA9">
            <w:pPr>
              <w:jc w:val="center"/>
            </w:pPr>
            <w:r>
              <w:rPr>
                <w:sz w:val="24"/>
              </w:rPr>
              <w:t>Oracle</w:t>
            </w:r>
          </w:p>
        </w:tc>
        <w:tc>
          <w:tcPr>
            <w:tcW w:w="8460" w:type="dxa"/>
            <w:tcBorders>
              <w:top w:val="single" w:sz="4" w:space="0" w:color="auto"/>
              <w:left w:val="single" w:sz="4" w:space="0" w:color="auto"/>
              <w:bottom w:val="single" w:sz="4" w:space="0" w:color="auto"/>
              <w:right w:val="single" w:sz="4" w:space="0" w:color="auto"/>
            </w:tcBorders>
          </w:tcPr>
          <w:p w14:paraId="4F81BE02" w14:textId="77777777" w:rsidR="00315DA9" w:rsidRDefault="00315DA9">
            <w:pPr>
              <w:rPr>
                <w:sz w:val="24"/>
              </w:rPr>
            </w:pPr>
            <w:r>
              <w:rPr>
                <w:sz w:val="24"/>
              </w:rPr>
              <w:t>For a successful User Logout, the submit button title text is changed from “Logout” to “Login”, the Username and Password Text Fields are cleared, and the additional tabs are made unavailable for selection.</w:t>
            </w:r>
          </w:p>
          <w:p w14:paraId="3F633183" w14:textId="4A6A2821" w:rsidR="00F118B7" w:rsidRDefault="00315DA9" w:rsidP="00315DA9">
            <w:r>
              <w:rPr>
                <w:sz w:val="24"/>
              </w:rPr>
              <w:t>For an incorrect User Logout scenario</w:t>
            </w:r>
            <w:r w:rsidR="00D71B9A">
              <w:rPr>
                <w:sz w:val="24"/>
              </w:rPr>
              <w:t>,</w:t>
            </w:r>
            <w:r>
              <w:rPr>
                <w:sz w:val="24"/>
              </w:rPr>
              <w:t xml:space="preserve"> pressing the Logout Button will not change any of the UI elements and the Application tabs will still be available for </w:t>
            </w:r>
            <w:r w:rsidR="00D71B9A">
              <w:rPr>
                <w:sz w:val="24"/>
              </w:rPr>
              <w:t>navigation</w:t>
            </w:r>
            <w:bookmarkStart w:id="0" w:name="_GoBack"/>
            <w:bookmarkEnd w:id="0"/>
            <w:r>
              <w:rPr>
                <w:sz w:val="24"/>
              </w:rPr>
              <w:t>.</w:t>
            </w:r>
          </w:p>
        </w:tc>
      </w:tr>
      <w:tr w:rsidR="00315DA9" w14:paraId="6F518E6E" w14:textId="77777777" w:rsidTr="00315DA9">
        <w:tblPrEx>
          <w:tblCellMar>
            <w:top w:w="0" w:type="dxa"/>
            <w:bottom w:w="0" w:type="dxa"/>
          </w:tblCellMar>
        </w:tblPrEx>
        <w:tc>
          <w:tcPr>
            <w:tcW w:w="2970" w:type="dxa"/>
            <w:tcBorders>
              <w:top w:val="single" w:sz="4" w:space="0" w:color="auto"/>
              <w:left w:val="single" w:sz="4" w:space="0" w:color="auto"/>
              <w:bottom w:val="single" w:sz="4" w:space="0" w:color="auto"/>
              <w:right w:val="single" w:sz="4" w:space="0" w:color="auto"/>
            </w:tcBorders>
          </w:tcPr>
          <w:p w14:paraId="55EFE481" w14:textId="77777777" w:rsidR="00F118B7" w:rsidRDefault="00D71B9A" w:rsidP="00315DA9">
            <w:pPr>
              <w:jc w:val="center"/>
            </w:pPr>
            <w:r>
              <w:rPr>
                <w:sz w:val="24"/>
              </w:rPr>
              <w:t>Log</w:t>
            </w:r>
          </w:p>
        </w:tc>
        <w:tc>
          <w:tcPr>
            <w:tcW w:w="8460" w:type="dxa"/>
            <w:tcBorders>
              <w:top w:val="single" w:sz="4" w:space="0" w:color="auto"/>
              <w:left w:val="single" w:sz="4" w:space="0" w:color="auto"/>
              <w:bottom w:val="single" w:sz="4" w:space="0" w:color="auto"/>
              <w:right w:val="single" w:sz="4" w:space="0" w:color="auto"/>
            </w:tcBorders>
          </w:tcPr>
          <w:p w14:paraId="6F1E0FD0" w14:textId="77777777" w:rsidR="00F118B7" w:rsidRDefault="00D71B9A">
            <w:r>
              <w:rPr>
                <w:sz w:val="24"/>
              </w:rPr>
              <w:t xml:space="preserve">Results match expected output. </w:t>
            </w:r>
          </w:p>
        </w:tc>
      </w:tr>
    </w:tbl>
    <w:p w14:paraId="26D1F325" w14:textId="77777777" w:rsidR="00F118B7" w:rsidRDefault="00F118B7"/>
    <w:sectPr w:rsidR="00F118B7">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B7"/>
    <w:rsid w:val="00315DA9"/>
    <w:rsid w:val="00D71B9A"/>
    <w:rsid w:val="00EB050D"/>
    <w:rsid w:val="00F1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1C6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0"/>
    <w:next w:val="Normal0"/>
    <w:pPr>
      <w:spacing w:before="440" w:after="60"/>
      <w:outlineLvl w:val="0"/>
    </w:pPr>
    <w:rPr>
      <w:rFonts w:ascii="Arial" w:hAnsi="Arial" w:cs="Arial"/>
      <w:b/>
      <w:sz w:val="34"/>
    </w:rPr>
  </w:style>
  <w:style w:type="paragraph" w:styleId="Heading2">
    <w:name w:val="heading 2"/>
    <w:basedOn w:val="Normal0"/>
    <w:next w:val="Normal0"/>
    <w:pPr>
      <w:spacing w:before="440" w:after="60"/>
      <w:outlineLvl w:val="1"/>
    </w:pPr>
    <w:rPr>
      <w:rFonts w:ascii="Arial" w:hAnsi="Arial" w:cs="Arial"/>
      <w:b/>
      <w:sz w:val="28"/>
    </w:rPr>
  </w:style>
  <w:style w:type="paragraph" w:styleId="Heading3">
    <w:name w:val="heading 3"/>
    <w:basedOn w:val="Normal0"/>
    <w:next w:val="Normal0"/>
    <w:pPr>
      <w:spacing w:before="440" w:after="60"/>
      <w:outlineLvl w:val="2"/>
    </w:pPr>
    <w:rPr>
      <w:rFonts w:ascii="Arial" w:hAnsi="Arial" w:cs="Arial"/>
      <w:b/>
      <w:sz w:val="24"/>
    </w:rPr>
  </w:style>
  <w:style w:type="paragraph" w:styleId="Heading4">
    <w:name w:val="heading 4"/>
    <w:basedOn w:val="Normal0"/>
    <w:next w:val="Normal0"/>
    <w:pPr>
      <w:spacing w:before="440" w:after="60"/>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lockText">
    <w:name w:val="Block Text"/>
    <w:basedOn w:val="Normal0"/>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next w:val="Normal0"/>
  </w:style>
  <w:style w:type="paragraph" w:customStyle="1" w:styleId="Contents1">
    <w:name w:val="Contents 1"/>
    <w:basedOn w:val="Normal0"/>
    <w:next w:val="Normal0"/>
    <w:pPr>
      <w:ind w:left="720" w:hanging="432"/>
    </w:pPr>
  </w:style>
  <w:style w:type="paragraph" w:customStyle="1" w:styleId="Contents2">
    <w:name w:val="Contents 2"/>
    <w:basedOn w:val="Normal0"/>
    <w:next w:val="Normal0"/>
    <w:pPr>
      <w:ind w:left="1440" w:hanging="432"/>
    </w:pPr>
  </w:style>
  <w:style w:type="paragraph" w:customStyle="1" w:styleId="Contents3">
    <w:name w:val="Contents 3"/>
    <w:basedOn w:val="Normal0"/>
    <w:next w:val="Normal0"/>
    <w:pPr>
      <w:ind w:left="2160" w:hanging="432"/>
    </w:pPr>
  </w:style>
  <w:style w:type="paragraph" w:customStyle="1" w:styleId="Contents4">
    <w:name w:val="Contents 4"/>
    <w:basedOn w:val="Normal0"/>
    <w:next w:val="Normal0"/>
    <w:pPr>
      <w:ind w:left="2880" w:hanging="432"/>
    </w:pPr>
  </w:style>
  <w:style w:type="paragraph" w:customStyle="1" w:styleId="ContentsHeader">
    <w:name w:val="Contents Header"/>
    <w:basedOn w:val="Normal0"/>
    <w:next w:val="Normal0"/>
    <w:pPr>
      <w:spacing w:before="240" w:after="120"/>
      <w:jc w:val="center"/>
    </w:pPr>
    <w:rPr>
      <w:rFonts w:ascii="Arial" w:hAnsi="Arial" w:cs="Arial"/>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basedOn w:val="Normal0"/>
    <w:pPr>
      <w:ind w:left="288" w:hanging="288"/>
    </w:pPr>
  </w:style>
  <w:style w:type="character" w:styleId="EndnoteReference">
    <w:name w:val="endnote reference"/>
    <w:rPr>
      <w:sz w:val="20"/>
      <w:vertAlign w:val="superscript"/>
    </w:rPr>
  </w:style>
  <w:style w:type="paragraph" w:styleId="EndnoteText">
    <w:name w:val="endnote text"/>
    <w:basedOn w:val="Normal0"/>
  </w:style>
  <w:style w:type="paragraph" w:customStyle="1" w:styleId="Footnote">
    <w:name w:val="Footnote"/>
    <w:basedOn w:val="Normal0"/>
    <w:pPr>
      <w:ind w:left="288" w:hanging="288"/>
    </w:pPr>
    <w:rPr>
      <w:sz w:val="20"/>
    </w:rPr>
  </w:style>
  <w:style w:type="character" w:styleId="FootnoteReference">
    <w:name w:val="footnote reference"/>
    <w:rPr>
      <w:sz w:val="20"/>
      <w:vertAlign w:val="superscript"/>
    </w:rPr>
  </w:style>
  <w:style w:type="paragraph" w:styleId="FootnoteText">
    <w:name w:val="footnote text"/>
    <w:basedOn w:val="Normal0"/>
    <w:rPr>
      <w:sz w:val="20"/>
    </w:rPr>
  </w:style>
  <w:style w:type="paragraph" w:customStyle="1" w:styleId="HandList">
    <w:name w:val="Hand List"/>
    <w:pPr>
      <w:ind w:left="720" w:hanging="432"/>
    </w:p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basedOn w:val="Normal0"/>
    <w:pPr>
      <w:ind w:left="720" w:hanging="432"/>
    </w:pPr>
  </w:style>
  <w:style w:type="paragraph" w:customStyle="1" w:styleId="NoList1">
    <w:name w:val="No List1"/>
    <w:basedOn w:val="Normal0"/>
  </w:style>
  <w:style w:type="paragraph" w:customStyle="1" w:styleId="TableNormal1">
    <w:name w:val="Table Normal1"/>
    <w:basedOn w:val="Normal0"/>
  </w:style>
  <w:style w:type="paragraph" w:customStyle="1" w:styleId="NumberedHeading1">
    <w:name w:val="Numbered Heading 1"/>
    <w:basedOn w:val="Heading1"/>
    <w:next w:val="Normal0"/>
  </w:style>
  <w:style w:type="paragraph" w:customStyle="1" w:styleId="NumberedHeading2">
    <w:name w:val="Numbered Heading 2"/>
    <w:basedOn w:val="Heading2"/>
    <w:next w:val="Normal0"/>
  </w:style>
  <w:style w:type="paragraph" w:customStyle="1" w:styleId="NumberedHeading3">
    <w:name w:val="Numbered Heading 3"/>
    <w:basedOn w:val="Heading3"/>
    <w:next w:val="Normal0"/>
  </w:style>
  <w:style w:type="paragraph" w:customStyle="1" w:styleId="NumberedList">
    <w:name w:val="Numbered List"/>
    <w:pPr>
      <w:ind w:left="720" w:hanging="432"/>
    </w:pPr>
  </w:style>
  <w:style w:type="paragraph" w:styleId="PlainText">
    <w:name w:val="Plain Text"/>
    <w:basedOn w:val="Normal0"/>
    <w:rPr>
      <w:rFonts w:ascii="Courier New" w:hAnsi="Courier New" w:cs="Courier New"/>
    </w:rPr>
  </w:style>
  <w:style w:type="paragraph" w:customStyle="1" w:styleId="SectionHeading">
    <w:name w:val="Section Heading"/>
    <w:basedOn w:val="NumberedHeading1"/>
    <w:next w:val="Normal0"/>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ableGrid1">
    <w:name w:val="Table Grid1"/>
    <w:basedOn w:val="TableNormal1"/>
    <w:pPr>
      <w:spacing w:after="0" w:line="240" w:lineRule="auto"/>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788</Characters>
  <Application>Microsoft Macintosh Word</Application>
  <DocSecurity>0</DocSecurity>
  <Lines>6</Lines>
  <Paragraphs>1</Paragraphs>
  <ScaleCrop>false</ScaleCrop>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2016-10-25T00:37:00Z</dcterms:created>
  <dcterms:modified xsi:type="dcterms:W3CDTF">2016-10-25T00:37:00Z</dcterms:modified>
</cp:coreProperties>
</file>