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  <w:i w:val="1"/>
          <w:iCs w:val="1"/>
        </w:rPr>
      </w:pPr>
      <w:r>
        <w:rPr>
          <w:b w:val="1"/>
          <w:bCs w:val="1"/>
          <w:rtl w:val="0"/>
          <w:lang w:val="en-US"/>
        </w:rPr>
        <w:t xml:space="preserve">Use Case 7: Manage Room Maintenance </w:t>
      </w:r>
    </w:p>
    <w:p>
      <w:pPr>
        <w:pStyle w:val="Body A"/>
        <w:rPr>
          <w:b w:val="1"/>
          <w:bCs w:val="1"/>
          <w:lang w:val="nl-NL"/>
        </w:rPr>
      </w:pPr>
      <w:r>
        <w:rPr>
          <w:b w:val="1"/>
          <w:bCs w:val="1"/>
          <w:rtl w:val="0"/>
          <w:lang w:val="nl-NL"/>
        </w:rPr>
        <w:t>Overview:</w:t>
      </w:r>
    </w:p>
    <w:p>
      <w:pPr>
        <w:pStyle w:val="Body A"/>
      </w:pPr>
      <w:r>
        <w:rPr>
          <w:rtl w:val="0"/>
        </w:rPr>
        <w:t>This Use Case enables the user, the employee, to manage hotel room maintenance for the hotel.</w:t>
      </w:r>
    </w:p>
    <w:p>
      <w:pPr>
        <w:pStyle w:val="Body A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Preconditions: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user needs to select a hotel room to modify.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database is accessible.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Maintenance tab is displayed.</w:t>
      </w:r>
    </w:p>
    <w:p>
      <w:pPr>
        <w:pStyle w:val="Body A"/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>Scenario</w:t>
      </w: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5"/>
        <w:gridCol w:w="4675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tl w:val="0"/>
                <w:lang w:val="en-US"/>
              </w:rPr>
              <w:t>Action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tl w:val="0"/>
                <w:lang w:val="en-US"/>
              </w:rPr>
              <w:t>Software Reaction</w:t>
            </w:r>
          </w:p>
        </w:tc>
      </w:tr>
      <w:tr>
        <w:tblPrEx>
          <w:shd w:val="clear" w:color="auto" w:fill="d0ddef"/>
        </w:tblPrEx>
        <w:trPr>
          <w:trHeight w:val="218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The user clicks on a room number from the list labeled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Room List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The room which was clicked will be selected.</w:t>
            </w:r>
          </w:p>
          <w:p>
            <w:pPr>
              <w:pStyle w:val="List 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The table labeled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Room Inventory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will be populated with the selected room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inventory items.</w:t>
            </w:r>
          </w:p>
          <w:p>
            <w:pPr>
              <w:pStyle w:val="List 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The Room service textfield will show the last room cleaning date</w:t>
            </w:r>
          </w:p>
          <w:p>
            <w:pPr>
              <w:pStyle w:val="List 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The room service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Update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button will become clickable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The user clicks the Date Last Cleaned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Update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button.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The new date will be updated in the database.</w:t>
            </w:r>
          </w:p>
          <w:p>
            <w:pPr>
              <w:pStyle w:val="List Paragraph"/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The new date will be updated in the textfield.</w:t>
            </w:r>
          </w:p>
          <w:p>
            <w:pPr>
              <w:pStyle w:val="List Paragraph"/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A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date updated!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label will appear.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9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With a room already selected, the user clicks on an item in the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Room Inventory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list.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0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The item which was clicked will be selected. 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With an inventory item selected, the user clicks the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Replenish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button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The selected inventory item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 xml:space="preserve">s quantity will be set to match expected quantity both in the GUI and in the database. 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5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The user clicks any of the Room Inventory headers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6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The Room Inventory Table will be sorted according to the header clicked.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b w:val="1"/>
          <w:bCs w:val="1"/>
          <w:lang w:val="it-IT"/>
        </w:rPr>
      </w:pPr>
    </w:p>
    <w:p>
      <w:pPr>
        <w:pStyle w:val="Body A"/>
        <w:widowControl w:val="0"/>
        <w:spacing w:line="240" w:lineRule="auto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>Scenario Notes:</w:t>
      </w:r>
    </w:p>
    <w:p>
      <w:pPr>
        <w:pStyle w:val="Body A"/>
      </w:pPr>
      <w:r>
        <w:rPr>
          <w:rtl w:val="0"/>
        </w:rPr>
        <w:t>To initiate item 2, only a room has to be selected, but for 3, 4 and 5, an inventory item must also be selected.</w:t>
      </w:r>
    </w:p>
    <w:p>
      <w:pPr>
        <w:pStyle w:val="Body A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Postconditions: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The hotel maintenance updates will be saved in the database based on the specification provided.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867"/>
        <w:gridCol w:w="4493"/>
      </w:tblGrid>
      <w:tr>
        <w:tblPrEx>
          <w:shd w:val="clear" w:color="auto" w:fill="d0ddef"/>
        </w:tblPrEx>
        <w:trPr>
          <w:trHeight w:val="679" w:hRule="atLeast"/>
        </w:trPr>
        <w:tc>
          <w:tcPr>
            <w:tcW w:type="dxa" w:w="48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Required GUI:</w:t>
            </w:r>
          </w:p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Mouse and keyboard</w:t>
            </w:r>
          </w:p>
        </w:tc>
        <w:tc>
          <w:tcPr>
            <w:tcW w:type="dxa" w:w="44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Use Cases Utilized:</w:t>
            </w:r>
          </w:p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d0ddef"/>
        </w:tblPrEx>
        <w:trPr>
          <w:trHeight w:val="1098" w:hRule="atLeast"/>
        </w:trPr>
        <w:tc>
          <w:tcPr>
            <w:tcW w:type="dxa" w:w="48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Exceptions:</w:t>
              <w:tab/>
              <w:t xml:space="preserve">  </w:t>
            </w:r>
          </w:p>
          <w:p>
            <w:pPr>
              <w:pStyle w:val="List Paragraph"/>
              <w:numPr>
                <w:ilvl w:val="0"/>
                <w:numId w:val="20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The DB cannot be accessed.</w:t>
            </w:r>
          </w:p>
        </w:tc>
        <w:tc>
          <w:tcPr>
            <w:tcW w:type="dxa" w:w="44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Timing Constraints: </w:t>
            </w:r>
          </w:p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none</w:t>
            </w:r>
          </w:p>
        </w:tc>
      </w:tr>
    </w:tbl>
    <w:p>
      <w:pPr>
        <w:pStyle w:val="List Paragraph"/>
        <w:widowControl w:val="0"/>
        <w:numPr>
          <w:ilvl w:val="0"/>
          <w:numId w:val="19"/>
        </w:numPr>
        <w:spacing w:line="240" w:lineRule="auto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</w:rPr>
        <w:tab/>
        <w:tab/>
        <w:tab/>
        <w:tab/>
      </w:r>
    </w:p>
    <w:p>
      <w:pPr>
        <w:pStyle w:val="Body A"/>
      </w:pPr>
      <w:r>
        <w:rPr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177800</wp:posOffset>
            </wp:positionH>
            <wp:positionV relativeFrom="line">
              <wp:posOffset>1097914</wp:posOffset>
            </wp:positionV>
            <wp:extent cx="5575300" cy="3670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aintenance Tab Sequence Diagr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670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4"/>
  </w:abstractNum>
  <w:abstractNum w:abstractNumId="13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0">
      <w:startOverride w:val="2"/>
    </w:lvlOverride>
  </w:num>
  <w:num w:numId="7">
    <w:abstractNumId w:val="5"/>
  </w:num>
  <w:num w:numId="8">
    <w:abstractNumId w:val="6"/>
  </w:num>
  <w:num w:numId="9">
    <w:abstractNumId w:val="6"/>
    <w:lvlOverride w:ilvl="0">
      <w:startOverride w:val="3"/>
    </w:lvlOverride>
  </w:num>
  <w:num w:numId="10">
    <w:abstractNumId w:val="7"/>
  </w:num>
  <w:num w:numId="11">
    <w:abstractNumId w:val="8"/>
  </w:num>
  <w:num w:numId="12">
    <w:abstractNumId w:val="8"/>
    <w:lvlOverride w:ilvl="0">
      <w:startOverride w:val="4"/>
    </w:lvlOverride>
  </w:num>
  <w:num w:numId="13">
    <w:abstractNumId w:val="9"/>
  </w:num>
  <w:num w:numId="14">
    <w:abstractNumId w:val="10"/>
  </w:num>
  <w:num w:numId="15">
    <w:abstractNumId w:val="10"/>
    <w:lvlOverride w:ilvl="0">
      <w:startOverride w:val="5"/>
    </w:lvlOverride>
  </w:num>
  <w:num w:numId="16">
    <w:abstractNumId w:val="11"/>
  </w:num>
  <w:num w:numId="17">
    <w:abstractNumId w:val="13"/>
  </w:num>
  <w:num w:numId="18">
    <w:abstractNumId w:val="12"/>
  </w:num>
  <w:num w:numId="19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20"/>
          </w:tabs>
          <w:ind w:left="82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440"/>
          </w:tabs>
          <w:ind w:left="154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160"/>
          </w:tabs>
          <w:ind w:left="2268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80"/>
          </w:tabs>
          <w:ind w:left="298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600"/>
          </w:tabs>
          <w:ind w:left="370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320"/>
          </w:tabs>
          <w:ind w:left="4428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40"/>
          </w:tabs>
          <w:ind w:left="514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760"/>
          </w:tabs>
          <w:ind w:left="58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480"/>
          </w:tabs>
          <w:ind w:left="6588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4">
    <w:name w:val="Imported Style 4"/>
    <w:pPr>
      <w:numPr>
        <w:numId w:val="1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