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E43" w:rsidRPr="008F5ECD" w:rsidRDefault="00154E43" w:rsidP="00154E43">
      <w:pPr>
        <w:pStyle w:val="Title"/>
        <w:jc w:val="center"/>
        <w:rPr>
          <w:sz w:val="48"/>
        </w:rPr>
      </w:pPr>
      <w:r w:rsidRPr="008F5ECD">
        <w:rPr>
          <w:sz w:val="48"/>
        </w:rPr>
        <w:t>Force Calculations</w:t>
      </w:r>
      <w:r w:rsidR="004E7493" w:rsidRPr="008F5ECD">
        <w:rPr>
          <w:sz w:val="48"/>
        </w:rPr>
        <w:t xml:space="preserve"> Team 9</w:t>
      </w:r>
    </w:p>
    <w:p w:rsidR="006412C1" w:rsidRPr="008F5ECD" w:rsidRDefault="006412C1" w:rsidP="006412C1">
      <w:pPr>
        <w:rPr>
          <w:sz w:val="18"/>
        </w:rPr>
      </w:pPr>
      <w:r w:rsidRPr="008F5ECD">
        <w:rPr>
          <w:sz w:val="18"/>
        </w:rPr>
        <w:t>Sketch of our beam is at the end of the two pages.</w:t>
      </w:r>
    </w:p>
    <w:p w:rsidR="00154E43" w:rsidRPr="008F5ECD" w:rsidRDefault="00154E43" w:rsidP="00154E43">
      <w:pPr>
        <w:pStyle w:val="Heading1"/>
        <w:rPr>
          <w:sz w:val="28"/>
        </w:rPr>
      </w:pPr>
      <w:r w:rsidRPr="008F5ECD">
        <w:rPr>
          <w:sz w:val="28"/>
        </w:rPr>
        <w:t>To find max Bending moment using Bending Stress calculation</w:t>
      </w:r>
    </w:p>
    <w:p w:rsidR="00F2088A" w:rsidRPr="008F5ECD" w:rsidRDefault="00154E43" w:rsidP="00154E43">
      <w:pPr>
        <w:jc w:val="center"/>
        <w:rPr>
          <w:rFonts w:asciiTheme="majorHAnsi" w:eastAsiaTheme="majorEastAsia" w:hAnsiTheme="majorHAnsi" w:cstheme="majorBidi"/>
        </w:rPr>
      </w:pPr>
      <w:r w:rsidRPr="008F5ECD">
        <w:rPr>
          <w:rFonts w:asciiTheme="majorHAnsi" w:eastAsiaTheme="majorEastAsia" w:hAnsiTheme="majorHAnsi" w:cstheme="majorBidi"/>
        </w:rPr>
        <w:t xml:space="preserve">Bending stress = </w:t>
      </w:r>
      <m:oMath>
        <m:f>
          <m:fPr>
            <m:ctrlPr>
              <w:rPr>
                <w:rFonts w:ascii="Cambria Math" w:hAnsi="Cambria Math"/>
                <w:i/>
              </w:rPr>
            </m:ctrlPr>
          </m:fPr>
          <m:num>
            <m:r>
              <w:rPr>
                <w:rFonts w:ascii="Cambria Math" w:hAnsi="Cambria Math"/>
              </w:rPr>
              <m:t>Bending moment*distance from centroid to applied force</m:t>
            </m:r>
          </m:num>
          <m:den>
            <m:r>
              <w:rPr>
                <w:rFonts w:ascii="Cambria Math" w:hAnsi="Cambria Math"/>
              </w:rPr>
              <m:t>first moment of inertia</m:t>
            </m:r>
          </m:den>
        </m:f>
      </m:oMath>
    </w:p>
    <w:p w:rsidR="00154E43" w:rsidRPr="008F5ECD" w:rsidRDefault="00154E43" w:rsidP="00154E43">
      <w:pPr>
        <w:jc w:val="center"/>
        <w:rPr>
          <w:rFonts w:asciiTheme="majorHAnsi" w:eastAsiaTheme="majorEastAsia" w:hAnsiTheme="majorHAnsi" w:cstheme="majorBidi"/>
          <w:sz w:val="24"/>
        </w:rPr>
      </w:pPr>
      <w:r w:rsidRPr="008F5ECD">
        <w:rPr>
          <w:rFonts w:asciiTheme="majorHAnsi" w:eastAsiaTheme="majorEastAsia" w:hAnsiTheme="majorHAnsi" w:cstheme="majorBidi"/>
          <w:sz w:val="24"/>
        </w:rPr>
        <w:t>σ=</w:t>
      </w:r>
      <m:oMath>
        <m:f>
          <m:fPr>
            <m:ctrlPr>
              <w:rPr>
                <w:rFonts w:ascii="Cambria Math" w:eastAsiaTheme="majorEastAsia" w:hAnsi="Cambria Math" w:cstheme="majorBidi"/>
                <w:i/>
                <w:sz w:val="24"/>
              </w:rPr>
            </m:ctrlPr>
          </m:fPr>
          <m:num>
            <m:r>
              <w:rPr>
                <w:rFonts w:ascii="Cambria Math" w:eastAsiaTheme="majorEastAsia" w:hAnsi="Cambria Math" w:cstheme="majorBidi"/>
                <w:sz w:val="24"/>
              </w:rPr>
              <m:t>M*x</m:t>
            </m:r>
          </m:num>
          <m:den>
            <m:r>
              <w:rPr>
                <w:rFonts w:ascii="Cambria Math" w:eastAsiaTheme="majorEastAsia" w:hAnsi="Cambria Math" w:cstheme="majorBidi"/>
                <w:sz w:val="24"/>
              </w:rPr>
              <m:t>I</m:t>
            </m:r>
          </m:den>
        </m:f>
      </m:oMath>
    </w:p>
    <w:p w:rsidR="00154E43" w:rsidRPr="008F5ECD" w:rsidRDefault="00154E43" w:rsidP="00154E43">
      <w:pPr>
        <w:jc w:val="center"/>
        <w:rPr>
          <w:rFonts w:eastAsiaTheme="minorEastAsia"/>
          <w:sz w:val="24"/>
        </w:rPr>
      </w:pPr>
      <m:oMath>
        <m:r>
          <w:rPr>
            <w:rFonts w:ascii="Cambria Math" w:hAnsi="Cambria Math"/>
            <w:sz w:val="24"/>
          </w:rPr>
          <m:t>M</m:t>
        </m:r>
      </m:oMath>
      <w:r w:rsidRPr="008F5ECD">
        <w:rPr>
          <w:rFonts w:eastAsiaTheme="minorEastAsia"/>
          <w:sz w:val="24"/>
        </w:rPr>
        <w:t>=</w:t>
      </w:r>
      <m:oMath>
        <m:f>
          <m:fPr>
            <m:ctrlPr>
              <w:rPr>
                <w:rFonts w:ascii="Cambria Math" w:eastAsiaTheme="minorEastAsia" w:hAnsi="Cambria Math"/>
                <w:i/>
                <w:sz w:val="24"/>
              </w:rPr>
            </m:ctrlPr>
          </m:fPr>
          <m:num>
            <m:r>
              <w:rPr>
                <w:rFonts w:ascii="Cambria Math" w:eastAsiaTheme="minorEastAsia" w:hAnsi="Cambria Math"/>
                <w:sz w:val="24"/>
              </w:rPr>
              <m:t>σI</m:t>
            </m:r>
          </m:num>
          <m:den>
            <m:r>
              <w:rPr>
                <w:rFonts w:ascii="Cambria Math" w:eastAsiaTheme="minorEastAsia" w:hAnsi="Cambria Math"/>
                <w:sz w:val="24"/>
              </w:rPr>
              <m:t>x</m:t>
            </m:r>
          </m:den>
        </m:f>
      </m:oMath>
    </w:p>
    <w:p w:rsidR="00154E43" w:rsidRPr="008F5ECD" w:rsidRDefault="00154E43" w:rsidP="00154E43">
      <w:pPr>
        <w:jc w:val="center"/>
        <w:rPr>
          <w:rFonts w:eastAsiaTheme="minorEastAsia"/>
          <w:sz w:val="24"/>
        </w:rPr>
      </w:pPr>
      <w:r w:rsidRPr="008F5ECD">
        <w:rPr>
          <w:rFonts w:eastAsiaTheme="minorEastAsia"/>
          <w:sz w:val="24"/>
        </w:rPr>
        <w:t>=</w:t>
      </w:r>
      <m:oMath>
        <m:f>
          <m:fPr>
            <m:ctrlPr>
              <w:rPr>
                <w:rFonts w:ascii="Cambria Math" w:eastAsiaTheme="minorEastAsia" w:hAnsi="Cambria Math"/>
                <w:i/>
                <w:sz w:val="24"/>
              </w:rPr>
            </m:ctrlPr>
          </m:fPr>
          <m:num>
            <m:r>
              <w:rPr>
                <w:rFonts w:ascii="Cambria Math" w:eastAsiaTheme="minorEastAsia" w:hAnsi="Cambria Math"/>
                <w:sz w:val="24"/>
              </w:rPr>
              <m:t>44,000,000</m:t>
            </m:r>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N</m:t>
                    </m:r>
                  </m:num>
                  <m:den>
                    <m:sSup>
                      <m:sSupPr>
                        <m:ctrlPr>
                          <w:rPr>
                            <w:rFonts w:ascii="Cambria Math" w:eastAsiaTheme="minorEastAsia" w:hAnsi="Cambria Math"/>
                            <w:i/>
                            <w:sz w:val="24"/>
                          </w:rPr>
                        </m:ctrlPr>
                      </m:sSupPr>
                      <m:e>
                        <m:r>
                          <w:rPr>
                            <w:rFonts w:ascii="Cambria Math" w:eastAsiaTheme="minorEastAsia" w:hAnsi="Cambria Math"/>
                            <w:sz w:val="24"/>
                          </w:rPr>
                          <m:t>m</m:t>
                        </m:r>
                      </m:e>
                      <m:sup>
                        <m:r>
                          <w:rPr>
                            <w:rFonts w:ascii="Cambria Math" w:eastAsiaTheme="minorEastAsia" w:hAnsi="Cambria Math"/>
                            <w:sz w:val="24"/>
                          </w:rPr>
                          <m:t>2</m:t>
                        </m:r>
                      </m:sup>
                    </m:sSup>
                  </m:den>
                </m:f>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12</m:t>
                </m:r>
              </m:den>
            </m:f>
            <m:d>
              <m:dPr>
                <m:ctrlPr>
                  <w:rPr>
                    <w:rFonts w:ascii="Cambria Math" w:eastAsiaTheme="minorEastAsia" w:hAnsi="Cambria Math"/>
                    <w:i/>
                    <w:sz w:val="24"/>
                  </w:rPr>
                </m:ctrlPr>
              </m:dPr>
              <m:e>
                <m:r>
                  <w:rPr>
                    <w:rFonts w:ascii="Cambria Math" w:eastAsiaTheme="minorEastAsia" w:hAnsi="Cambria Math"/>
                    <w:sz w:val="24"/>
                  </w:rPr>
                  <m:t>0.06</m:t>
                </m:r>
              </m:e>
            </m:d>
            <m:sSup>
              <m:sSupPr>
                <m:ctrlPr>
                  <w:rPr>
                    <w:rFonts w:ascii="Cambria Math" w:eastAsiaTheme="minorEastAsia" w:hAnsi="Cambria Math"/>
                    <w:i/>
                    <w:sz w:val="24"/>
                  </w:rPr>
                </m:ctrlPr>
              </m:sSupPr>
              <m:e>
                <m:d>
                  <m:dPr>
                    <m:ctrlPr>
                      <w:rPr>
                        <w:rFonts w:ascii="Cambria Math" w:eastAsiaTheme="minorEastAsia" w:hAnsi="Cambria Math"/>
                        <w:i/>
                        <w:sz w:val="24"/>
                      </w:rPr>
                    </m:ctrlPr>
                  </m:dPr>
                  <m:e>
                    <m:r>
                      <w:rPr>
                        <w:rFonts w:ascii="Cambria Math" w:eastAsiaTheme="minorEastAsia" w:hAnsi="Cambria Math"/>
                        <w:sz w:val="24"/>
                      </w:rPr>
                      <m:t>0.1</m:t>
                    </m:r>
                  </m:e>
                </m:d>
              </m:e>
              <m:sup>
                <m:r>
                  <w:rPr>
                    <w:rFonts w:ascii="Cambria Math" w:eastAsiaTheme="minorEastAsia" w:hAnsi="Cambria Math"/>
                    <w:sz w:val="24"/>
                  </w:rPr>
                  <m:t>3</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m</m:t>
                </m:r>
              </m:e>
              <m:sup>
                <m:r>
                  <w:rPr>
                    <w:rFonts w:ascii="Cambria Math" w:eastAsiaTheme="minorEastAsia" w:hAnsi="Cambria Math"/>
                    <w:sz w:val="24"/>
                  </w:rPr>
                  <m:t>4</m:t>
                </m:r>
              </m:sup>
            </m:sSup>
            <m:r>
              <w:rPr>
                <w:rFonts w:ascii="Cambria Math" w:eastAsiaTheme="minorEastAsia" w:hAnsi="Cambria Math"/>
                <w:sz w:val="24"/>
              </w:rPr>
              <m:t>)</m:t>
            </m:r>
          </m:num>
          <m:den>
            <m:r>
              <w:rPr>
                <w:rFonts w:ascii="Cambria Math" w:eastAsiaTheme="minorEastAsia" w:hAnsi="Cambria Math"/>
                <w:sz w:val="24"/>
              </w:rPr>
              <m:t>0.05(m)</m:t>
            </m:r>
          </m:den>
        </m:f>
      </m:oMath>
    </w:p>
    <w:p w:rsidR="00980FB9" w:rsidRPr="008F5ECD" w:rsidRDefault="00980FB9" w:rsidP="00154E43">
      <w:pPr>
        <w:jc w:val="center"/>
        <w:rPr>
          <w:rFonts w:eastAsiaTheme="minorEastAsia"/>
          <w:sz w:val="24"/>
        </w:rPr>
      </w:pPr>
      <m:oMath>
        <m:r>
          <w:rPr>
            <w:rFonts w:ascii="Cambria Math" w:eastAsiaTheme="minorEastAsia" w:hAnsi="Cambria Math"/>
            <w:sz w:val="24"/>
          </w:rPr>
          <m:t>M</m:t>
        </m:r>
      </m:oMath>
      <w:r w:rsidRPr="008F5ECD">
        <w:rPr>
          <w:rFonts w:eastAsiaTheme="minorEastAsia"/>
          <w:sz w:val="24"/>
        </w:rPr>
        <w:t>=4400Nm</w:t>
      </w:r>
    </w:p>
    <w:p w:rsidR="00980FB9" w:rsidRPr="008F5ECD" w:rsidRDefault="00980FB9" w:rsidP="00980FB9">
      <w:pPr>
        <w:pStyle w:val="Heading1"/>
        <w:rPr>
          <w:sz w:val="24"/>
        </w:rPr>
      </w:pPr>
      <w:r w:rsidRPr="008F5ECD">
        <w:rPr>
          <w:sz w:val="24"/>
        </w:rPr>
        <w:t>To find max force using previously calculated bending moment</w:t>
      </w:r>
    </w:p>
    <w:p w:rsidR="00980FB9" w:rsidRPr="008F5ECD" w:rsidRDefault="00980FB9" w:rsidP="00980FB9">
      <w:pPr>
        <w:jc w:val="center"/>
        <w:rPr>
          <w:rFonts w:eastAsiaTheme="minorEastAsia"/>
          <w:sz w:val="24"/>
        </w:rPr>
      </w:pPr>
      <w:r w:rsidRPr="008F5ECD">
        <w:t>Max Force</w:t>
      </w:r>
      <w:r w:rsidRPr="008F5ECD">
        <w:rPr>
          <w:vertAlign w:val="subscript"/>
        </w:rPr>
        <w:t xml:space="preserve"> </w:t>
      </w:r>
      <w:r w:rsidRPr="008F5ECD">
        <w:rPr>
          <w:sz w:val="24"/>
        </w:rPr>
        <w:t>=</w:t>
      </w:r>
      <m:oMath>
        <m:f>
          <m:fPr>
            <m:ctrlPr>
              <w:rPr>
                <w:rFonts w:ascii="Cambria Math" w:hAnsi="Cambria Math"/>
                <w:i/>
                <w:sz w:val="24"/>
              </w:rPr>
            </m:ctrlPr>
          </m:fPr>
          <m:num>
            <m:r>
              <w:rPr>
                <w:rFonts w:ascii="Cambria Math" w:hAnsi="Cambria Math"/>
                <w:sz w:val="24"/>
              </w:rPr>
              <m:t>2*Max bending Moment</m:t>
            </m:r>
          </m:num>
          <m:den>
            <m:r>
              <w:rPr>
                <w:rFonts w:ascii="Cambria Math" w:hAnsi="Cambria Math"/>
                <w:sz w:val="24"/>
              </w:rPr>
              <m:t>length of beam</m:t>
            </m:r>
          </m:den>
        </m:f>
      </m:oMath>
    </w:p>
    <w:p w:rsidR="00980FB9" w:rsidRPr="008F5ECD" w:rsidRDefault="00980FB9" w:rsidP="00980FB9">
      <w:pPr>
        <w:jc w:val="center"/>
        <w:rPr>
          <w:rFonts w:eastAsiaTheme="minorEastAsia"/>
          <w:sz w:val="24"/>
          <w:vertAlign w:val="subscript"/>
        </w:rPr>
      </w:pPr>
      <w:proofErr w:type="spellStart"/>
      <w:r w:rsidRPr="008F5ECD">
        <w:rPr>
          <w:rFonts w:eastAsiaTheme="minorEastAsia"/>
          <w:sz w:val="24"/>
        </w:rPr>
        <w:t>F</w:t>
      </w:r>
      <w:r w:rsidRPr="008F5ECD">
        <w:rPr>
          <w:rFonts w:eastAsiaTheme="minorEastAsia"/>
          <w:sz w:val="24"/>
          <w:vertAlign w:val="subscript"/>
        </w:rPr>
        <w:t>max</w:t>
      </w:r>
      <w:proofErr w:type="spellEnd"/>
      <w:r w:rsidRPr="008F5ECD">
        <w:rPr>
          <w:rFonts w:eastAsiaTheme="minorEastAsia"/>
          <w:sz w:val="24"/>
          <w:vertAlign w:val="subscript"/>
        </w:rPr>
        <w:t xml:space="preserve"> =</w:t>
      </w:r>
      <m:oMath>
        <m:f>
          <m:fPr>
            <m:ctrlPr>
              <w:rPr>
                <w:rFonts w:ascii="Cambria Math" w:eastAsiaTheme="minorEastAsia" w:hAnsi="Cambria Math"/>
                <w:i/>
                <w:sz w:val="24"/>
                <w:vertAlign w:val="subscript"/>
              </w:rPr>
            </m:ctrlPr>
          </m:fPr>
          <m:num>
            <m:r>
              <w:rPr>
                <w:rFonts w:ascii="Cambria Math" w:eastAsiaTheme="minorEastAsia" w:hAnsi="Cambria Math"/>
                <w:sz w:val="24"/>
                <w:vertAlign w:val="subscript"/>
              </w:rPr>
              <m:t>2*M (Nm)</m:t>
            </m:r>
          </m:num>
          <m:den>
            <m:r>
              <w:rPr>
                <w:rFonts w:ascii="Cambria Math" w:eastAsiaTheme="minorEastAsia" w:hAnsi="Cambria Math"/>
                <w:sz w:val="24"/>
                <w:vertAlign w:val="subscript"/>
              </w:rPr>
              <m:t>L (m)</m:t>
            </m:r>
          </m:den>
        </m:f>
      </m:oMath>
    </w:p>
    <w:p w:rsidR="00980FB9" w:rsidRPr="008F5ECD" w:rsidRDefault="00980FB9" w:rsidP="00980FB9">
      <w:pPr>
        <w:jc w:val="center"/>
        <w:rPr>
          <w:rFonts w:eastAsiaTheme="minorEastAsia"/>
          <w:sz w:val="24"/>
          <w:vertAlign w:val="subscript"/>
        </w:rPr>
      </w:pPr>
      <w:r w:rsidRPr="008F5ECD">
        <w:rPr>
          <w:rFonts w:eastAsiaTheme="minorEastAsia"/>
          <w:sz w:val="24"/>
          <w:vertAlign w:val="subscript"/>
        </w:rPr>
        <w:t>=</w:t>
      </w:r>
      <m:oMath>
        <m:f>
          <m:fPr>
            <m:ctrlPr>
              <w:rPr>
                <w:rFonts w:ascii="Cambria Math" w:eastAsiaTheme="minorEastAsia" w:hAnsi="Cambria Math"/>
                <w:i/>
                <w:sz w:val="24"/>
                <w:vertAlign w:val="subscript"/>
              </w:rPr>
            </m:ctrlPr>
          </m:fPr>
          <m:num>
            <m:r>
              <w:rPr>
                <w:rFonts w:ascii="Cambria Math" w:eastAsiaTheme="minorEastAsia" w:hAnsi="Cambria Math"/>
                <w:sz w:val="24"/>
                <w:vertAlign w:val="subscript"/>
              </w:rPr>
              <m:t>2*</m:t>
            </m:r>
            <m:d>
              <m:dPr>
                <m:ctrlPr>
                  <w:rPr>
                    <w:rFonts w:ascii="Cambria Math" w:eastAsiaTheme="minorEastAsia" w:hAnsi="Cambria Math"/>
                    <w:i/>
                    <w:sz w:val="24"/>
                    <w:vertAlign w:val="subscript"/>
                  </w:rPr>
                </m:ctrlPr>
              </m:dPr>
              <m:e>
                <m:r>
                  <w:rPr>
                    <w:rFonts w:ascii="Cambria Math" w:eastAsiaTheme="minorEastAsia" w:hAnsi="Cambria Math"/>
                    <w:sz w:val="24"/>
                    <w:vertAlign w:val="subscript"/>
                  </w:rPr>
                  <m:t>4400</m:t>
                </m:r>
              </m:e>
            </m:d>
            <m:r>
              <w:rPr>
                <w:rFonts w:ascii="Cambria Math" w:eastAsiaTheme="minorEastAsia" w:hAnsi="Cambria Math"/>
                <w:sz w:val="24"/>
                <w:vertAlign w:val="subscript"/>
              </w:rPr>
              <m:t>(Nm)</m:t>
            </m:r>
          </m:num>
          <m:den>
            <m:r>
              <w:rPr>
                <w:rFonts w:ascii="Cambria Math" w:eastAsiaTheme="minorEastAsia" w:hAnsi="Cambria Math"/>
                <w:sz w:val="24"/>
                <w:vertAlign w:val="subscript"/>
              </w:rPr>
              <m:t>1.22(m)</m:t>
            </m:r>
          </m:den>
        </m:f>
      </m:oMath>
    </w:p>
    <w:p w:rsidR="00980FB9" w:rsidRPr="008F5ECD" w:rsidRDefault="00980FB9" w:rsidP="008F5ECD">
      <w:pPr>
        <w:jc w:val="center"/>
        <w:rPr>
          <w:sz w:val="24"/>
        </w:rPr>
      </w:pPr>
      <w:proofErr w:type="spellStart"/>
      <w:r w:rsidRPr="008F5ECD">
        <w:rPr>
          <w:rFonts w:eastAsiaTheme="minorEastAsia"/>
          <w:sz w:val="24"/>
        </w:rPr>
        <w:t>F</w:t>
      </w:r>
      <w:r w:rsidRPr="008F5ECD">
        <w:rPr>
          <w:rFonts w:eastAsiaTheme="minorEastAsia"/>
          <w:sz w:val="24"/>
          <w:vertAlign w:val="subscript"/>
        </w:rPr>
        <w:t>max</w:t>
      </w:r>
      <w:proofErr w:type="spellEnd"/>
      <w:r w:rsidRPr="008F5ECD">
        <w:rPr>
          <w:rFonts w:eastAsiaTheme="minorEastAsia"/>
          <w:sz w:val="24"/>
          <w:vertAlign w:val="subscript"/>
        </w:rPr>
        <w:t xml:space="preserve"> </w:t>
      </w:r>
      <w:r w:rsidRPr="008F5ECD">
        <w:rPr>
          <w:sz w:val="24"/>
        </w:rPr>
        <w:t xml:space="preserve">= 7.213 </w:t>
      </w:r>
      <w:proofErr w:type="spellStart"/>
      <w:proofErr w:type="gramStart"/>
      <w:r w:rsidRPr="008F5ECD">
        <w:rPr>
          <w:sz w:val="24"/>
        </w:rPr>
        <w:t>kN</w:t>
      </w:r>
      <w:proofErr w:type="spellEnd"/>
      <w:proofErr w:type="gramEnd"/>
    </w:p>
    <w:p w:rsidR="00980FB9" w:rsidRPr="008F5ECD" w:rsidRDefault="00980FB9" w:rsidP="00980FB9">
      <w:pPr>
        <w:jc w:val="center"/>
        <w:rPr>
          <w:sz w:val="24"/>
        </w:rPr>
      </w:pPr>
      <w:r w:rsidRPr="008F5ECD">
        <w:rPr>
          <w:sz w:val="24"/>
        </w:rPr>
        <w:t>σ=44MPa was given to us in lab</w:t>
      </w:r>
      <w:r w:rsidR="006412C1" w:rsidRPr="008F5ECD">
        <w:rPr>
          <w:sz w:val="24"/>
        </w:rPr>
        <w:t>.</w:t>
      </w:r>
    </w:p>
    <w:p w:rsidR="006412C1" w:rsidRPr="008F5ECD" w:rsidRDefault="006412C1" w:rsidP="00980FB9">
      <w:pPr>
        <w:jc w:val="center"/>
        <w:rPr>
          <w:sz w:val="24"/>
          <w:vertAlign w:val="subscript"/>
        </w:rPr>
      </w:pPr>
      <w:r w:rsidRPr="008F5ECD">
        <w:rPr>
          <w:sz w:val="24"/>
        </w:rPr>
        <w:t>A</w:t>
      </w:r>
      <w:r w:rsidR="00980FB9" w:rsidRPr="008F5ECD">
        <w:rPr>
          <w:sz w:val="24"/>
        </w:rPr>
        <w:t>ll other measurements where either calculated or taken directly from beam</w:t>
      </w:r>
      <w:r w:rsidRPr="008F5ECD">
        <w:rPr>
          <w:sz w:val="24"/>
        </w:rPr>
        <w:t>.</w:t>
      </w:r>
    </w:p>
    <w:p w:rsidR="006412C1" w:rsidRPr="008F5ECD" w:rsidRDefault="006412C1" w:rsidP="006412C1">
      <w:pPr>
        <w:pStyle w:val="Heading1"/>
        <w:rPr>
          <w:sz w:val="24"/>
        </w:rPr>
      </w:pPr>
      <w:r w:rsidRPr="008F5ECD">
        <w:rPr>
          <w:sz w:val="24"/>
        </w:rPr>
        <w:t>Calculation of mass to weight ratio</w:t>
      </w:r>
    </w:p>
    <w:tbl>
      <w:tblPr>
        <w:tblStyle w:val="TableGrid"/>
        <w:tblW w:w="0" w:type="auto"/>
        <w:tblLook w:val="04A0" w:firstRow="1" w:lastRow="0" w:firstColumn="1" w:lastColumn="0" w:noHBand="0" w:noVBand="1"/>
      </w:tblPr>
      <w:tblGrid>
        <w:gridCol w:w="1462"/>
        <w:gridCol w:w="1360"/>
        <w:gridCol w:w="1517"/>
        <w:gridCol w:w="1524"/>
        <w:gridCol w:w="1600"/>
        <w:gridCol w:w="1553"/>
      </w:tblGrid>
      <w:tr w:rsidR="006412C1" w:rsidRPr="008F5ECD" w:rsidTr="006412C1">
        <w:tc>
          <w:tcPr>
            <w:tcW w:w="1462" w:type="dxa"/>
          </w:tcPr>
          <w:p w:rsidR="006412C1" w:rsidRPr="008F5ECD" w:rsidRDefault="006412C1" w:rsidP="006412C1">
            <w:pPr>
              <w:jc w:val="center"/>
              <w:rPr>
                <w:sz w:val="18"/>
              </w:rPr>
            </w:pPr>
            <w:r w:rsidRPr="008F5ECD">
              <w:rPr>
                <w:sz w:val="18"/>
              </w:rPr>
              <w:t>Part No</w:t>
            </w:r>
            <w:r w:rsidR="009A299F" w:rsidRPr="008F5ECD">
              <w:rPr>
                <w:sz w:val="18"/>
              </w:rPr>
              <w:t>.</w:t>
            </w:r>
          </w:p>
        </w:tc>
        <w:tc>
          <w:tcPr>
            <w:tcW w:w="1360" w:type="dxa"/>
          </w:tcPr>
          <w:p w:rsidR="006412C1" w:rsidRPr="008F5ECD" w:rsidRDefault="006412C1" w:rsidP="006412C1">
            <w:pPr>
              <w:jc w:val="center"/>
              <w:rPr>
                <w:sz w:val="18"/>
              </w:rPr>
            </w:pPr>
            <w:r w:rsidRPr="008F5ECD">
              <w:rPr>
                <w:sz w:val="18"/>
              </w:rPr>
              <w:t>Amount</w:t>
            </w:r>
          </w:p>
        </w:tc>
        <w:tc>
          <w:tcPr>
            <w:tcW w:w="1517" w:type="dxa"/>
          </w:tcPr>
          <w:p w:rsidR="006412C1" w:rsidRPr="008F5ECD" w:rsidRDefault="006412C1" w:rsidP="006412C1">
            <w:pPr>
              <w:jc w:val="center"/>
              <w:rPr>
                <w:sz w:val="18"/>
              </w:rPr>
            </w:pPr>
            <w:r w:rsidRPr="008F5ECD">
              <w:rPr>
                <w:sz w:val="18"/>
              </w:rPr>
              <w:t>Width</w:t>
            </w:r>
          </w:p>
        </w:tc>
        <w:tc>
          <w:tcPr>
            <w:tcW w:w="1524" w:type="dxa"/>
          </w:tcPr>
          <w:p w:rsidR="006412C1" w:rsidRPr="008F5ECD" w:rsidRDefault="006412C1" w:rsidP="006412C1">
            <w:pPr>
              <w:jc w:val="center"/>
              <w:rPr>
                <w:sz w:val="18"/>
              </w:rPr>
            </w:pPr>
            <w:r w:rsidRPr="008F5ECD">
              <w:rPr>
                <w:sz w:val="18"/>
              </w:rPr>
              <w:t>Height</w:t>
            </w:r>
          </w:p>
        </w:tc>
        <w:tc>
          <w:tcPr>
            <w:tcW w:w="1600" w:type="dxa"/>
          </w:tcPr>
          <w:p w:rsidR="006412C1" w:rsidRPr="008F5ECD" w:rsidRDefault="006412C1" w:rsidP="006412C1">
            <w:pPr>
              <w:jc w:val="center"/>
              <w:rPr>
                <w:sz w:val="18"/>
              </w:rPr>
            </w:pPr>
            <w:r w:rsidRPr="008F5ECD">
              <w:rPr>
                <w:sz w:val="18"/>
              </w:rPr>
              <w:t>Thickness</w:t>
            </w:r>
          </w:p>
        </w:tc>
        <w:tc>
          <w:tcPr>
            <w:tcW w:w="1553" w:type="dxa"/>
          </w:tcPr>
          <w:p w:rsidR="006412C1" w:rsidRPr="008F5ECD" w:rsidRDefault="006412C1" w:rsidP="006412C1">
            <w:pPr>
              <w:jc w:val="center"/>
              <w:rPr>
                <w:sz w:val="18"/>
              </w:rPr>
            </w:pPr>
            <w:r w:rsidRPr="008F5ECD">
              <w:rPr>
                <w:sz w:val="18"/>
              </w:rPr>
              <w:t>Volume Total</w:t>
            </w:r>
          </w:p>
          <w:p w:rsidR="006412C1" w:rsidRPr="008F5ECD" w:rsidRDefault="009A299F" w:rsidP="006412C1">
            <w:pPr>
              <w:jc w:val="center"/>
              <w:rPr>
                <w:sz w:val="18"/>
              </w:rPr>
            </w:pPr>
            <w:r w:rsidRPr="008F5ECD">
              <w:rPr>
                <w:sz w:val="18"/>
              </w:rPr>
              <w:t>(</w:t>
            </w:r>
            <w:r w:rsidR="006412C1" w:rsidRPr="008F5ECD">
              <w:rPr>
                <w:sz w:val="18"/>
              </w:rPr>
              <w:t>Columns 2-5 multiplied</w:t>
            </w:r>
            <w:r w:rsidRPr="008F5ECD">
              <w:rPr>
                <w:sz w:val="18"/>
              </w:rPr>
              <w:t>)</w:t>
            </w:r>
          </w:p>
        </w:tc>
      </w:tr>
      <w:tr w:rsidR="006412C1" w:rsidRPr="008F5ECD" w:rsidTr="006412C1">
        <w:tc>
          <w:tcPr>
            <w:tcW w:w="1462" w:type="dxa"/>
          </w:tcPr>
          <w:p w:rsidR="006412C1" w:rsidRPr="008F5ECD" w:rsidRDefault="006412C1" w:rsidP="006412C1">
            <w:pPr>
              <w:jc w:val="center"/>
              <w:rPr>
                <w:sz w:val="18"/>
              </w:rPr>
            </w:pPr>
            <w:r w:rsidRPr="008F5ECD">
              <w:rPr>
                <w:sz w:val="18"/>
              </w:rPr>
              <w:t>1</w:t>
            </w:r>
          </w:p>
        </w:tc>
        <w:tc>
          <w:tcPr>
            <w:tcW w:w="1360" w:type="dxa"/>
          </w:tcPr>
          <w:p w:rsidR="006412C1" w:rsidRPr="008F5ECD" w:rsidRDefault="006412C1" w:rsidP="006412C1">
            <w:pPr>
              <w:jc w:val="center"/>
              <w:rPr>
                <w:sz w:val="18"/>
              </w:rPr>
            </w:pPr>
            <w:r w:rsidRPr="008F5ECD">
              <w:rPr>
                <w:sz w:val="18"/>
              </w:rPr>
              <w:t>2</w:t>
            </w:r>
          </w:p>
        </w:tc>
        <w:tc>
          <w:tcPr>
            <w:tcW w:w="1517" w:type="dxa"/>
          </w:tcPr>
          <w:p w:rsidR="006412C1" w:rsidRPr="008F5ECD" w:rsidRDefault="006412C1" w:rsidP="006412C1">
            <w:pPr>
              <w:jc w:val="center"/>
              <w:rPr>
                <w:sz w:val="18"/>
              </w:rPr>
            </w:pPr>
            <w:r w:rsidRPr="008F5ECD">
              <w:rPr>
                <w:sz w:val="18"/>
              </w:rPr>
              <w:t>1.22m</w:t>
            </w:r>
          </w:p>
        </w:tc>
        <w:tc>
          <w:tcPr>
            <w:tcW w:w="1524" w:type="dxa"/>
          </w:tcPr>
          <w:p w:rsidR="006412C1" w:rsidRPr="008F5ECD" w:rsidRDefault="006412C1" w:rsidP="006412C1">
            <w:pPr>
              <w:jc w:val="center"/>
              <w:rPr>
                <w:sz w:val="18"/>
              </w:rPr>
            </w:pPr>
            <w:r w:rsidRPr="008F5ECD">
              <w:rPr>
                <w:sz w:val="18"/>
              </w:rPr>
              <w:t>0.094m</w:t>
            </w:r>
          </w:p>
        </w:tc>
        <w:tc>
          <w:tcPr>
            <w:tcW w:w="1600" w:type="dxa"/>
          </w:tcPr>
          <w:p w:rsidR="006412C1" w:rsidRPr="008F5ECD" w:rsidRDefault="006412C1" w:rsidP="006412C1">
            <w:pPr>
              <w:jc w:val="center"/>
              <w:rPr>
                <w:sz w:val="18"/>
              </w:rPr>
            </w:pPr>
            <w:r w:rsidRPr="008F5ECD">
              <w:rPr>
                <w:sz w:val="18"/>
              </w:rPr>
              <w:t>0.003m</w:t>
            </w:r>
          </w:p>
        </w:tc>
        <w:tc>
          <w:tcPr>
            <w:tcW w:w="1553" w:type="dxa"/>
          </w:tcPr>
          <w:p w:rsidR="006412C1" w:rsidRPr="008F5ECD" w:rsidRDefault="009A299F" w:rsidP="009A299F">
            <w:pPr>
              <w:jc w:val="center"/>
              <w:rPr>
                <w:sz w:val="18"/>
                <w:vertAlign w:val="superscript"/>
              </w:rPr>
            </w:pPr>
            <w:r w:rsidRPr="008F5ECD">
              <w:rPr>
                <w:sz w:val="18"/>
              </w:rPr>
              <w:t>0.00068808m</w:t>
            </w:r>
            <w:r w:rsidRPr="008F5ECD">
              <w:rPr>
                <w:sz w:val="18"/>
                <w:vertAlign w:val="superscript"/>
              </w:rPr>
              <w:t>3</w:t>
            </w:r>
          </w:p>
        </w:tc>
      </w:tr>
      <w:tr w:rsidR="006412C1" w:rsidRPr="008F5ECD" w:rsidTr="006412C1">
        <w:tc>
          <w:tcPr>
            <w:tcW w:w="1462" w:type="dxa"/>
          </w:tcPr>
          <w:p w:rsidR="006412C1" w:rsidRPr="008F5ECD" w:rsidRDefault="006412C1" w:rsidP="006412C1">
            <w:pPr>
              <w:jc w:val="center"/>
              <w:rPr>
                <w:sz w:val="18"/>
              </w:rPr>
            </w:pPr>
            <w:r w:rsidRPr="008F5ECD">
              <w:rPr>
                <w:sz w:val="18"/>
              </w:rPr>
              <w:t>2</w:t>
            </w:r>
          </w:p>
        </w:tc>
        <w:tc>
          <w:tcPr>
            <w:tcW w:w="1360" w:type="dxa"/>
          </w:tcPr>
          <w:p w:rsidR="006412C1" w:rsidRPr="008F5ECD" w:rsidRDefault="006412C1" w:rsidP="006412C1">
            <w:pPr>
              <w:jc w:val="center"/>
              <w:rPr>
                <w:sz w:val="18"/>
              </w:rPr>
            </w:pPr>
            <w:r w:rsidRPr="008F5ECD">
              <w:rPr>
                <w:sz w:val="18"/>
              </w:rPr>
              <w:t>2</w:t>
            </w:r>
          </w:p>
        </w:tc>
        <w:tc>
          <w:tcPr>
            <w:tcW w:w="1517" w:type="dxa"/>
          </w:tcPr>
          <w:p w:rsidR="006412C1" w:rsidRPr="008F5ECD" w:rsidRDefault="006412C1" w:rsidP="006412C1">
            <w:pPr>
              <w:jc w:val="center"/>
              <w:rPr>
                <w:sz w:val="18"/>
              </w:rPr>
            </w:pPr>
            <w:r w:rsidRPr="008F5ECD">
              <w:rPr>
                <w:sz w:val="18"/>
              </w:rPr>
              <w:t>1.22m</w:t>
            </w:r>
          </w:p>
        </w:tc>
        <w:tc>
          <w:tcPr>
            <w:tcW w:w="1524" w:type="dxa"/>
          </w:tcPr>
          <w:p w:rsidR="006412C1" w:rsidRPr="008F5ECD" w:rsidRDefault="006412C1" w:rsidP="006412C1">
            <w:pPr>
              <w:jc w:val="center"/>
              <w:rPr>
                <w:sz w:val="18"/>
              </w:rPr>
            </w:pPr>
            <w:r w:rsidRPr="008F5ECD">
              <w:rPr>
                <w:sz w:val="18"/>
              </w:rPr>
              <w:t>0.06m</w:t>
            </w:r>
          </w:p>
        </w:tc>
        <w:tc>
          <w:tcPr>
            <w:tcW w:w="1600" w:type="dxa"/>
          </w:tcPr>
          <w:p w:rsidR="006412C1" w:rsidRPr="008F5ECD" w:rsidRDefault="006412C1" w:rsidP="006412C1">
            <w:pPr>
              <w:jc w:val="center"/>
              <w:rPr>
                <w:sz w:val="18"/>
              </w:rPr>
            </w:pPr>
            <w:r w:rsidRPr="008F5ECD">
              <w:rPr>
                <w:sz w:val="18"/>
              </w:rPr>
              <w:t>0.003m</w:t>
            </w:r>
          </w:p>
        </w:tc>
        <w:tc>
          <w:tcPr>
            <w:tcW w:w="1553" w:type="dxa"/>
          </w:tcPr>
          <w:p w:rsidR="006412C1" w:rsidRPr="008F5ECD" w:rsidRDefault="009A299F" w:rsidP="006412C1">
            <w:pPr>
              <w:jc w:val="center"/>
              <w:rPr>
                <w:sz w:val="18"/>
                <w:vertAlign w:val="superscript"/>
              </w:rPr>
            </w:pPr>
            <w:r w:rsidRPr="008F5ECD">
              <w:rPr>
                <w:sz w:val="18"/>
              </w:rPr>
              <w:t>0.0004392m</w:t>
            </w:r>
            <w:r w:rsidRPr="008F5ECD">
              <w:rPr>
                <w:sz w:val="18"/>
                <w:vertAlign w:val="superscript"/>
              </w:rPr>
              <w:t>3</w:t>
            </w:r>
          </w:p>
        </w:tc>
      </w:tr>
      <w:tr w:rsidR="006412C1" w:rsidRPr="008F5ECD" w:rsidTr="006412C1">
        <w:tc>
          <w:tcPr>
            <w:tcW w:w="1462" w:type="dxa"/>
          </w:tcPr>
          <w:p w:rsidR="006412C1" w:rsidRPr="008F5ECD" w:rsidRDefault="006412C1" w:rsidP="006412C1">
            <w:pPr>
              <w:jc w:val="center"/>
              <w:rPr>
                <w:sz w:val="18"/>
              </w:rPr>
            </w:pPr>
            <w:r w:rsidRPr="008F5ECD">
              <w:rPr>
                <w:sz w:val="18"/>
              </w:rPr>
              <w:t>3</w:t>
            </w:r>
          </w:p>
        </w:tc>
        <w:tc>
          <w:tcPr>
            <w:tcW w:w="1360" w:type="dxa"/>
          </w:tcPr>
          <w:p w:rsidR="006412C1" w:rsidRPr="008F5ECD" w:rsidRDefault="006412C1" w:rsidP="006412C1">
            <w:pPr>
              <w:jc w:val="center"/>
              <w:rPr>
                <w:sz w:val="18"/>
              </w:rPr>
            </w:pPr>
            <w:r w:rsidRPr="008F5ECD">
              <w:rPr>
                <w:sz w:val="18"/>
              </w:rPr>
              <w:t>11</w:t>
            </w:r>
          </w:p>
        </w:tc>
        <w:tc>
          <w:tcPr>
            <w:tcW w:w="1517" w:type="dxa"/>
          </w:tcPr>
          <w:p w:rsidR="006412C1" w:rsidRPr="008F5ECD" w:rsidRDefault="006412C1" w:rsidP="006412C1">
            <w:pPr>
              <w:jc w:val="center"/>
              <w:rPr>
                <w:sz w:val="18"/>
              </w:rPr>
            </w:pPr>
            <w:r w:rsidRPr="008F5ECD">
              <w:rPr>
                <w:sz w:val="18"/>
              </w:rPr>
              <w:t>0.054m</w:t>
            </w:r>
          </w:p>
        </w:tc>
        <w:tc>
          <w:tcPr>
            <w:tcW w:w="1524" w:type="dxa"/>
          </w:tcPr>
          <w:p w:rsidR="006412C1" w:rsidRPr="008F5ECD" w:rsidRDefault="006412C1" w:rsidP="006412C1">
            <w:pPr>
              <w:jc w:val="center"/>
              <w:rPr>
                <w:sz w:val="18"/>
              </w:rPr>
            </w:pPr>
            <w:r w:rsidRPr="008F5ECD">
              <w:rPr>
                <w:sz w:val="18"/>
              </w:rPr>
              <w:t>0.094m</w:t>
            </w:r>
          </w:p>
        </w:tc>
        <w:tc>
          <w:tcPr>
            <w:tcW w:w="1600" w:type="dxa"/>
          </w:tcPr>
          <w:p w:rsidR="006412C1" w:rsidRPr="008F5ECD" w:rsidRDefault="006412C1" w:rsidP="006412C1">
            <w:pPr>
              <w:jc w:val="center"/>
              <w:rPr>
                <w:sz w:val="18"/>
              </w:rPr>
            </w:pPr>
            <w:r w:rsidRPr="008F5ECD">
              <w:rPr>
                <w:sz w:val="18"/>
              </w:rPr>
              <w:t>0.003m</w:t>
            </w:r>
          </w:p>
        </w:tc>
        <w:tc>
          <w:tcPr>
            <w:tcW w:w="1553" w:type="dxa"/>
          </w:tcPr>
          <w:p w:rsidR="006412C1" w:rsidRPr="008F5ECD" w:rsidRDefault="009A299F" w:rsidP="006412C1">
            <w:pPr>
              <w:jc w:val="center"/>
              <w:rPr>
                <w:sz w:val="18"/>
                <w:vertAlign w:val="superscript"/>
              </w:rPr>
            </w:pPr>
            <w:r w:rsidRPr="008F5ECD">
              <w:rPr>
                <w:sz w:val="18"/>
              </w:rPr>
              <w:t>0.00016751m</w:t>
            </w:r>
            <w:r w:rsidRPr="008F5ECD">
              <w:rPr>
                <w:sz w:val="18"/>
                <w:vertAlign w:val="superscript"/>
              </w:rPr>
              <w:t>3</w:t>
            </w:r>
          </w:p>
        </w:tc>
      </w:tr>
      <w:tr w:rsidR="006412C1" w:rsidRPr="008F5ECD" w:rsidTr="006412C1">
        <w:tc>
          <w:tcPr>
            <w:tcW w:w="1462" w:type="dxa"/>
          </w:tcPr>
          <w:p w:rsidR="006412C1" w:rsidRPr="008F5ECD" w:rsidRDefault="006412C1" w:rsidP="006412C1">
            <w:pPr>
              <w:jc w:val="center"/>
              <w:rPr>
                <w:sz w:val="18"/>
              </w:rPr>
            </w:pPr>
            <w:r w:rsidRPr="008F5ECD">
              <w:rPr>
                <w:sz w:val="18"/>
              </w:rPr>
              <w:t>4</w:t>
            </w:r>
          </w:p>
        </w:tc>
        <w:tc>
          <w:tcPr>
            <w:tcW w:w="1360" w:type="dxa"/>
          </w:tcPr>
          <w:p w:rsidR="006412C1" w:rsidRPr="008F5ECD" w:rsidRDefault="006412C1" w:rsidP="006412C1">
            <w:pPr>
              <w:jc w:val="center"/>
              <w:rPr>
                <w:sz w:val="18"/>
              </w:rPr>
            </w:pPr>
            <w:r w:rsidRPr="008F5ECD">
              <w:rPr>
                <w:sz w:val="18"/>
              </w:rPr>
              <w:t>10</w:t>
            </w:r>
          </w:p>
        </w:tc>
        <w:tc>
          <w:tcPr>
            <w:tcW w:w="1517" w:type="dxa"/>
          </w:tcPr>
          <w:p w:rsidR="006412C1" w:rsidRPr="008F5ECD" w:rsidRDefault="006412C1" w:rsidP="006412C1">
            <w:pPr>
              <w:jc w:val="center"/>
              <w:rPr>
                <w:sz w:val="18"/>
              </w:rPr>
            </w:pPr>
            <w:r w:rsidRPr="008F5ECD">
              <w:rPr>
                <w:sz w:val="18"/>
              </w:rPr>
              <w:t>0.094m</w:t>
            </w:r>
          </w:p>
        </w:tc>
        <w:tc>
          <w:tcPr>
            <w:tcW w:w="1524" w:type="dxa"/>
          </w:tcPr>
          <w:p w:rsidR="006412C1" w:rsidRPr="008F5ECD" w:rsidRDefault="006412C1" w:rsidP="006412C1">
            <w:pPr>
              <w:jc w:val="center"/>
              <w:rPr>
                <w:sz w:val="18"/>
              </w:rPr>
            </w:pPr>
            <w:r w:rsidRPr="008F5ECD">
              <w:rPr>
                <w:sz w:val="18"/>
              </w:rPr>
              <w:t>0.12m</w:t>
            </w:r>
          </w:p>
        </w:tc>
        <w:tc>
          <w:tcPr>
            <w:tcW w:w="1600" w:type="dxa"/>
          </w:tcPr>
          <w:p w:rsidR="006412C1" w:rsidRPr="008F5ECD" w:rsidRDefault="006412C1" w:rsidP="006412C1">
            <w:pPr>
              <w:jc w:val="center"/>
              <w:rPr>
                <w:sz w:val="18"/>
              </w:rPr>
            </w:pPr>
            <w:r w:rsidRPr="008F5ECD">
              <w:rPr>
                <w:sz w:val="18"/>
              </w:rPr>
              <w:t>0.003m</w:t>
            </w:r>
          </w:p>
        </w:tc>
        <w:tc>
          <w:tcPr>
            <w:tcW w:w="1553" w:type="dxa"/>
          </w:tcPr>
          <w:p w:rsidR="006412C1" w:rsidRPr="008F5ECD" w:rsidRDefault="009A299F" w:rsidP="006412C1">
            <w:pPr>
              <w:jc w:val="center"/>
              <w:rPr>
                <w:sz w:val="18"/>
                <w:vertAlign w:val="superscript"/>
              </w:rPr>
            </w:pPr>
            <w:r w:rsidRPr="008F5ECD">
              <w:rPr>
                <w:sz w:val="18"/>
              </w:rPr>
              <w:t>0.0003384m</w:t>
            </w:r>
            <w:r w:rsidRPr="008F5ECD">
              <w:rPr>
                <w:sz w:val="18"/>
                <w:vertAlign w:val="superscript"/>
              </w:rPr>
              <w:t>3</w:t>
            </w:r>
          </w:p>
        </w:tc>
      </w:tr>
    </w:tbl>
    <w:p w:rsidR="006412C1" w:rsidRPr="008F5ECD" w:rsidRDefault="006412C1" w:rsidP="006412C1">
      <w:pPr>
        <w:jc w:val="center"/>
        <w:rPr>
          <w:sz w:val="18"/>
        </w:rPr>
      </w:pPr>
    </w:p>
    <w:p w:rsidR="009A299F" w:rsidRPr="008F5ECD" w:rsidRDefault="009A299F" w:rsidP="006412C1">
      <w:pPr>
        <w:jc w:val="center"/>
      </w:pPr>
      <w:r w:rsidRPr="008F5ECD">
        <w:t>Therefore Total Volume of all pieces by density = mass of beam</w:t>
      </w:r>
    </w:p>
    <w:p w:rsidR="009A299F" w:rsidRPr="008F5ECD" w:rsidRDefault="009A299F" w:rsidP="006412C1">
      <w:pPr>
        <w:jc w:val="center"/>
        <w:rPr>
          <w:vertAlign w:val="superscript"/>
        </w:rPr>
      </w:pPr>
      <w:r w:rsidRPr="008F5ECD">
        <w:t>Total of all volumes = 1.633x10</w:t>
      </w:r>
      <w:r w:rsidRPr="008F5ECD">
        <w:rPr>
          <w:vertAlign w:val="superscript"/>
        </w:rPr>
        <w:t xml:space="preserve">-3 </w:t>
      </w:r>
      <w:r w:rsidRPr="008F5ECD">
        <w:t>m</w:t>
      </w:r>
      <w:r w:rsidRPr="008F5ECD">
        <w:rPr>
          <w:vertAlign w:val="superscript"/>
        </w:rPr>
        <w:t>3</w:t>
      </w:r>
    </w:p>
    <w:p w:rsidR="009A299F" w:rsidRPr="008F5ECD" w:rsidRDefault="009A299F" w:rsidP="006412C1">
      <w:pPr>
        <w:jc w:val="center"/>
        <w:rPr>
          <w:vertAlign w:val="superscript"/>
        </w:rPr>
      </w:pPr>
      <w:r w:rsidRPr="008F5ECD">
        <w:t>Density given in class = 800kg/m</w:t>
      </w:r>
      <w:r w:rsidRPr="008F5ECD">
        <w:rPr>
          <w:vertAlign w:val="superscript"/>
        </w:rPr>
        <w:t>3</w:t>
      </w:r>
    </w:p>
    <w:p w:rsidR="009A299F" w:rsidRPr="0040123E" w:rsidRDefault="009A299F" w:rsidP="006412C1">
      <w:pPr>
        <w:jc w:val="center"/>
        <w:rPr>
          <w:sz w:val="24"/>
        </w:rPr>
      </w:pPr>
      <w:r w:rsidRPr="0040123E">
        <w:rPr>
          <w:sz w:val="24"/>
        </w:rPr>
        <w:t>Mass = 1.307kg</w:t>
      </w:r>
    </w:p>
    <w:p w:rsidR="004B4ACE" w:rsidRPr="008F5ECD" w:rsidRDefault="004B4ACE" w:rsidP="006412C1">
      <w:pPr>
        <w:jc w:val="center"/>
      </w:pPr>
      <w:proofErr w:type="gramStart"/>
      <w:r w:rsidRPr="008F5ECD">
        <w:t>Force :</w:t>
      </w:r>
      <w:proofErr w:type="gramEnd"/>
      <w:r w:rsidRPr="008F5ECD">
        <w:t xml:space="preserve"> Mass</w:t>
      </w:r>
    </w:p>
    <w:p w:rsidR="004B4ACE" w:rsidRPr="008F5ECD" w:rsidRDefault="004B4ACE" w:rsidP="006412C1">
      <w:pPr>
        <w:jc w:val="center"/>
      </w:pPr>
      <w:proofErr w:type="gramStart"/>
      <w:r w:rsidRPr="008F5ECD">
        <w:t>7.213kN :</w:t>
      </w:r>
      <w:proofErr w:type="gramEnd"/>
      <w:r w:rsidRPr="008F5ECD">
        <w:t xml:space="preserve"> 1.307kg</w:t>
      </w:r>
    </w:p>
    <w:p w:rsidR="004B4ACE" w:rsidRPr="0040123E" w:rsidRDefault="004B4ACE" w:rsidP="004B4ACE">
      <w:pPr>
        <w:jc w:val="center"/>
        <w:rPr>
          <w:sz w:val="24"/>
        </w:rPr>
      </w:pPr>
      <w:proofErr w:type="gramStart"/>
      <w:r w:rsidRPr="0040123E">
        <w:rPr>
          <w:sz w:val="24"/>
        </w:rPr>
        <w:t>5.519kN :</w:t>
      </w:r>
      <w:proofErr w:type="gramEnd"/>
      <w:r w:rsidRPr="0040123E">
        <w:rPr>
          <w:sz w:val="24"/>
        </w:rPr>
        <w:t xml:space="preserve"> 1.000kg</w:t>
      </w:r>
    </w:p>
    <w:p w:rsidR="009A299F" w:rsidRPr="008F5ECD" w:rsidRDefault="009A299F" w:rsidP="004B4ACE">
      <w:pPr>
        <w:pStyle w:val="Heading1"/>
        <w:rPr>
          <w:sz w:val="24"/>
        </w:rPr>
      </w:pPr>
      <w:r w:rsidRPr="008F5ECD">
        <w:rPr>
          <w:sz w:val="24"/>
        </w:rPr>
        <w:lastRenderedPageBreak/>
        <w:t>Design of beam</w:t>
      </w:r>
    </w:p>
    <w:p w:rsidR="009A299F" w:rsidRDefault="004B4ACE" w:rsidP="008F5ECD">
      <w:pPr>
        <w:jc w:val="center"/>
      </w:pPr>
      <w:r>
        <w:rPr>
          <w:noProof/>
          <w:lang w:eastAsia="en-GB"/>
        </w:rPr>
        <w:drawing>
          <wp:inline distT="0" distB="0" distL="0" distR="0">
            <wp:extent cx="3739487" cy="2811348"/>
            <wp:effectExtent l="0" t="0" r="0" b="8255"/>
            <wp:docPr id="1" name="Picture 1" descr="https://fbcdn-sphotos-h-a.akamaihd.net/hphotos-ak-prn2/v/t34.0-12/10255976_626524674089863_351939023_n.jpg?oh=0322c8a0d2fb875ea10b9723b418db13&amp;oe=534A52D0&amp;__gda__=1397351654_8336f8f7c6488c92d2b0c5d697326d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prn2/v/t34.0-12/10255976_626524674089863_351939023_n.jpg?oh=0322c8a0d2fb875ea10b9723b418db13&amp;oe=534A52D0&amp;__gda__=1397351654_8336f8f7c6488c92d2b0c5d697326d0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4954" cy="2830494"/>
                    </a:xfrm>
                    <a:prstGeom prst="rect">
                      <a:avLst/>
                    </a:prstGeom>
                    <a:noFill/>
                    <a:ln>
                      <a:noFill/>
                    </a:ln>
                  </pic:spPr>
                </pic:pic>
              </a:graphicData>
            </a:graphic>
          </wp:inline>
        </w:drawing>
      </w:r>
    </w:p>
    <w:p w:rsidR="008F5ECD" w:rsidRDefault="008F5ECD" w:rsidP="008F5ECD">
      <w:pPr>
        <w:pStyle w:val="Heading1"/>
      </w:pPr>
      <w:r>
        <w:t>Actual Force vs mass readings and comparison</w:t>
      </w:r>
    </w:p>
    <w:tbl>
      <w:tblPr>
        <w:tblStyle w:val="TableGrid"/>
        <w:tblW w:w="0" w:type="auto"/>
        <w:tblLook w:val="04A0" w:firstRow="1" w:lastRow="0" w:firstColumn="1" w:lastColumn="0" w:noHBand="0" w:noVBand="1"/>
      </w:tblPr>
      <w:tblGrid>
        <w:gridCol w:w="2254"/>
        <w:gridCol w:w="2254"/>
        <w:gridCol w:w="2254"/>
        <w:gridCol w:w="2254"/>
      </w:tblGrid>
      <w:tr w:rsidR="008F5ECD" w:rsidTr="008F5ECD">
        <w:tc>
          <w:tcPr>
            <w:tcW w:w="2254" w:type="dxa"/>
          </w:tcPr>
          <w:p w:rsidR="008F5ECD" w:rsidRPr="0040123E" w:rsidRDefault="008F5ECD" w:rsidP="008F5ECD">
            <w:pPr>
              <w:pStyle w:val="Heading2"/>
              <w:outlineLvl w:val="1"/>
              <w:rPr>
                <w:sz w:val="22"/>
              </w:rPr>
            </w:pPr>
          </w:p>
        </w:tc>
        <w:tc>
          <w:tcPr>
            <w:tcW w:w="2254" w:type="dxa"/>
          </w:tcPr>
          <w:p w:rsidR="008F5ECD" w:rsidRPr="0040123E" w:rsidRDefault="008F5ECD" w:rsidP="008F5ECD">
            <w:pPr>
              <w:pStyle w:val="Heading2"/>
              <w:outlineLvl w:val="1"/>
              <w:rPr>
                <w:sz w:val="22"/>
              </w:rPr>
            </w:pPr>
            <w:r w:rsidRPr="0040123E">
              <w:rPr>
                <w:sz w:val="22"/>
              </w:rPr>
              <w:t>Calculated</w:t>
            </w:r>
          </w:p>
        </w:tc>
        <w:tc>
          <w:tcPr>
            <w:tcW w:w="2254" w:type="dxa"/>
          </w:tcPr>
          <w:p w:rsidR="008F5ECD" w:rsidRPr="0040123E" w:rsidRDefault="008F5ECD" w:rsidP="008F5ECD">
            <w:pPr>
              <w:pStyle w:val="Heading2"/>
              <w:outlineLvl w:val="1"/>
              <w:rPr>
                <w:sz w:val="22"/>
              </w:rPr>
            </w:pPr>
            <w:r w:rsidRPr="0040123E">
              <w:rPr>
                <w:sz w:val="22"/>
              </w:rPr>
              <w:t>Actual</w:t>
            </w:r>
          </w:p>
        </w:tc>
        <w:tc>
          <w:tcPr>
            <w:tcW w:w="2254" w:type="dxa"/>
          </w:tcPr>
          <w:p w:rsidR="008F5ECD" w:rsidRPr="0040123E" w:rsidRDefault="008F5ECD" w:rsidP="008F5ECD">
            <w:pPr>
              <w:pStyle w:val="Heading2"/>
              <w:outlineLvl w:val="1"/>
              <w:rPr>
                <w:sz w:val="22"/>
              </w:rPr>
            </w:pPr>
            <w:r w:rsidRPr="0040123E">
              <w:rPr>
                <w:sz w:val="22"/>
              </w:rPr>
              <w:t>% Error</w:t>
            </w:r>
          </w:p>
        </w:tc>
      </w:tr>
      <w:tr w:rsidR="008F5ECD" w:rsidTr="008F5ECD">
        <w:tc>
          <w:tcPr>
            <w:tcW w:w="2254" w:type="dxa"/>
          </w:tcPr>
          <w:p w:rsidR="008F5ECD" w:rsidRPr="0040123E" w:rsidRDefault="008F5ECD" w:rsidP="008F5ECD">
            <w:pPr>
              <w:pStyle w:val="Heading2"/>
              <w:outlineLvl w:val="1"/>
              <w:rPr>
                <w:sz w:val="22"/>
              </w:rPr>
            </w:pPr>
            <w:r w:rsidRPr="0040123E">
              <w:rPr>
                <w:sz w:val="22"/>
              </w:rPr>
              <w:t>Force (N)</w:t>
            </w:r>
          </w:p>
        </w:tc>
        <w:tc>
          <w:tcPr>
            <w:tcW w:w="2254" w:type="dxa"/>
          </w:tcPr>
          <w:p w:rsidR="008F5ECD" w:rsidRPr="0040123E" w:rsidRDefault="008F5ECD" w:rsidP="008F5ECD">
            <w:r w:rsidRPr="0040123E">
              <w:t>7213</w:t>
            </w:r>
          </w:p>
        </w:tc>
        <w:tc>
          <w:tcPr>
            <w:tcW w:w="2254" w:type="dxa"/>
          </w:tcPr>
          <w:p w:rsidR="008F5ECD" w:rsidRPr="0040123E" w:rsidRDefault="008F5ECD" w:rsidP="008F5ECD">
            <w:r w:rsidRPr="0040123E">
              <w:t>2100</w:t>
            </w:r>
          </w:p>
        </w:tc>
        <w:tc>
          <w:tcPr>
            <w:tcW w:w="2254" w:type="dxa"/>
          </w:tcPr>
          <w:p w:rsidR="008F5ECD" w:rsidRPr="0040123E" w:rsidRDefault="008F5ECD" w:rsidP="008F5ECD">
            <w:r w:rsidRPr="0040123E">
              <w:t>243%</w:t>
            </w:r>
          </w:p>
        </w:tc>
      </w:tr>
      <w:tr w:rsidR="008F5ECD" w:rsidTr="008F5ECD">
        <w:tc>
          <w:tcPr>
            <w:tcW w:w="2254" w:type="dxa"/>
          </w:tcPr>
          <w:p w:rsidR="008F5ECD" w:rsidRPr="0040123E" w:rsidRDefault="008F5ECD" w:rsidP="008F5ECD">
            <w:pPr>
              <w:pStyle w:val="Heading2"/>
              <w:outlineLvl w:val="1"/>
              <w:rPr>
                <w:sz w:val="22"/>
              </w:rPr>
            </w:pPr>
            <w:r w:rsidRPr="0040123E">
              <w:rPr>
                <w:sz w:val="22"/>
              </w:rPr>
              <w:t>Mass (kg)</w:t>
            </w:r>
          </w:p>
        </w:tc>
        <w:tc>
          <w:tcPr>
            <w:tcW w:w="2254" w:type="dxa"/>
          </w:tcPr>
          <w:p w:rsidR="008F5ECD" w:rsidRPr="0040123E" w:rsidRDefault="008F5ECD" w:rsidP="008F5ECD">
            <w:r w:rsidRPr="0040123E">
              <w:t>1.307</w:t>
            </w:r>
          </w:p>
        </w:tc>
        <w:tc>
          <w:tcPr>
            <w:tcW w:w="2254" w:type="dxa"/>
          </w:tcPr>
          <w:p w:rsidR="008F5ECD" w:rsidRPr="0040123E" w:rsidRDefault="008F5ECD" w:rsidP="008F5ECD">
            <w:r w:rsidRPr="0040123E">
              <w:t>1.4</w:t>
            </w:r>
          </w:p>
        </w:tc>
        <w:tc>
          <w:tcPr>
            <w:tcW w:w="2254" w:type="dxa"/>
          </w:tcPr>
          <w:p w:rsidR="008F5ECD" w:rsidRPr="0040123E" w:rsidRDefault="008F5ECD" w:rsidP="008F5ECD">
            <w:r w:rsidRPr="0040123E">
              <w:t>6.6%</w:t>
            </w:r>
          </w:p>
        </w:tc>
      </w:tr>
      <w:tr w:rsidR="008F5ECD" w:rsidTr="008F5ECD">
        <w:tc>
          <w:tcPr>
            <w:tcW w:w="2254" w:type="dxa"/>
          </w:tcPr>
          <w:p w:rsidR="008F5ECD" w:rsidRPr="0040123E" w:rsidRDefault="008F5ECD" w:rsidP="008F5ECD">
            <w:pPr>
              <w:pStyle w:val="Heading2"/>
              <w:outlineLvl w:val="1"/>
              <w:rPr>
                <w:sz w:val="22"/>
              </w:rPr>
            </w:pPr>
            <w:r w:rsidRPr="0040123E">
              <w:rPr>
                <w:sz w:val="22"/>
              </w:rPr>
              <w:t>Force/mass ratio (N/kg)</w:t>
            </w:r>
          </w:p>
        </w:tc>
        <w:tc>
          <w:tcPr>
            <w:tcW w:w="2254" w:type="dxa"/>
          </w:tcPr>
          <w:p w:rsidR="008F5ECD" w:rsidRPr="0040123E" w:rsidRDefault="008F5ECD" w:rsidP="008F5ECD">
            <w:r w:rsidRPr="0040123E">
              <w:t>5519</w:t>
            </w:r>
          </w:p>
        </w:tc>
        <w:tc>
          <w:tcPr>
            <w:tcW w:w="2254" w:type="dxa"/>
          </w:tcPr>
          <w:p w:rsidR="008F5ECD" w:rsidRPr="0040123E" w:rsidRDefault="008F5ECD" w:rsidP="008F5ECD">
            <w:r w:rsidRPr="0040123E">
              <w:t>1500</w:t>
            </w:r>
          </w:p>
        </w:tc>
        <w:tc>
          <w:tcPr>
            <w:tcW w:w="2254" w:type="dxa"/>
          </w:tcPr>
          <w:p w:rsidR="008F5ECD" w:rsidRPr="0040123E" w:rsidRDefault="008F5ECD" w:rsidP="008F5ECD">
            <w:r w:rsidRPr="0040123E">
              <w:t>268%</w:t>
            </w:r>
          </w:p>
        </w:tc>
      </w:tr>
    </w:tbl>
    <w:p w:rsidR="00D45605" w:rsidRDefault="00D45605" w:rsidP="00D45605">
      <w:pPr>
        <w:pStyle w:val="Heading1"/>
      </w:pPr>
      <w:r>
        <w:t>Reasons for Errors</w:t>
      </w:r>
    </w:p>
    <w:p w:rsidR="00D45605" w:rsidRDefault="00D45605" w:rsidP="00D45605">
      <w:pPr>
        <w:pStyle w:val="ListParagraph"/>
        <w:numPr>
          <w:ilvl w:val="0"/>
          <w:numId w:val="2"/>
        </w:numPr>
      </w:pPr>
      <w:r>
        <w:t>Craftsmanship errors in gluing of beam and cutting of pieces.</w:t>
      </w:r>
    </w:p>
    <w:p w:rsidR="00D45605" w:rsidRDefault="00D45605" w:rsidP="00D45605">
      <w:pPr>
        <w:pStyle w:val="ListParagraph"/>
        <w:numPr>
          <w:ilvl w:val="0"/>
          <w:numId w:val="2"/>
        </w:numPr>
      </w:pPr>
      <w:r>
        <w:t xml:space="preserve">In calculations beam is assumed to be made fully of MDF, </w:t>
      </w:r>
      <w:proofErr w:type="spellStart"/>
      <w:r>
        <w:t>ie</w:t>
      </w:r>
      <w:proofErr w:type="spellEnd"/>
      <w:r>
        <w:t xml:space="preserve"> no glue.</w:t>
      </w:r>
    </w:p>
    <w:p w:rsidR="00D45605" w:rsidRDefault="00D45605" w:rsidP="00D45605">
      <w:pPr>
        <w:pStyle w:val="ListParagraph"/>
        <w:numPr>
          <w:ilvl w:val="0"/>
          <w:numId w:val="2"/>
        </w:numPr>
      </w:pPr>
      <w:r>
        <w:t>For calculations we took the three positions where we assumed the forces would be placed and calculated our bending moments about them, this resulted in the beam assuming a solid cuboid shape, and not the support type structure it was.</w:t>
      </w:r>
    </w:p>
    <w:p w:rsidR="00D45605" w:rsidRDefault="00D45605" w:rsidP="00D45605">
      <w:pPr>
        <w:pStyle w:val="ListParagraph"/>
        <w:numPr>
          <w:ilvl w:val="0"/>
          <w:numId w:val="2"/>
        </w:numPr>
      </w:pPr>
      <w:r>
        <w:t xml:space="preserve">Mass of beam is almost perfectly correct we have not included mass of glue in beam in theoretical calculations. </w:t>
      </w:r>
    </w:p>
    <w:p w:rsidR="00D45605" w:rsidRDefault="00D45605" w:rsidP="00D45605">
      <w:pPr>
        <w:pStyle w:val="ListParagraph"/>
        <w:numPr>
          <w:ilvl w:val="0"/>
          <w:numId w:val="2"/>
        </w:numPr>
      </w:pPr>
      <w:r>
        <w:t>When talking to other groups we noticed that an error rate of c. 250%, even though it seems quite large, was actually quite small in comparison to most groups predicted vs actual Force and Failure load / mass ratio.</w:t>
      </w:r>
    </w:p>
    <w:p w:rsidR="0040123E" w:rsidRDefault="0040123E" w:rsidP="00D45605">
      <w:pPr>
        <w:pStyle w:val="ListParagraph"/>
        <w:numPr>
          <w:ilvl w:val="0"/>
          <w:numId w:val="2"/>
        </w:numPr>
      </w:pPr>
      <w:r>
        <w:t>During construction we realized that we were c. 25mm short on either side of the beam so we added extra MDF pieces in to fill up the space. (see photos)</w:t>
      </w:r>
    </w:p>
    <w:p w:rsidR="00D45605" w:rsidRDefault="00D45605" w:rsidP="00D45605">
      <w:pPr>
        <w:pStyle w:val="Heading1"/>
      </w:pPr>
      <w:r>
        <w:t>How beam came to destruction</w:t>
      </w:r>
    </w:p>
    <w:p w:rsidR="00D45605" w:rsidRPr="00D45605" w:rsidRDefault="00D45605" w:rsidP="00D45605">
      <w:r>
        <w:t>The beam handled the load being</w:t>
      </w:r>
      <w:r w:rsidR="0040123E">
        <w:t xml:space="preserve"> exerted</w:t>
      </w:r>
      <w:r>
        <w:t xml:space="preserve"> on it very well until it reached 2.1kN</w:t>
      </w:r>
      <w:r w:rsidR="0040123E">
        <w:t>,</w:t>
      </w:r>
      <w:r>
        <w:t xml:space="preserve"> were the MDF at each side of the beam and the MDF at the bottom of the beam all snapped in unison, just to </w:t>
      </w:r>
      <w:r w:rsidR="0040123E">
        <w:t xml:space="preserve">the back of the middle support structure. Our gluing, which was the failure point of most beams, held tight. Our beam essentially was tested to destruction and not failure due to these factors. We used the strength of the MDF width to our advantage in this case as it had the best strength to bending moment ratio for the task at hand. </w:t>
      </w:r>
      <w:bookmarkStart w:id="0" w:name="_GoBack"/>
      <w:bookmarkEnd w:id="0"/>
    </w:p>
    <w:sectPr w:rsidR="00D45605" w:rsidRPr="00D45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D28BC"/>
    <w:multiLevelType w:val="hybridMultilevel"/>
    <w:tmpl w:val="E4669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D08572C"/>
    <w:multiLevelType w:val="hybridMultilevel"/>
    <w:tmpl w:val="F9167D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E43"/>
    <w:rsid w:val="00154E43"/>
    <w:rsid w:val="0040123E"/>
    <w:rsid w:val="004B4ACE"/>
    <w:rsid w:val="004E7493"/>
    <w:rsid w:val="006412C1"/>
    <w:rsid w:val="008F5ECD"/>
    <w:rsid w:val="00980FB9"/>
    <w:rsid w:val="009A299F"/>
    <w:rsid w:val="00D45605"/>
    <w:rsid w:val="00F208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64C2B-B311-4F1F-A793-E7638D566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4E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4E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E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4E43"/>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154E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E43"/>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154E43"/>
    <w:rPr>
      <w:color w:val="808080"/>
    </w:rPr>
  </w:style>
  <w:style w:type="table" w:styleId="TableGrid">
    <w:name w:val="Table Grid"/>
    <w:basedOn w:val="TableNormal"/>
    <w:uiPriority w:val="39"/>
    <w:rsid w:val="006412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5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fergal lonergan</dc:creator>
  <cp:keywords/>
  <dc:description/>
  <cp:lastModifiedBy>fergal lonergan</cp:lastModifiedBy>
  <cp:revision>2</cp:revision>
  <dcterms:created xsi:type="dcterms:W3CDTF">2014-04-24T14:52:00Z</dcterms:created>
  <dcterms:modified xsi:type="dcterms:W3CDTF">2014-04-24T14:52:00Z</dcterms:modified>
</cp:coreProperties>
</file>