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77" w:rsidRDefault="00561C86" w:rsidP="00561C86">
      <w:pPr>
        <w:pStyle w:val="Title"/>
      </w:pPr>
      <w:r>
        <w:t>LAB 4 REPORT – RF ELECTRONICS</w:t>
      </w:r>
    </w:p>
    <w:p w:rsidR="00561C86" w:rsidRDefault="00561C86" w:rsidP="00561C86">
      <w:pPr>
        <w:pStyle w:val="Subtitle"/>
      </w:pPr>
      <w:r>
        <w:t>FERGAL LONERGAN 13456938</w:t>
      </w:r>
    </w:p>
    <w:p w:rsidR="004C5FAE" w:rsidRPr="004C5FAE" w:rsidRDefault="004C5FAE" w:rsidP="004C5FAE">
      <w:pPr>
        <w:pStyle w:val="Heading3"/>
      </w:pPr>
      <w:r>
        <w:t>DESIGN 3, 0.5dB Ripple, 2GHz- Cut-off Frequency, 20dB @ 3.2GHz – Minimum insertion loss</w:t>
      </w:r>
    </w:p>
    <w:p w:rsidR="00561C86" w:rsidRDefault="00561C86" w:rsidP="00561C86">
      <w:pPr>
        <w:pStyle w:val="Heading1"/>
      </w:pPr>
      <w:r>
        <w:t>Question 1</w:t>
      </w:r>
    </w:p>
    <w:p w:rsidR="00561C86" w:rsidRDefault="00561C86" w:rsidP="00561C86">
      <w:pPr>
        <w:pStyle w:val="Heading2"/>
      </w:pPr>
      <w:r>
        <w:t>What are the advantages and disadvantages of using a 0.5 dB ripple Chebyshev filter instead of a maximally flat Butterworth filter?</w:t>
      </w:r>
    </w:p>
    <w:p w:rsidR="00561C86" w:rsidRDefault="00FA5614" w:rsidP="00561C86">
      <w:r>
        <w:t>The advantages of using a 0.5dB ripple Chebyshev filter over a maximally flat Butterworth filter is that the roll off of the stop band is a lot steeper,</w:t>
      </w:r>
      <w:r w:rsidR="00862CB8">
        <w:t xml:space="preserve"> i.e. it attenuates frequencies close to the cut-off a lot better,</w:t>
      </w:r>
      <w:r>
        <w:t xml:space="preserve"> however a maximally flat Butterworth filters are used where a maximally pass band flatness is required, </w:t>
      </w:r>
      <w:proofErr w:type="spellStart"/>
      <w:r>
        <w:t>i.e</w:t>
      </w:r>
      <w:proofErr w:type="spellEnd"/>
      <w:r>
        <w:t xml:space="preserve">, in a Butterworth filter regardless what the frequency of the signal is it will have the same amplification </w:t>
      </w:r>
      <w:r w:rsidR="00862CB8">
        <w:t>of 1 once it is in the pass band</w:t>
      </w:r>
      <w:r>
        <w:t>.</w:t>
      </w:r>
    </w:p>
    <w:p w:rsidR="00561C86" w:rsidRDefault="00561C86" w:rsidP="00FA5614">
      <w:pPr>
        <w:pStyle w:val="Heading1"/>
      </w:pPr>
      <w:r>
        <w:t>Question 2</w:t>
      </w:r>
    </w:p>
    <w:p w:rsidR="00561C86" w:rsidRDefault="00561C86" w:rsidP="00FA5614">
      <w:pPr>
        <w:pStyle w:val="Heading2"/>
      </w:pPr>
      <w:r>
        <w:t>Lumped Element Filter - plot the forward transmissi</w:t>
      </w:r>
      <w:r w:rsidR="004C5FAE">
        <w:t xml:space="preserve">on (S21) and reflection (S11) </w:t>
      </w:r>
      <w:r>
        <w:t>coefficients (in dB) to see whether the design specifications are met.</w:t>
      </w:r>
    </w:p>
    <w:p w:rsidR="004C5FAE" w:rsidRDefault="004C5FAE" w:rsidP="004C5FAE">
      <w:r>
        <w:t xml:space="preserve">We used my student number so our design was based on Design 3, a 0.5dB Ripple Chebyshev filter with a 2GHz Cut-off Frequency and a minimum insertion loss of 20dB @ 3.2GHz. </w:t>
      </w:r>
    </w:p>
    <w:p w:rsidR="004C5FAE" w:rsidRDefault="004C5FAE" w:rsidP="004C5FAE">
      <w:r>
        <w:rPr>
          <w:noProof/>
          <w:lang w:eastAsia="en-GB"/>
        </w:rPr>
        <w:drawing>
          <wp:inline distT="0" distB="0" distL="0" distR="0" wp14:anchorId="5628B3F2" wp14:editId="6B435B42">
            <wp:extent cx="5731510" cy="4208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08780"/>
                    </a:xfrm>
                    <a:prstGeom prst="rect">
                      <a:avLst/>
                    </a:prstGeom>
                  </pic:spPr>
                </pic:pic>
              </a:graphicData>
            </a:graphic>
          </wp:inline>
        </w:drawing>
      </w:r>
    </w:p>
    <w:p w:rsidR="004C5FAE" w:rsidRDefault="004C5FAE" w:rsidP="004C5FAE">
      <w:pPr>
        <w:rPr>
          <w:rFonts w:eastAsiaTheme="minorEastAsia"/>
        </w:rPr>
      </w:pPr>
      <w:r>
        <w:lastRenderedPageBreak/>
        <w:t xml:space="preserve">Looking at the graph and getting our normalised frequency of </w:t>
      </w:r>
      <m:oMath>
        <m:f>
          <m:fPr>
            <m:ctrlPr>
              <w:rPr>
                <w:rFonts w:ascii="Cambria Math" w:hAnsi="Cambria Math"/>
                <w:i/>
              </w:rPr>
            </m:ctrlPr>
          </m:fPr>
          <m:num>
            <m:r>
              <w:rPr>
                <w:rFonts w:ascii="Cambria Math" w:hAnsi="Cambria Math"/>
              </w:rPr>
              <m:t>3.2GHz</m:t>
            </m:r>
          </m:num>
          <m:den>
            <m:r>
              <w:rPr>
                <w:rFonts w:ascii="Cambria Math" w:hAnsi="Cambria Math"/>
              </w:rPr>
              <m:t>2GHz</m:t>
            </m:r>
          </m:den>
        </m:f>
        <m:r>
          <w:rPr>
            <w:rFonts w:ascii="Cambria Math" w:hAnsi="Cambria Math"/>
          </w:rPr>
          <m:t>=1.6</m:t>
        </m:r>
      </m:oMath>
      <w:r>
        <w:rPr>
          <w:rFonts w:eastAsiaTheme="minorEastAsia"/>
        </w:rPr>
        <w:t xml:space="preserve"> we see that seeing as our filter must be of an odd order to satisfy matching with our source and load impedances we must have a 5</w:t>
      </w:r>
      <w:r w:rsidRPr="004C5FAE">
        <w:rPr>
          <w:rFonts w:eastAsiaTheme="minorEastAsia"/>
          <w:vertAlign w:val="superscript"/>
        </w:rPr>
        <w:t>th</w:t>
      </w:r>
      <w:r>
        <w:rPr>
          <w:rFonts w:eastAsiaTheme="minorEastAsia"/>
        </w:rPr>
        <w:t xml:space="preserve"> order filter.</w:t>
      </w:r>
    </w:p>
    <w:p w:rsidR="004C5FAE" w:rsidRDefault="004C5FAE" w:rsidP="004C5FAE">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1295400</wp:posOffset>
                </wp:positionV>
                <wp:extent cx="3190875" cy="228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190875" cy="228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473FC" id="Rectangle 3" o:spid="_x0000_s1026" style="position:absolute;margin-left:6pt;margin-top:102pt;width:251.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" filled="f" strokecolor="red" strokeweight="1pt"/>
            </w:pict>
          </mc:Fallback>
        </mc:AlternateContent>
      </w:r>
      <w:r>
        <w:rPr>
          <w:noProof/>
          <w:lang w:eastAsia="en-GB"/>
        </w:rPr>
        <w:drawing>
          <wp:inline distT="0" distB="0" distL="0" distR="0" wp14:anchorId="19ECB3A5" wp14:editId="6CEDE5EE">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2255"/>
                    </a:xfrm>
                    <a:prstGeom prst="rect">
                      <a:avLst/>
                    </a:prstGeom>
                  </pic:spPr>
                </pic:pic>
              </a:graphicData>
            </a:graphic>
          </wp:inline>
        </w:drawing>
      </w:r>
    </w:p>
    <w:p w:rsidR="004C5FAE" w:rsidRDefault="004C5FAE" w:rsidP="004C5FAE">
      <w:r>
        <w:t>We see that the 5</w:t>
      </w:r>
      <w:r w:rsidRPr="004C5FAE">
        <w:rPr>
          <w:vertAlign w:val="superscript"/>
        </w:rPr>
        <w:t>th</w:t>
      </w:r>
      <w:r>
        <w:t xml:space="preserve"> order Chebyshev filter gives us the following normalised elements:</w:t>
      </w:r>
    </w:p>
    <w:tbl>
      <w:tblPr>
        <w:tblStyle w:val="TableGrid"/>
        <w:tblW w:w="9030" w:type="dxa"/>
        <w:tblLook w:val="04A0" w:firstRow="1" w:lastRow="0" w:firstColumn="1" w:lastColumn="0" w:noHBand="0" w:noVBand="1"/>
      </w:tblPr>
      <w:tblGrid>
        <w:gridCol w:w="4515"/>
        <w:gridCol w:w="4515"/>
      </w:tblGrid>
      <w:tr w:rsidR="004C5FAE" w:rsidTr="00994BAA">
        <w:trPr>
          <w:trHeight w:val="284"/>
        </w:trPr>
        <w:tc>
          <w:tcPr>
            <w:tcW w:w="4515" w:type="dxa"/>
          </w:tcPr>
          <w:p w:rsidR="004C5FAE" w:rsidRDefault="004C5FAE" w:rsidP="00994BAA">
            <w:pPr>
              <w:jc w:val="center"/>
            </w:pPr>
            <w:r>
              <w:t>Element</w:t>
            </w:r>
          </w:p>
        </w:tc>
        <w:tc>
          <w:tcPr>
            <w:tcW w:w="4515" w:type="dxa"/>
          </w:tcPr>
          <w:p w:rsidR="004C5FAE" w:rsidRDefault="004C5FAE" w:rsidP="00994BAA">
            <w:pPr>
              <w:jc w:val="center"/>
            </w:pPr>
            <w:r>
              <w:t>Normalised Value</w:t>
            </w:r>
          </w:p>
        </w:tc>
      </w:tr>
      <w:tr w:rsidR="00994BAA" w:rsidTr="00994BAA">
        <w:trPr>
          <w:trHeight w:val="284"/>
        </w:trPr>
        <w:tc>
          <w:tcPr>
            <w:tcW w:w="4515" w:type="dxa"/>
          </w:tcPr>
          <w:p w:rsidR="00994BAA" w:rsidRDefault="00994BAA" w:rsidP="00994BA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c>
        <w:tc>
          <w:tcPr>
            <w:tcW w:w="4515" w:type="dxa"/>
          </w:tcPr>
          <w:p w:rsidR="00994BAA" w:rsidRDefault="00994BAA" w:rsidP="00994BAA">
            <w:pPr>
              <w:jc w:val="center"/>
            </w:pPr>
            <w:r>
              <w:t>1</w:t>
            </w:r>
          </w:p>
        </w:tc>
      </w:tr>
      <w:tr w:rsidR="00994BAA" w:rsidTr="00994BAA">
        <w:trPr>
          <w:trHeight w:val="268"/>
        </w:trPr>
        <w:tc>
          <w:tcPr>
            <w:tcW w:w="4515" w:type="dxa"/>
          </w:tcPr>
          <w:p w:rsidR="00994BAA" w:rsidRDefault="00994BAA" w:rsidP="00994BA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4515" w:type="dxa"/>
          </w:tcPr>
          <w:p w:rsidR="00994BAA" w:rsidRDefault="00994BAA" w:rsidP="00994BAA">
            <w:pPr>
              <w:jc w:val="center"/>
            </w:pPr>
            <w:r>
              <w:t>1.7058</w:t>
            </w:r>
          </w:p>
        </w:tc>
      </w:tr>
      <w:tr w:rsidR="00994BAA" w:rsidTr="00994BAA">
        <w:trPr>
          <w:trHeight w:val="284"/>
        </w:trPr>
        <w:tc>
          <w:tcPr>
            <w:tcW w:w="4515" w:type="dxa"/>
          </w:tcPr>
          <w:p w:rsidR="00994BAA" w:rsidRDefault="00994BAA" w:rsidP="00994BAA">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4515" w:type="dxa"/>
          </w:tcPr>
          <w:p w:rsidR="00994BAA" w:rsidRDefault="00994BAA" w:rsidP="00994BAA">
            <w:pPr>
              <w:jc w:val="center"/>
            </w:pPr>
            <w:r>
              <w:t>1.2296</w:t>
            </w:r>
          </w:p>
        </w:tc>
      </w:tr>
      <w:tr w:rsidR="00994BAA" w:rsidTr="00994BAA">
        <w:trPr>
          <w:trHeight w:val="268"/>
        </w:trPr>
        <w:tc>
          <w:tcPr>
            <w:tcW w:w="4515" w:type="dxa"/>
          </w:tcPr>
          <w:p w:rsidR="00994BAA" w:rsidRDefault="00994BAA" w:rsidP="00994BA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4515" w:type="dxa"/>
          </w:tcPr>
          <w:p w:rsidR="00994BAA" w:rsidRDefault="00994BAA" w:rsidP="00994BAA">
            <w:pPr>
              <w:jc w:val="center"/>
            </w:pPr>
            <w:r>
              <w:t>2.5408</w:t>
            </w:r>
          </w:p>
        </w:tc>
      </w:tr>
      <w:tr w:rsidR="00994BAA" w:rsidTr="00994BAA">
        <w:trPr>
          <w:trHeight w:val="284"/>
        </w:trPr>
        <w:tc>
          <w:tcPr>
            <w:tcW w:w="4515" w:type="dxa"/>
          </w:tcPr>
          <w:p w:rsidR="00994BAA" w:rsidRDefault="00994BAA" w:rsidP="00994BAA">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4</m:t>
                    </m:r>
                  </m:sub>
                </m:sSub>
              </m:oMath>
            </m:oMathPara>
          </w:p>
        </w:tc>
        <w:tc>
          <w:tcPr>
            <w:tcW w:w="4515" w:type="dxa"/>
          </w:tcPr>
          <w:p w:rsidR="00994BAA" w:rsidRDefault="00994BAA" w:rsidP="00994BAA">
            <w:pPr>
              <w:jc w:val="center"/>
            </w:pPr>
            <w:r>
              <w:t>1.2296</w:t>
            </w:r>
          </w:p>
        </w:tc>
      </w:tr>
      <w:tr w:rsidR="00994BAA" w:rsidTr="00994BAA">
        <w:trPr>
          <w:trHeight w:val="268"/>
        </w:trPr>
        <w:tc>
          <w:tcPr>
            <w:tcW w:w="4515" w:type="dxa"/>
          </w:tcPr>
          <w:p w:rsidR="00994BAA" w:rsidRDefault="00994BAA" w:rsidP="00994BA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4515" w:type="dxa"/>
          </w:tcPr>
          <w:p w:rsidR="00994BAA" w:rsidRDefault="00994BAA" w:rsidP="00994BAA">
            <w:pPr>
              <w:jc w:val="center"/>
            </w:pPr>
            <w:r>
              <w:t>1.7058</w:t>
            </w:r>
          </w:p>
        </w:tc>
      </w:tr>
      <w:tr w:rsidR="00994BAA" w:rsidTr="00994BAA">
        <w:trPr>
          <w:trHeight w:val="268"/>
        </w:trPr>
        <w:tc>
          <w:tcPr>
            <w:tcW w:w="4515" w:type="dxa"/>
          </w:tcPr>
          <w:p w:rsidR="00994BAA" w:rsidRDefault="00994BAA" w:rsidP="00994BA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c>
        <w:tc>
          <w:tcPr>
            <w:tcW w:w="4515" w:type="dxa"/>
          </w:tcPr>
          <w:p w:rsidR="00994BAA" w:rsidRDefault="00994BAA" w:rsidP="00994BAA">
            <w:pPr>
              <w:jc w:val="center"/>
            </w:pPr>
            <w:r>
              <w:t>1</w:t>
            </w:r>
          </w:p>
        </w:tc>
      </w:tr>
    </w:tbl>
    <w:p w:rsidR="004C5FAE" w:rsidRDefault="00994BAA" w:rsidP="004C5FAE">
      <w:r>
        <w:t>Our de-normalised values were then:</w:t>
      </w:r>
    </w:p>
    <w:tbl>
      <w:tblPr>
        <w:tblStyle w:val="TableGrid"/>
        <w:tblW w:w="9030" w:type="dxa"/>
        <w:tblLook w:val="04A0" w:firstRow="1" w:lastRow="0" w:firstColumn="1" w:lastColumn="0" w:noHBand="0" w:noVBand="1"/>
      </w:tblPr>
      <w:tblGrid>
        <w:gridCol w:w="4515"/>
        <w:gridCol w:w="4515"/>
      </w:tblGrid>
      <w:tr w:rsidR="00994BAA" w:rsidTr="004C4A80">
        <w:trPr>
          <w:trHeight w:val="284"/>
        </w:trPr>
        <w:tc>
          <w:tcPr>
            <w:tcW w:w="4515" w:type="dxa"/>
          </w:tcPr>
          <w:p w:rsidR="00994BAA" w:rsidRDefault="00994BAA" w:rsidP="004C4A80">
            <w:pPr>
              <w:jc w:val="center"/>
            </w:pPr>
            <w:r>
              <w:t>Element</w:t>
            </w:r>
          </w:p>
        </w:tc>
        <w:tc>
          <w:tcPr>
            <w:tcW w:w="4515" w:type="dxa"/>
          </w:tcPr>
          <w:p w:rsidR="00994BAA" w:rsidRDefault="00994BAA" w:rsidP="004C4A80">
            <w:pPr>
              <w:jc w:val="center"/>
            </w:pPr>
            <w:r>
              <w:t>De-normalised Value</w:t>
            </w:r>
          </w:p>
        </w:tc>
      </w:tr>
      <w:tr w:rsidR="00994BAA" w:rsidTr="004C4A80">
        <w:trPr>
          <w:trHeight w:val="284"/>
        </w:trPr>
        <w:tc>
          <w:tcPr>
            <w:tcW w:w="4515" w:type="dxa"/>
          </w:tcPr>
          <w:p w:rsidR="00994BAA" w:rsidRDefault="00994BAA" w:rsidP="004C4A8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c>
        <w:tc>
          <w:tcPr>
            <w:tcW w:w="4515" w:type="dxa"/>
          </w:tcPr>
          <w:p w:rsidR="00994BAA" w:rsidRDefault="00994BAA" w:rsidP="004C4A80">
            <w:pPr>
              <w:jc w:val="center"/>
            </w:pPr>
            <w:r>
              <w:t>50</w:t>
            </w:r>
          </w:p>
        </w:tc>
      </w:tr>
      <w:tr w:rsidR="00994BAA" w:rsidTr="004C4A80">
        <w:trPr>
          <w:trHeight w:val="268"/>
        </w:trPr>
        <w:tc>
          <w:tcPr>
            <w:tcW w:w="4515" w:type="dxa"/>
          </w:tcPr>
          <w:p w:rsidR="00994BAA" w:rsidRDefault="00994BAA" w:rsidP="004C4A8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4515" w:type="dxa"/>
          </w:tcPr>
          <w:p w:rsidR="00994BAA" w:rsidRDefault="00994BAA" w:rsidP="004C4A80">
            <w:pPr>
              <w:jc w:val="center"/>
            </w:pPr>
            <w:r>
              <w:t>2.714pF</w:t>
            </w:r>
          </w:p>
        </w:tc>
      </w:tr>
      <w:tr w:rsidR="00994BAA" w:rsidTr="004C4A80">
        <w:trPr>
          <w:trHeight w:val="284"/>
        </w:trPr>
        <w:tc>
          <w:tcPr>
            <w:tcW w:w="4515" w:type="dxa"/>
          </w:tcPr>
          <w:p w:rsidR="00994BAA" w:rsidRDefault="00994BAA" w:rsidP="004C4A80">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4515" w:type="dxa"/>
          </w:tcPr>
          <w:p w:rsidR="00994BAA" w:rsidRDefault="00994BAA" w:rsidP="004C4A80">
            <w:pPr>
              <w:jc w:val="center"/>
            </w:pPr>
            <w:r>
              <w:t>4.892nH</w:t>
            </w:r>
          </w:p>
        </w:tc>
      </w:tr>
      <w:tr w:rsidR="00994BAA" w:rsidTr="004C4A80">
        <w:trPr>
          <w:trHeight w:val="268"/>
        </w:trPr>
        <w:tc>
          <w:tcPr>
            <w:tcW w:w="4515" w:type="dxa"/>
          </w:tcPr>
          <w:p w:rsidR="00994BAA" w:rsidRDefault="00994BAA" w:rsidP="004C4A8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4515" w:type="dxa"/>
          </w:tcPr>
          <w:p w:rsidR="00994BAA" w:rsidRDefault="00994BAA" w:rsidP="004C4A80">
            <w:pPr>
              <w:jc w:val="center"/>
            </w:pPr>
            <w:r>
              <w:t>4.044pF</w:t>
            </w:r>
          </w:p>
        </w:tc>
      </w:tr>
      <w:tr w:rsidR="00994BAA" w:rsidTr="004C4A80">
        <w:trPr>
          <w:trHeight w:val="284"/>
        </w:trPr>
        <w:tc>
          <w:tcPr>
            <w:tcW w:w="4515" w:type="dxa"/>
          </w:tcPr>
          <w:p w:rsidR="00994BAA" w:rsidRDefault="00994BAA" w:rsidP="004C4A80">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4</m:t>
                    </m:r>
                  </m:sub>
                </m:sSub>
              </m:oMath>
            </m:oMathPara>
          </w:p>
        </w:tc>
        <w:tc>
          <w:tcPr>
            <w:tcW w:w="4515" w:type="dxa"/>
          </w:tcPr>
          <w:p w:rsidR="00994BAA" w:rsidRDefault="00994BAA" w:rsidP="004C4A80">
            <w:pPr>
              <w:jc w:val="center"/>
            </w:pPr>
            <w:r>
              <w:t>4.892nH</w:t>
            </w:r>
          </w:p>
        </w:tc>
      </w:tr>
      <w:tr w:rsidR="00994BAA" w:rsidTr="004C4A80">
        <w:trPr>
          <w:trHeight w:val="268"/>
        </w:trPr>
        <w:tc>
          <w:tcPr>
            <w:tcW w:w="4515" w:type="dxa"/>
          </w:tcPr>
          <w:p w:rsidR="00994BAA" w:rsidRDefault="00994BAA" w:rsidP="004C4A8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4515" w:type="dxa"/>
          </w:tcPr>
          <w:p w:rsidR="00994BAA" w:rsidRDefault="00994BAA" w:rsidP="004C4A80">
            <w:pPr>
              <w:jc w:val="center"/>
            </w:pPr>
            <w:r>
              <w:t>2.714pF</w:t>
            </w:r>
          </w:p>
        </w:tc>
      </w:tr>
      <w:tr w:rsidR="00994BAA" w:rsidTr="004C4A80">
        <w:trPr>
          <w:trHeight w:val="268"/>
        </w:trPr>
        <w:tc>
          <w:tcPr>
            <w:tcW w:w="4515" w:type="dxa"/>
          </w:tcPr>
          <w:p w:rsidR="00994BAA" w:rsidRDefault="00994BAA" w:rsidP="004C4A8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c>
        <w:tc>
          <w:tcPr>
            <w:tcW w:w="4515" w:type="dxa"/>
          </w:tcPr>
          <w:p w:rsidR="00994BAA" w:rsidRDefault="00994BAA" w:rsidP="004C4A80">
            <w:pPr>
              <w:jc w:val="center"/>
            </w:pPr>
            <w:r>
              <w:t>50</w:t>
            </w:r>
          </w:p>
        </w:tc>
      </w:tr>
    </w:tbl>
    <w:p w:rsidR="00994BAA" w:rsidRDefault="00994BAA" w:rsidP="004C5FAE">
      <w:r>
        <w:t>So we designed the following lumped element filter:</w:t>
      </w:r>
    </w:p>
    <w:p w:rsidR="00994BAA" w:rsidRDefault="00994BAA" w:rsidP="00994BAA">
      <w:pPr>
        <w:jc w:val="center"/>
      </w:pPr>
      <w:r>
        <w:rPr>
          <w:noProof/>
          <w:lang w:eastAsia="en-GB"/>
        </w:rPr>
        <w:lastRenderedPageBreak/>
        <w:drawing>
          <wp:inline distT="0" distB="0" distL="0" distR="0" wp14:anchorId="2B8114C4" wp14:editId="1206739B">
            <wp:extent cx="5562600" cy="1896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2014" cy="1906136"/>
                    </a:xfrm>
                    <a:prstGeom prst="rect">
                      <a:avLst/>
                    </a:prstGeom>
                  </pic:spPr>
                </pic:pic>
              </a:graphicData>
            </a:graphic>
          </wp:inline>
        </w:drawing>
      </w:r>
    </w:p>
    <w:p w:rsidR="00994BAA" w:rsidRDefault="00994BAA" w:rsidP="00994BAA">
      <w:r>
        <w:t xml:space="preserve">We then plot the forward transmission co-efficient, </w:t>
      </w:r>
      <w:proofErr w:type="gramStart"/>
      <w:r>
        <w:t>S(</w:t>
      </w:r>
      <w:proofErr w:type="gramEnd"/>
      <w:r>
        <w:t>2,1), and the reflection co-efficient, S(1,1) in dB to check if our specifications were met.</w:t>
      </w:r>
    </w:p>
    <w:p w:rsidR="00994BAA" w:rsidRDefault="00994BAA" w:rsidP="00994BAA">
      <w:r>
        <w:t>As we see from the graph below at 2GHz, our cut-off frequency</w:t>
      </w:r>
      <w:r w:rsidR="009D2ABD">
        <w:t>, the forward transmission coefficient is reading almost exactly 0dB so none of our signal is being attenuated, as we want, but our filter definitely begins to attenuate frequencies larger than this value which is as we designed.</w:t>
      </w:r>
    </w:p>
    <w:p w:rsidR="009D2ABD" w:rsidRDefault="009D2ABD" w:rsidP="00994BAA">
      <w:r>
        <w:t>Our insertion loss at 3.2GHz is also approximately 30dB which is 150% that of our minimum insertion loss value given to us in our specifications, 20dB. We also note that at around 2.5GHz our reflection coefficient reaches approximately 0dB, or 1, so it is reflecting all the signals transmitting at a higher frequency than 2.5GHz.</w:t>
      </w:r>
    </w:p>
    <w:p w:rsidR="00994BAA" w:rsidRPr="004C5FAE" w:rsidRDefault="00994BAA" w:rsidP="00994BAA">
      <w:r>
        <w:rPr>
          <w:noProof/>
          <w:lang w:eastAsia="en-GB"/>
        </w:rPr>
        <w:drawing>
          <wp:inline distT="0" distB="0" distL="0" distR="0" wp14:anchorId="6A48B494" wp14:editId="024483D0">
            <wp:extent cx="5731510" cy="3861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61435"/>
                    </a:xfrm>
                    <a:prstGeom prst="rect">
                      <a:avLst/>
                    </a:prstGeom>
                  </pic:spPr>
                </pic:pic>
              </a:graphicData>
            </a:graphic>
          </wp:inline>
        </w:drawing>
      </w:r>
    </w:p>
    <w:p w:rsidR="00561C86" w:rsidRDefault="00561C86" w:rsidP="009D2ABD">
      <w:pPr>
        <w:pStyle w:val="Heading1"/>
      </w:pPr>
      <w:r>
        <w:lastRenderedPageBreak/>
        <w:t>Question 3</w:t>
      </w:r>
    </w:p>
    <w:p w:rsidR="00561C86" w:rsidRDefault="00561C86" w:rsidP="009D2ABD">
      <w:pPr>
        <w:pStyle w:val="Heading2"/>
      </w:pPr>
      <w:r>
        <w:t>Microstrip Line- the “Snap Together” button on the toolbar. You should now see your entire filter layout. Is it as you expected?</w:t>
      </w:r>
    </w:p>
    <w:p w:rsidR="009D2ABD" w:rsidRDefault="009D2ABD" w:rsidP="00561C86">
      <w:r>
        <w:t xml:space="preserve">We then converted our Lumped Element filter design into a </w:t>
      </w:r>
      <w:proofErr w:type="spellStart"/>
      <w:r>
        <w:t>microstrip</w:t>
      </w:r>
      <w:proofErr w:type="spellEnd"/>
      <w:r>
        <w:t xml:space="preserve"> line filter using the following parameter values: </w:t>
      </w:r>
    </w:p>
    <w:p w:rsidR="009D2ABD" w:rsidRDefault="009D2ABD" w:rsidP="009D2ABD">
      <w:pPr>
        <w:jc w:val="center"/>
      </w:pPr>
      <w:r>
        <w:rPr>
          <w:noProof/>
          <w:lang w:eastAsia="en-GB"/>
        </w:rPr>
        <w:drawing>
          <wp:inline distT="0" distB="0" distL="0" distR="0" wp14:anchorId="584FEFC4" wp14:editId="0DAE18EF">
            <wp:extent cx="391477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1562100"/>
                    </a:xfrm>
                    <a:prstGeom prst="rect">
                      <a:avLst/>
                    </a:prstGeom>
                  </pic:spPr>
                </pic:pic>
              </a:graphicData>
            </a:graphic>
          </wp:inline>
        </w:drawing>
      </w:r>
    </w:p>
    <w:p w:rsidR="009D2ABD" w:rsidRDefault="009D2ABD" w:rsidP="00561C86">
      <w:pPr>
        <w:rPr>
          <w:rFonts w:eastAsiaTheme="minorEastAsia"/>
        </w:rPr>
      </w:pPr>
      <w:r>
        <w:t>We were given an upper limit of 110</w:t>
      </w:r>
      <m:oMath>
        <m:r>
          <w:rPr>
            <w:rFonts w:ascii="Cambria Math" w:hAnsi="Cambria Math"/>
          </w:rPr>
          <m:t xml:space="preserve"> </m:t>
        </m:r>
        <m:r>
          <w:rPr>
            <w:rFonts w:ascii="Cambria Math" w:hAnsi="Cambria Math"/>
          </w:rPr>
          <m:t>Ω</m:t>
        </m:r>
      </m:oMath>
      <w:r w:rsidR="0054178A">
        <w:rPr>
          <w:rFonts w:eastAsiaTheme="minorEastAsia"/>
        </w:rPr>
        <w:t xml:space="preserve"> so we chose this initially as our design parameter for our </w:t>
      </w:r>
      <w:r w:rsidR="005E6E2A">
        <w:rPr>
          <w:rFonts w:eastAsiaTheme="minorEastAsia"/>
        </w:rPr>
        <w:t xml:space="preserve">inductor </w:t>
      </w:r>
      <w:proofErr w:type="spellStart"/>
      <w:r w:rsidR="0054178A">
        <w:rPr>
          <w:rFonts w:eastAsiaTheme="minorEastAsia"/>
        </w:rPr>
        <w:t>microstrip</w:t>
      </w:r>
      <w:proofErr w:type="spellEnd"/>
      <w:r w:rsidR="0054178A">
        <w:rPr>
          <w:rFonts w:eastAsiaTheme="minorEastAsia"/>
        </w:rPr>
        <w:t xml:space="preserve"> line design</w:t>
      </w:r>
      <w:r w:rsidR="005E6E2A">
        <w:rPr>
          <w:rFonts w:eastAsiaTheme="minorEastAsia"/>
        </w:rPr>
        <w:t>s</w:t>
      </w:r>
      <w:r w:rsidR="0054178A">
        <w:rPr>
          <w:rFonts w:eastAsiaTheme="minorEastAsia"/>
        </w:rPr>
        <w:t>, however, we noticed that after we used the TX line program in microwave office that the widths it was r</w:t>
      </w:r>
      <w:r w:rsidR="00525537">
        <w:rPr>
          <w:rFonts w:eastAsiaTheme="minorEastAsia"/>
        </w:rPr>
        <w:t xml:space="preserve">eturning for our </w:t>
      </w:r>
      <w:proofErr w:type="spellStart"/>
      <w:r w:rsidR="00525537">
        <w:rPr>
          <w:rFonts w:eastAsiaTheme="minorEastAsia"/>
        </w:rPr>
        <w:t>microstrip</w:t>
      </w:r>
      <w:proofErr w:type="spellEnd"/>
      <w:r w:rsidR="00525537">
        <w:rPr>
          <w:rFonts w:eastAsiaTheme="minorEastAsia"/>
        </w:rPr>
        <w:t xml:space="preserve"> line</w:t>
      </w:r>
      <w:r w:rsidR="0054178A">
        <w:rPr>
          <w:rFonts w:eastAsiaTheme="minorEastAsia"/>
        </w:rPr>
        <w:t xml:space="preserve"> filter were too small to be fabricated, as a result we chose 75</w:t>
      </w:r>
      <m:oMath>
        <m:r>
          <w:rPr>
            <w:rFonts w:ascii="Cambria Math" w:hAnsi="Cambria Math"/>
          </w:rPr>
          <m:t xml:space="preserve"> </m:t>
        </m:r>
        <m:r>
          <w:rPr>
            <w:rFonts w:ascii="Cambria Math" w:hAnsi="Cambria Math"/>
          </w:rPr>
          <m:t xml:space="preserve">Ω </m:t>
        </m:r>
      </m:oMath>
      <w:r w:rsidR="0054178A">
        <w:rPr>
          <w:rFonts w:eastAsiaTheme="minorEastAsia"/>
        </w:rPr>
        <w:t xml:space="preserve">which was well within our lower bound of 20 </w:t>
      </w:r>
      <m:oMath>
        <m:r>
          <w:rPr>
            <w:rFonts w:ascii="Cambria Math" w:hAnsi="Cambria Math"/>
          </w:rPr>
          <m:t>Ω.</m:t>
        </m:r>
      </m:oMath>
      <w:r w:rsidR="0054178A">
        <w:rPr>
          <w:rFonts w:eastAsiaTheme="minorEastAsia"/>
        </w:rPr>
        <w:t xml:space="preserve"> </w:t>
      </w:r>
      <w:r w:rsidR="005E6E2A">
        <w:rPr>
          <w:rFonts w:eastAsiaTheme="minorEastAsia"/>
        </w:rPr>
        <w:t xml:space="preserve">We then chose 20 </w:t>
      </w:r>
      <m:oMath>
        <m:r>
          <w:rPr>
            <w:rFonts w:ascii="Cambria Math" w:hAnsi="Cambria Math"/>
          </w:rPr>
          <m:t>Ω</m:t>
        </m:r>
      </m:oMath>
      <w:r w:rsidR="005E6E2A">
        <w:rPr>
          <w:rFonts w:eastAsiaTheme="minorEastAsia"/>
        </w:rPr>
        <w:t xml:space="preserve"> for our capacitors. </w:t>
      </w:r>
    </w:p>
    <w:p w:rsidR="00525537" w:rsidRDefault="00525537" w:rsidP="00561C86">
      <w:pPr>
        <w:rPr>
          <w:rFonts w:eastAsiaTheme="minorEastAsia"/>
        </w:rPr>
      </w:pPr>
      <w:r>
        <w:rPr>
          <w:rFonts w:eastAsiaTheme="minorEastAsia"/>
        </w:rPr>
        <w:t>We first had to find the electrical length for our lines using the normalized values for our Chebyshev filter:</w:t>
      </w:r>
    </w:p>
    <w:tbl>
      <w:tblPr>
        <w:tblStyle w:val="TableGrid"/>
        <w:tblW w:w="9030" w:type="dxa"/>
        <w:tblLook w:val="04A0" w:firstRow="1" w:lastRow="0" w:firstColumn="1" w:lastColumn="0" w:noHBand="0" w:noVBand="1"/>
      </w:tblPr>
      <w:tblGrid>
        <w:gridCol w:w="4515"/>
        <w:gridCol w:w="4515"/>
      </w:tblGrid>
      <w:tr w:rsidR="00525537" w:rsidTr="004C4A80">
        <w:trPr>
          <w:trHeight w:val="284"/>
        </w:trPr>
        <w:tc>
          <w:tcPr>
            <w:tcW w:w="4515" w:type="dxa"/>
          </w:tcPr>
          <w:p w:rsidR="00525537" w:rsidRDefault="00525537" w:rsidP="004C4A80">
            <w:pPr>
              <w:jc w:val="center"/>
            </w:pPr>
            <w:r>
              <w:t>Element</w:t>
            </w:r>
          </w:p>
        </w:tc>
        <w:tc>
          <w:tcPr>
            <w:tcW w:w="4515" w:type="dxa"/>
          </w:tcPr>
          <w:p w:rsidR="00525537" w:rsidRDefault="00525537" w:rsidP="004C4A80">
            <w:pPr>
              <w:jc w:val="center"/>
            </w:pPr>
            <w:r>
              <w:t>Normalised Value</w:t>
            </w:r>
          </w:p>
        </w:tc>
      </w:tr>
      <w:tr w:rsidR="00525537" w:rsidTr="004C4A80">
        <w:trPr>
          <w:trHeight w:val="284"/>
        </w:trPr>
        <w:tc>
          <w:tcPr>
            <w:tcW w:w="4515" w:type="dxa"/>
          </w:tcPr>
          <w:p w:rsidR="00525537" w:rsidRDefault="00525537" w:rsidP="004C4A8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c>
        <w:tc>
          <w:tcPr>
            <w:tcW w:w="4515" w:type="dxa"/>
          </w:tcPr>
          <w:p w:rsidR="00525537" w:rsidRDefault="00525537" w:rsidP="004C4A80">
            <w:pPr>
              <w:jc w:val="center"/>
            </w:pPr>
            <w:r>
              <w:t>1</w:t>
            </w:r>
          </w:p>
        </w:tc>
      </w:tr>
      <w:tr w:rsidR="00525537" w:rsidTr="004C4A80">
        <w:trPr>
          <w:trHeight w:val="268"/>
        </w:trPr>
        <w:tc>
          <w:tcPr>
            <w:tcW w:w="4515" w:type="dxa"/>
          </w:tcPr>
          <w:p w:rsidR="00525537" w:rsidRDefault="00525537" w:rsidP="004C4A8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4515" w:type="dxa"/>
          </w:tcPr>
          <w:p w:rsidR="00525537" w:rsidRDefault="00525537" w:rsidP="004C4A80">
            <w:pPr>
              <w:jc w:val="center"/>
            </w:pPr>
            <w:r>
              <w:t>1.7058</w:t>
            </w:r>
          </w:p>
        </w:tc>
      </w:tr>
      <w:tr w:rsidR="00525537" w:rsidTr="004C4A80">
        <w:trPr>
          <w:trHeight w:val="284"/>
        </w:trPr>
        <w:tc>
          <w:tcPr>
            <w:tcW w:w="4515" w:type="dxa"/>
          </w:tcPr>
          <w:p w:rsidR="00525537" w:rsidRDefault="00525537" w:rsidP="004C4A80">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4515" w:type="dxa"/>
          </w:tcPr>
          <w:p w:rsidR="00525537" w:rsidRDefault="00525537" w:rsidP="004C4A80">
            <w:pPr>
              <w:jc w:val="center"/>
            </w:pPr>
            <w:r>
              <w:t>1.2296</w:t>
            </w:r>
          </w:p>
        </w:tc>
      </w:tr>
      <w:tr w:rsidR="00525537" w:rsidTr="004C4A80">
        <w:trPr>
          <w:trHeight w:val="268"/>
        </w:trPr>
        <w:tc>
          <w:tcPr>
            <w:tcW w:w="4515" w:type="dxa"/>
          </w:tcPr>
          <w:p w:rsidR="00525537" w:rsidRDefault="00525537" w:rsidP="004C4A8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4515" w:type="dxa"/>
          </w:tcPr>
          <w:p w:rsidR="00525537" w:rsidRDefault="00525537" w:rsidP="004C4A80">
            <w:pPr>
              <w:jc w:val="center"/>
            </w:pPr>
            <w:r>
              <w:t>2.5408</w:t>
            </w:r>
          </w:p>
        </w:tc>
      </w:tr>
      <w:tr w:rsidR="00525537" w:rsidTr="004C4A80">
        <w:trPr>
          <w:trHeight w:val="284"/>
        </w:trPr>
        <w:tc>
          <w:tcPr>
            <w:tcW w:w="4515" w:type="dxa"/>
          </w:tcPr>
          <w:p w:rsidR="00525537" w:rsidRDefault="00525537" w:rsidP="004C4A80">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4</m:t>
                    </m:r>
                  </m:sub>
                </m:sSub>
              </m:oMath>
            </m:oMathPara>
          </w:p>
        </w:tc>
        <w:tc>
          <w:tcPr>
            <w:tcW w:w="4515" w:type="dxa"/>
          </w:tcPr>
          <w:p w:rsidR="00525537" w:rsidRDefault="00525537" w:rsidP="004C4A80">
            <w:pPr>
              <w:jc w:val="center"/>
            </w:pPr>
            <w:r>
              <w:t>1.2296</w:t>
            </w:r>
          </w:p>
        </w:tc>
      </w:tr>
      <w:tr w:rsidR="00525537" w:rsidTr="004C4A80">
        <w:trPr>
          <w:trHeight w:val="268"/>
        </w:trPr>
        <w:tc>
          <w:tcPr>
            <w:tcW w:w="4515" w:type="dxa"/>
          </w:tcPr>
          <w:p w:rsidR="00525537" w:rsidRDefault="00525537" w:rsidP="004C4A8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4515" w:type="dxa"/>
          </w:tcPr>
          <w:p w:rsidR="00525537" w:rsidRDefault="00525537" w:rsidP="004C4A80">
            <w:pPr>
              <w:jc w:val="center"/>
            </w:pPr>
            <w:r>
              <w:t>1.7058</w:t>
            </w:r>
          </w:p>
        </w:tc>
      </w:tr>
      <w:tr w:rsidR="00525537" w:rsidTr="004C4A80">
        <w:trPr>
          <w:trHeight w:val="268"/>
        </w:trPr>
        <w:tc>
          <w:tcPr>
            <w:tcW w:w="4515" w:type="dxa"/>
          </w:tcPr>
          <w:p w:rsidR="00525537" w:rsidRDefault="00525537" w:rsidP="004C4A8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c>
        <w:tc>
          <w:tcPr>
            <w:tcW w:w="4515" w:type="dxa"/>
          </w:tcPr>
          <w:p w:rsidR="00525537" w:rsidRDefault="00525537" w:rsidP="004C4A80">
            <w:pPr>
              <w:jc w:val="center"/>
            </w:pPr>
            <w:r>
              <w:t>1</w:t>
            </w:r>
          </w:p>
        </w:tc>
      </w:tr>
    </w:tbl>
    <w:p w:rsidR="0054178A" w:rsidRDefault="00525537" w:rsidP="00561C86">
      <w:pPr>
        <w:rPr>
          <w:rFonts w:eastAsiaTheme="minorEastAsia"/>
        </w:rPr>
      </w:pPr>
      <w:r>
        <w:rPr>
          <w:rFonts w:eastAsiaTheme="minorEastAsia"/>
        </w:rPr>
        <w:t>We not values repeat so they will have the same electrical length:</w:t>
      </w:r>
    </w:p>
    <w:p w:rsidR="005E6E2A" w:rsidRPr="005E6E2A" w:rsidRDefault="005E6E2A" w:rsidP="00561C86">
      <w:pPr>
        <w:rPr>
          <w:rFonts w:eastAsiaTheme="minorEastAsia"/>
        </w:rPr>
      </w:pPr>
      <m:oMathPara>
        <m:oMath>
          <m:r>
            <w:rPr>
              <w:rFonts w:ascii="Cambria Math" w:eastAsiaTheme="minorEastAsia" w:hAnsi="Cambria Math"/>
            </w:rPr>
            <m:t>βd=</m:t>
          </m:r>
          <m:f>
            <m:fPr>
              <m:ctrlPr>
                <w:rPr>
                  <w:rFonts w:ascii="Cambria Math" w:eastAsiaTheme="minorEastAsia" w:hAnsi="Cambria Math"/>
                  <w:i/>
                </w:rPr>
              </m:ctrlPr>
            </m:fPr>
            <m:num>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h</m:t>
                  </m:r>
                </m:sub>
              </m:sSub>
            </m:den>
          </m:f>
          <m:r>
            <w:rPr>
              <w:rFonts w:ascii="Cambria Math" w:eastAsiaTheme="minorEastAsia" w:hAnsi="Cambria Math"/>
            </w:rPr>
            <m:t>, βd=</m:t>
          </m:r>
          <m:f>
            <m:fPr>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oMath>
      </m:oMathPara>
    </w:p>
    <w:p w:rsidR="005E6E2A" w:rsidRPr="005E6E2A" w:rsidRDefault="005E6E2A" w:rsidP="005E6E2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=50,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h</m:t>
              </m:r>
            </m:sub>
          </m:sSub>
          <m:r>
            <w:rPr>
              <w:rFonts w:ascii="Cambria Math" w:eastAsiaTheme="minorEastAsia" w:hAnsi="Cambria Math"/>
            </w:rPr>
            <m:t xml:space="preserve">=75,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=20</m:t>
          </m:r>
        </m:oMath>
      </m:oMathPara>
    </w:p>
    <w:p w:rsidR="00525537" w:rsidRPr="00862CB8" w:rsidRDefault="005E6E2A" w:rsidP="00561C8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&amp;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 xml:space="preserve">: </m:t>
          </m:r>
          <m:r>
            <m:rPr>
              <m:sty m:val="p"/>
            </m:rPr>
            <w:rPr>
              <w:rFonts w:ascii="Cambria Math" w:eastAsiaTheme="minorEastAsia" w:hAnsi="Cambria Math"/>
            </w:rPr>
            <m:t>β</m:t>
          </m:r>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1.7508</m:t>
              </m:r>
              <m:d>
                <m:dPr>
                  <m:ctrlPr>
                    <w:rPr>
                      <w:rFonts w:ascii="Cambria Math" w:eastAsiaTheme="minorEastAsia" w:hAnsi="Cambria Math"/>
                      <w:i/>
                    </w:rPr>
                  </m:ctrlPr>
                </m:dPr>
                <m:e>
                  <m:r>
                    <w:rPr>
                      <w:rFonts w:ascii="Cambria Math" w:eastAsiaTheme="minorEastAsia" w:hAnsi="Cambria Math"/>
                    </w:rPr>
                    <m:t>20</m:t>
                  </m:r>
                </m:e>
              </m:d>
            </m:num>
            <m:den>
              <m:r>
                <w:rPr>
                  <w:rFonts w:ascii="Cambria Math" w:eastAsiaTheme="minorEastAsia" w:hAnsi="Cambria Math"/>
                </w:rPr>
                <m:t>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m:t>
              </m:r>
            </m:den>
          </m:f>
          <m:r>
            <w:rPr>
              <w:rFonts w:ascii="Cambria Math" w:eastAsiaTheme="minorEastAsia" w:hAnsi="Cambria Math"/>
            </w:rPr>
            <m:t>= 34.44</m:t>
          </m:r>
        </m:oMath>
      </m:oMathPara>
    </w:p>
    <w:p w:rsidR="00862CB8" w:rsidRDefault="005E6E2A" w:rsidP="00862CB8">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2</m:t>
              </m:r>
            </m:sub>
          </m:sSub>
          <m:r>
            <m:rPr>
              <m:sty m:val="p"/>
            </m:rPr>
            <w:rPr>
              <w:rFonts w:ascii="Cambria Math" w:eastAsiaTheme="minorEastAsia" w:hAnsi="Cambria Math"/>
            </w:rPr>
            <m:t xml:space="preserve">&amp; </m:t>
          </m:r>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4</m:t>
              </m:r>
            </m:sub>
          </m:sSub>
          <m:r>
            <m:rPr>
              <m:sty m:val="p"/>
            </m:rP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1.2296</m:t>
              </m:r>
              <m:d>
                <m:dPr>
                  <m:ctrlPr>
                    <w:rPr>
                      <w:rFonts w:ascii="Cambria Math" w:eastAsiaTheme="minorEastAsia" w:hAnsi="Cambria Math"/>
                      <w:i/>
                    </w:rPr>
                  </m:ctrlPr>
                </m:dPr>
                <m:e>
                  <m:r>
                    <w:rPr>
                      <w:rFonts w:ascii="Cambria Math" w:eastAsiaTheme="minorEastAsia" w:hAnsi="Cambria Math"/>
                    </w:rPr>
                    <m:t>50</m:t>
                  </m:r>
                </m:e>
              </m:d>
            </m:num>
            <m:den>
              <m:r>
                <w:rPr>
                  <w:rFonts w:ascii="Cambria Math" w:eastAsiaTheme="minorEastAsia" w:hAnsi="Cambria Math"/>
                </w:rPr>
                <m:t>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m:t>
              </m:r>
            </m:den>
          </m:f>
          <m:r>
            <w:rPr>
              <w:rFonts w:ascii="Cambria Math" w:eastAsiaTheme="minorEastAsia" w:hAnsi="Cambria Math"/>
            </w:rPr>
            <m:t>=  46.96</m:t>
          </m:r>
        </m:oMath>
      </m:oMathPara>
    </w:p>
    <w:p w:rsidR="00862CB8" w:rsidRDefault="005E6E2A" w:rsidP="00862CB8">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3</m:t>
              </m:r>
            </m:sub>
          </m:sSub>
          <m:r>
            <m:rPr>
              <m:sty m:val="p"/>
            </m:rP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2.5408</m:t>
              </m:r>
              <m:d>
                <m:dPr>
                  <m:ctrlPr>
                    <w:rPr>
                      <w:rFonts w:ascii="Cambria Math" w:eastAsiaTheme="minorEastAsia" w:hAnsi="Cambria Math"/>
                      <w:i/>
                    </w:rPr>
                  </m:ctrlPr>
                </m:dPr>
                <m:e>
                  <m:r>
                    <w:rPr>
                      <w:rFonts w:ascii="Cambria Math" w:eastAsiaTheme="minorEastAsia" w:hAnsi="Cambria Math"/>
                    </w:rPr>
                    <m:t>20</m:t>
                  </m:r>
                </m:e>
              </m:d>
            </m:num>
            <m:den>
              <m:r>
                <w:rPr>
                  <w:rFonts w:ascii="Cambria Math" w:eastAsiaTheme="minorEastAsia" w:hAnsi="Cambria Math"/>
                </w:rPr>
                <m:t>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π</m:t>
              </m:r>
            </m:den>
          </m:f>
          <m:r>
            <w:rPr>
              <w:rFonts w:ascii="Cambria Math" w:eastAsiaTheme="minorEastAsia" w:hAnsi="Cambria Math"/>
            </w:rPr>
            <m:t>=  58.23</m:t>
          </m:r>
        </m:oMath>
      </m:oMathPara>
    </w:p>
    <w:p w:rsidR="00862CB8" w:rsidRDefault="005E6E2A" w:rsidP="00561C86">
      <w:pPr>
        <w:rPr>
          <w:rFonts w:eastAsiaTheme="minorEastAsia"/>
        </w:rPr>
      </w:pPr>
      <w:r>
        <w:rPr>
          <w:rFonts w:eastAsiaTheme="minorEastAsia"/>
        </w:rPr>
        <w:t xml:space="preserve">To get our resistances we knew that we wanted a length of 10mm transmission line either end of our circuit so we just fed that into our TX line software instead of our Electrical length. </w:t>
      </w:r>
    </w:p>
    <w:p w:rsidR="00BD4FB0" w:rsidRDefault="006273DC" w:rsidP="00561C86">
      <w:pPr>
        <w:rPr>
          <w:rFonts w:eastAsiaTheme="minorEastAsia"/>
        </w:rPr>
      </w:pPr>
      <w:r>
        <w:rPr>
          <w:rFonts w:eastAsiaTheme="minorEastAsia"/>
        </w:rPr>
        <w:lastRenderedPageBreak/>
        <w:t>The following where the elements</w:t>
      </w:r>
      <w:r w:rsidR="00BD4FB0">
        <w:rPr>
          <w:rFonts w:eastAsiaTheme="minorEastAsia"/>
        </w:rPr>
        <w:t>, transformed into transmission lines,</w:t>
      </w:r>
      <w:r>
        <w:rPr>
          <w:rFonts w:eastAsiaTheme="minorEastAsia"/>
        </w:rPr>
        <w:t xml:space="preserve"> and their corresponding widths and lengths:</w:t>
      </w:r>
    </w:p>
    <w:tbl>
      <w:tblPr>
        <w:tblStyle w:val="TableGrid"/>
        <w:tblW w:w="0" w:type="auto"/>
        <w:jc w:val="center"/>
        <w:tblLook w:val="04A0" w:firstRow="1" w:lastRow="0" w:firstColumn="1" w:lastColumn="0" w:noHBand="0" w:noVBand="1"/>
      </w:tblPr>
      <w:tblGrid>
        <w:gridCol w:w="3005"/>
        <w:gridCol w:w="3005"/>
        <w:gridCol w:w="3006"/>
      </w:tblGrid>
      <w:tr w:rsidR="00BD4FB0" w:rsidTr="00BD4FB0">
        <w:trPr>
          <w:jc w:val="center"/>
        </w:trPr>
        <w:tc>
          <w:tcPr>
            <w:tcW w:w="3005" w:type="dxa"/>
          </w:tcPr>
          <w:p w:rsidR="00BD4FB0" w:rsidRDefault="00BD4FB0" w:rsidP="00BD4FB0">
            <w:pPr>
              <w:jc w:val="center"/>
              <w:rPr>
                <w:rFonts w:eastAsiaTheme="minorEastAsia"/>
              </w:rPr>
            </w:pPr>
            <w:r>
              <w:rPr>
                <w:rFonts w:eastAsiaTheme="minorEastAsia"/>
              </w:rPr>
              <w:t>Element</w:t>
            </w:r>
          </w:p>
        </w:tc>
        <w:tc>
          <w:tcPr>
            <w:tcW w:w="3005" w:type="dxa"/>
          </w:tcPr>
          <w:p w:rsidR="00BD4FB0" w:rsidRDefault="00BD4FB0" w:rsidP="00BD4FB0">
            <w:pPr>
              <w:jc w:val="center"/>
              <w:rPr>
                <w:rFonts w:eastAsiaTheme="minorEastAsia"/>
              </w:rPr>
            </w:pPr>
            <w:r>
              <w:rPr>
                <w:rFonts w:eastAsiaTheme="minorEastAsia"/>
              </w:rPr>
              <w:t>Width (in mm)</w:t>
            </w:r>
          </w:p>
        </w:tc>
        <w:tc>
          <w:tcPr>
            <w:tcW w:w="3006" w:type="dxa"/>
          </w:tcPr>
          <w:p w:rsidR="00BD4FB0" w:rsidRDefault="00BD4FB0" w:rsidP="00BD4FB0">
            <w:pPr>
              <w:jc w:val="center"/>
              <w:rPr>
                <w:rFonts w:eastAsiaTheme="minorEastAsia"/>
              </w:rPr>
            </w:pPr>
            <w:r>
              <w:rPr>
                <w:rFonts w:eastAsiaTheme="minorEastAsia"/>
              </w:rPr>
              <w:t>Length (in mm)</w:t>
            </w:r>
          </w:p>
        </w:tc>
      </w:tr>
      <w:tr w:rsidR="00BD4FB0" w:rsidTr="00BD4FB0">
        <w:trPr>
          <w:jc w:val="center"/>
        </w:trPr>
        <w:tc>
          <w:tcPr>
            <w:tcW w:w="3005" w:type="dxa"/>
          </w:tcPr>
          <w:p w:rsidR="00BD4FB0" w:rsidRDefault="00BD4FB0" w:rsidP="00BD4FB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c>
        <w:tc>
          <w:tcPr>
            <w:tcW w:w="3005" w:type="dxa"/>
          </w:tcPr>
          <w:p w:rsidR="00BD4FB0" w:rsidRDefault="00BD4FB0" w:rsidP="00BD4FB0">
            <w:pPr>
              <w:jc w:val="center"/>
              <w:rPr>
                <w:rFonts w:eastAsiaTheme="minorEastAsia"/>
              </w:rPr>
            </w:pPr>
            <w:r>
              <w:rPr>
                <w:rFonts w:eastAsiaTheme="minorEastAsia"/>
              </w:rPr>
              <w:t>3.337</w:t>
            </w:r>
          </w:p>
        </w:tc>
        <w:tc>
          <w:tcPr>
            <w:tcW w:w="3006" w:type="dxa"/>
          </w:tcPr>
          <w:p w:rsidR="00BD4FB0" w:rsidRDefault="00BD4FB0" w:rsidP="00BD4FB0">
            <w:pPr>
              <w:jc w:val="center"/>
              <w:rPr>
                <w:rFonts w:eastAsiaTheme="minorEastAsia"/>
              </w:rPr>
            </w:pPr>
            <w:r>
              <w:rPr>
                <w:rFonts w:eastAsiaTheme="minorEastAsia"/>
              </w:rPr>
              <w:t>10</w:t>
            </w:r>
          </w:p>
        </w:tc>
      </w:tr>
      <w:tr w:rsidR="00BD4FB0" w:rsidTr="00BD4FB0">
        <w:trPr>
          <w:jc w:val="center"/>
        </w:trPr>
        <w:tc>
          <w:tcPr>
            <w:tcW w:w="3005" w:type="dxa"/>
          </w:tcPr>
          <w:p w:rsidR="00BD4FB0" w:rsidRDefault="00BD4FB0" w:rsidP="00BD4FB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005" w:type="dxa"/>
          </w:tcPr>
          <w:p w:rsidR="00BD4FB0" w:rsidRDefault="00BD4FB0" w:rsidP="00BD4FB0">
            <w:pPr>
              <w:jc w:val="center"/>
              <w:rPr>
                <w:rFonts w:eastAsiaTheme="minorEastAsia"/>
              </w:rPr>
            </w:pPr>
            <w:r>
              <w:rPr>
                <w:rFonts w:eastAsiaTheme="minorEastAsia"/>
              </w:rPr>
              <w:t>11.36</w:t>
            </w:r>
          </w:p>
        </w:tc>
        <w:tc>
          <w:tcPr>
            <w:tcW w:w="3006" w:type="dxa"/>
          </w:tcPr>
          <w:p w:rsidR="00BD4FB0" w:rsidRDefault="00BD4FB0" w:rsidP="00BD4FB0">
            <w:pPr>
              <w:jc w:val="center"/>
              <w:rPr>
                <w:rFonts w:eastAsiaTheme="minorEastAsia"/>
              </w:rPr>
            </w:pPr>
            <w:r>
              <w:rPr>
                <w:rFonts w:eastAsiaTheme="minorEastAsia"/>
              </w:rPr>
              <w:t>10.685</w:t>
            </w:r>
          </w:p>
        </w:tc>
      </w:tr>
      <w:tr w:rsidR="00BD4FB0" w:rsidTr="00BD4FB0">
        <w:trPr>
          <w:jc w:val="center"/>
        </w:trPr>
        <w:tc>
          <w:tcPr>
            <w:tcW w:w="3005" w:type="dxa"/>
          </w:tcPr>
          <w:p w:rsidR="00BD4FB0" w:rsidRDefault="00BD4FB0" w:rsidP="00BD4FB0">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3005" w:type="dxa"/>
          </w:tcPr>
          <w:p w:rsidR="00BD4FB0" w:rsidRDefault="00BD4FB0" w:rsidP="00BD4FB0">
            <w:pPr>
              <w:jc w:val="center"/>
              <w:rPr>
                <w:rFonts w:eastAsiaTheme="minorEastAsia"/>
              </w:rPr>
            </w:pPr>
            <w:r>
              <w:rPr>
                <w:rFonts w:eastAsiaTheme="minorEastAsia"/>
              </w:rPr>
              <w:t>1.688</w:t>
            </w:r>
          </w:p>
        </w:tc>
        <w:tc>
          <w:tcPr>
            <w:tcW w:w="3006" w:type="dxa"/>
          </w:tcPr>
          <w:p w:rsidR="00BD4FB0" w:rsidRDefault="00BD4FB0" w:rsidP="00BD4FB0">
            <w:pPr>
              <w:jc w:val="center"/>
              <w:rPr>
                <w:rFonts w:eastAsiaTheme="minorEastAsia"/>
              </w:rPr>
            </w:pPr>
            <w:r>
              <w:rPr>
                <w:rFonts w:eastAsiaTheme="minorEastAsia"/>
              </w:rPr>
              <w:t>13.712</w:t>
            </w:r>
          </w:p>
        </w:tc>
      </w:tr>
      <w:tr w:rsidR="00BD4FB0" w:rsidTr="00BD4FB0">
        <w:trPr>
          <w:jc w:val="center"/>
        </w:trPr>
        <w:tc>
          <w:tcPr>
            <w:tcW w:w="3005" w:type="dxa"/>
          </w:tcPr>
          <w:p w:rsidR="00BD4FB0" w:rsidRDefault="00BD4FB0" w:rsidP="00BD4FB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3005" w:type="dxa"/>
          </w:tcPr>
          <w:p w:rsidR="00BD4FB0" w:rsidRDefault="00BD4FB0" w:rsidP="00BD4FB0">
            <w:pPr>
              <w:jc w:val="center"/>
              <w:rPr>
                <w:rFonts w:eastAsiaTheme="minorEastAsia"/>
              </w:rPr>
            </w:pPr>
            <w:r>
              <w:rPr>
                <w:rFonts w:eastAsiaTheme="minorEastAsia"/>
              </w:rPr>
              <w:t>11.355</w:t>
            </w:r>
          </w:p>
        </w:tc>
        <w:tc>
          <w:tcPr>
            <w:tcW w:w="3006" w:type="dxa"/>
          </w:tcPr>
          <w:p w:rsidR="00BD4FB0" w:rsidRDefault="00BD4FB0" w:rsidP="00BD4FB0">
            <w:pPr>
              <w:jc w:val="center"/>
              <w:rPr>
                <w:rFonts w:eastAsiaTheme="minorEastAsia"/>
              </w:rPr>
            </w:pPr>
            <w:r>
              <w:rPr>
                <w:rFonts w:eastAsiaTheme="minorEastAsia"/>
              </w:rPr>
              <w:t>15.77</w:t>
            </w:r>
          </w:p>
        </w:tc>
      </w:tr>
      <w:tr w:rsidR="00BD4FB0" w:rsidTr="00BD4FB0">
        <w:trPr>
          <w:jc w:val="center"/>
        </w:trPr>
        <w:tc>
          <w:tcPr>
            <w:tcW w:w="3005" w:type="dxa"/>
          </w:tcPr>
          <w:p w:rsidR="00BD4FB0" w:rsidRDefault="00BD4FB0" w:rsidP="00BD4FB0">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4</m:t>
                    </m:r>
                  </m:sub>
                </m:sSub>
              </m:oMath>
            </m:oMathPara>
          </w:p>
        </w:tc>
        <w:tc>
          <w:tcPr>
            <w:tcW w:w="3005" w:type="dxa"/>
          </w:tcPr>
          <w:p w:rsidR="00BD4FB0" w:rsidRDefault="00BD4FB0" w:rsidP="00BD4FB0">
            <w:pPr>
              <w:jc w:val="center"/>
              <w:rPr>
                <w:rFonts w:eastAsiaTheme="minorEastAsia"/>
              </w:rPr>
            </w:pPr>
            <w:r>
              <w:rPr>
                <w:rFonts w:eastAsiaTheme="minorEastAsia"/>
              </w:rPr>
              <w:t>1.688</w:t>
            </w:r>
          </w:p>
        </w:tc>
        <w:tc>
          <w:tcPr>
            <w:tcW w:w="3006" w:type="dxa"/>
          </w:tcPr>
          <w:p w:rsidR="00BD4FB0" w:rsidRDefault="00BD4FB0" w:rsidP="00BD4FB0">
            <w:pPr>
              <w:jc w:val="center"/>
              <w:rPr>
                <w:rFonts w:eastAsiaTheme="minorEastAsia"/>
              </w:rPr>
            </w:pPr>
            <w:r>
              <w:rPr>
                <w:rFonts w:eastAsiaTheme="minorEastAsia"/>
              </w:rPr>
              <w:t>13.712</w:t>
            </w:r>
          </w:p>
        </w:tc>
      </w:tr>
      <w:tr w:rsidR="00BD4FB0" w:rsidTr="00BD4FB0">
        <w:trPr>
          <w:jc w:val="center"/>
        </w:trPr>
        <w:tc>
          <w:tcPr>
            <w:tcW w:w="3005" w:type="dxa"/>
          </w:tcPr>
          <w:p w:rsidR="00BD4FB0" w:rsidRDefault="00BD4FB0" w:rsidP="00BD4FB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3005" w:type="dxa"/>
          </w:tcPr>
          <w:p w:rsidR="00BD4FB0" w:rsidRDefault="00BD4FB0" w:rsidP="00BD4FB0">
            <w:pPr>
              <w:jc w:val="center"/>
              <w:rPr>
                <w:rFonts w:eastAsiaTheme="minorEastAsia"/>
              </w:rPr>
            </w:pPr>
            <w:r>
              <w:rPr>
                <w:rFonts w:eastAsiaTheme="minorEastAsia"/>
              </w:rPr>
              <w:t>11.36</w:t>
            </w:r>
          </w:p>
        </w:tc>
        <w:tc>
          <w:tcPr>
            <w:tcW w:w="3006" w:type="dxa"/>
          </w:tcPr>
          <w:p w:rsidR="00BD4FB0" w:rsidRDefault="00BD4FB0" w:rsidP="00BD4FB0">
            <w:pPr>
              <w:jc w:val="center"/>
              <w:rPr>
                <w:rFonts w:eastAsiaTheme="minorEastAsia"/>
              </w:rPr>
            </w:pPr>
            <w:r>
              <w:rPr>
                <w:rFonts w:eastAsiaTheme="minorEastAsia"/>
              </w:rPr>
              <w:t>10.685</w:t>
            </w:r>
          </w:p>
        </w:tc>
      </w:tr>
      <w:tr w:rsidR="00BD4FB0" w:rsidTr="00BD4FB0">
        <w:trPr>
          <w:jc w:val="center"/>
        </w:trPr>
        <w:tc>
          <w:tcPr>
            <w:tcW w:w="3005" w:type="dxa"/>
          </w:tcPr>
          <w:p w:rsidR="00BD4FB0" w:rsidRDefault="00BD4FB0" w:rsidP="00BD4FB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c>
        <w:tc>
          <w:tcPr>
            <w:tcW w:w="3005" w:type="dxa"/>
          </w:tcPr>
          <w:p w:rsidR="00BD4FB0" w:rsidRDefault="00BD4FB0" w:rsidP="00BD4FB0">
            <w:pPr>
              <w:jc w:val="center"/>
              <w:rPr>
                <w:rFonts w:eastAsiaTheme="minorEastAsia"/>
              </w:rPr>
            </w:pPr>
            <w:r>
              <w:rPr>
                <w:rFonts w:eastAsiaTheme="minorEastAsia"/>
              </w:rPr>
              <w:t>3.337</w:t>
            </w:r>
          </w:p>
        </w:tc>
        <w:tc>
          <w:tcPr>
            <w:tcW w:w="3006" w:type="dxa"/>
          </w:tcPr>
          <w:p w:rsidR="00BD4FB0" w:rsidRDefault="00BD4FB0" w:rsidP="00BD4FB0">
            <w:pPr>
              <w:jc w:val="center"/>
              <w:rPr>
                <w:rFonts w:eastAsiaTheme="minorEastAsia"/>
              </w:rPr>
            </w:pPr>
            <w:r>
              <w:rPr>
                <w:rFonts w:eastAsiaTheme="minorEastAsia"/>
              </w:rPr>
              <w:t>10</w:t>
            </w:r>
          </w:p>
        </w:tc>
      </w:tr>
    </w:tbl>
    <w:p w:rsidR="0054178A" w:rsidRDefault="0054178A" w:rsidP="00561C86">
      <w:r>
        <w:rPr>
          <w:noProof/>
          <w:lang w:eastAsia="en-GB"/>
        </w:rPr>
        <w:drawing>
          <wp:inline distT="0" distB="0" distL="0" distR="0" wp14:anchorId="569874C5" wp14:editId="31C48B46">
            <wp:extent cx="6905049" cy="3305625"/>
            <wp:effectExtent l="9207" t="0" r="318" b="31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6976799" cy="3339974"/>
                    </a:xfrm>
                    <a:prstGeom prst="rect">
                      <a:avLst/>
                    </a:prstGeom>
                  </pic:spPr>
                </pic:pic>
              </a:graphicData>
            </a:graphic>
          </wp:inline>
        </w:drawing>
      </w:r>
    </w:p>
    <w:p w:rsidR="00BD4FB0" w:rsidRDefault="00BD4FB0" w:rsidP="00561C86">
      <w:r>
        <w:lastRenderedPageBreak/>
        <w:t xml:space="preserve">The values for the above filter are for the circuit when we used 110 </w:t>
      </w:r>
      <m:oMath>
        <m:r>
          <w:rPr>
            <w:rFonts w:ascii="Cambria Math" w:hAnsi="Cambria Math"/>
          </w:rPr>
          <m:t>Ω</m:t>
        </m:r>
      </m:oMath>
      <w:r>
        <w:rPr>
          <w:rFonts w:eastAsiaTheme="minorEastAsia"/>
        </w:rPr>
        <w:t xml:space="preserve"> as our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h</m:t>
            </m:r>
          </m:sub>
        </m:sSub>
        <m:r>
          <w:rPr>
            <w:rFonts w:ascii="Cambria Math" w:eastAsiaTheme="minorEastAsia" w:hAnsi="Cambria Math"/>
          </w:rPr>
          <m:t>.</m:t>
        </m:r>
      </m:oMath>
    </w:p>
    <w:p w:rsidR="00561C86" w:rsidRDefault="00561C86" w:rsidP="00BD4FB0">
      <w:pPr>
        <w:pStyle w:val="Heading1"/>
      </w:pPr>
      <w:r>
        <w:t>Question 4</w:t>
      </w:r>
    </w:p>
    <w:p w:rsidR="00561C86" w:rsidRDefault="00561C86" w:rsidP="00BD4FB0">
      <w:pPr>
        <w:pStyle w:val="Heading1"/>
      </w:pPr>
      <w:r>
        <w:t>Lengths - Record these values. Are they as designed?</w:t>
      </w:r>
      <w:r w:rsidR="00BD4FB0">
        <w:t xml:space="preserve"> </w:t>
      </w:r>
    </w:p>
    <w:p w:rsidR="00BD4FB0" w:rsidRDefault="00BD4FB0" w:rsidP="00561C86">
      <w:r>
        <w:rPr>
          <w:noProof/>
          <w:lang w:eastAsia="en-GB"/>
        </w:rPr>
        <w:drawing>
          <wp:inline distT="0" distB="0" distL="0" distR="0" wp14:anchorId="65389B44" wp14:editId="47A96F59">
            <wp:extent cx="5731510" cy="23653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65375"/>
                    </a:xfrm>
                    <a:prstGeom prst="rect">
                      <a:avLst/>
                    </a:prstGeom>
                  </pic:spPr>
                </pic:pic>
              </a:graphicData>
            </a:graphic>
          </wp:inline>
        </w:drawing>
      </w:r>
    </w:p>
    <w:p w:rsidR="00BD4FB0" w:rsidRDefault="00BD4FB0" w:rsidP="00561C86">
      <w:pPr>
        <w:rPr>
          <w:rFonts w:eastAsiaTheme="minorEastAsia"/>
        </w:rPr>
      </w:pPr>
      <w:r>
        <w:t xml:space="preserve">We then generated our </w:t>
      </w:r>
      <w:proofErr w:type="spellStart"/>
      <w:r>
        <w:t>microstrip</w:t>
      </w:r>
      <w:proofErr w:type="spellEnd"/>
      <w:r>
        <w:t xml:space="preserve"> line filter and measured each of the measurements. The above filter was for when we used </w:t>
      </w:r>
      <w:r>
        <w:t xml:space="preserve">110 </w:t>
      </w:r>
      <m:oMath>
        <m:r>
          <w:rPr>
            <w:rFonts w:ascii="Cambria Math" w:hAnsi="Cambria Math"/>
          </w:rPr>
          <m:t>Ω</m:t>
        </m:r>
      </m:oMath>
      <w:r>
        <w:rPr>
          <w:rFonts w:eastAsiaTheme="minorEastAsia"/>
        </w:rPr>
        <w:t xml:space="preserve"> as our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roofErr w:type="gramStart"/>
      <w:r>
        <w:rPr>
          <w:rFonts w:eastAsiaTheme="minorEastAsia"/>
        </w:rPr>
        <w:t>For</w:t>
      </w:r>
      <w:proofErr w:type="gramEnd"/>
      <w:r>
        <w:rPr>
          <w:rFonts w:eastAsiaTheme="minorEastAsia"/>
        </w:rPr>
        <w:t xml:space="preserve"> our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h</m:t>
            </m:r>
          </m:sub>
        </m:sSub>
        <m:r>
          <w:rPr>
            <w:rFonts w:ascii="Cambria Math" w:eastAsiaTheme="minorEastAsia" w:hAnsi="Cambria Math"/>
          </w:rPr>
          <m:t xml:space="preserve"> </m:t>
        </m:r>
      </m:oMath>
      <w:r>
        <w:rPr>
          <w:rFonts w:eastAsiaTheme="minorEastAsia"/>
        </w:rPr>
        <w:t>of 75</w:t>
      </w:r>
      <m:oMath>
        <m:r>
          <w:rPr>
            <w:rFonts w:ascii="Cambria Math" w:hAnsi="Cambria Math"/>
          </w:rPr>
          <m:t xml:space="preserve"> </m:t>
        </m:r>
        <m:r>
          <w:rPr>
            <w:rFonts w:ascii="Cambria Math" w:hAnsi="Cambria Math"/>
          </w:rPr>
          <m:t>Ω</m:t>
        </m:r>
      </m:oMath>
      <w:r>
        <w:rPr>
          <w:rFonts w:eastAsiaTheme="minorEastAsia"/>
        </w:rPr>
        <w:t xml:space="preserve"> our inductance strips were slightly wider.</w:t>
      </w:r>
    </w:p>
    <w:p w:rsidR="00BD4FB0" w:rsidRDefault="00BD4FB0" w:rsidP="00561C86">
      <w:pPr>
        <w:rPr>
          <w:rFonts w:eastAsiaTheme="minorEastAsia"/>
        </w:rPr>
      </w:pPr>
      <w:r>
        <w:rPr>
          <w:rFonts w:eastAsiaTheme="minorEastAsia"/>
        </w:rPr>
        <w:t xml:space="preserve">For our filter using </w:t>
      </w:r>
      <w:proofErr w:type="gramStart"/>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h</m:t>
            </m:r>
          </m:sub>
        </m:sSub>
      </m:oMath>
      <w:r>
        <w:rPr>
          <w:rFonts w:eastAsiaTheme="minorEastAsia"/>
        </w:rPr>
        <w:t xml:space="preserve"> of</w:t>
      </w:r>
      <w:proofErr w:type="gramEnd"/>
      <w:r>
        <w:rPr>
          <w:rFonts w:eastAsiaTheme="minorEastAsia"/>
        </w:rPr>
        <w:t xml:space="preserve"> 75 </w:t>
      </w:r>
      <m:oMath>
        <m:r>
          <w:rPr>
            <w:rFonts w:ascii="Cambria Math" w:hAnsi="Cambria Math"/>
          </w:rPr>
          <m:t>Ω</m:t>
        </m:r>
      </m:oMath>
      <w:r>
        <w:rPr>
          <w:rFonts w:eastAsiaTheme="minorEastAsia"/>
        </w:rPr>
        <w:t xml:space="preserve"> we measured the following values which were practically the exact same as our designed </w:t>
      </w:r>
      <w:proofErr w:type="spellStart"/>
      <w:r>
        <w:rPr>
          <w:rFonts w:eastAsiaTheme="minorEastAsia"/>
        </w:rPr>
        <w:t>microstrip</w:t>
      </w:r>
      <w:proofErr w:type="spellEnd"/>
      <w:r>
        <w:rPr>
          <w:rFonts w:eastAsiaTheme="minorEastAsia"/>
        </w:rPr>
        <w:t xml:space="preserve"> circuit.</w:t>
      </w:r>
    </w:p>
    <w:tbl>
      <w:tblPr>
        <w:tblStyle w:val="TableGrid"/>
        <w:tblW w:w="9015" w:type="dxa"/>
        <w:tblLook w:val="04A0" w:firstRow="1" w:lastRow="0" w:firstColumn="1" w:lastColumn="0" w:noHBand="0" w:noVBand="1"/>
      </w:tblPr>
      <w:tblGrid>
        <w:gridCol w:w="1803"/>
        <w:gridCol w:w="1803"/>
        <w:gridCol w:w="1803"/>
        <w:gridCol w:w="1803"/>
        <w:gridCol w:w="1803"/>
      </w:tblGrid>
      <w:tr w:rsidR="00BD4FB0" w:rsidTr="00BD4FB0">
        <w:tc>
          <w:tcPr>
            <w:tcW w:w="1803" w:type="dxa"/>
          </w:tcPr>
          <w:p w:rsidR="00BD4FB0" w:rsidRDefault="00BD4FB0" w:rsidP="00BD4FB0">
            <w:pPr>
              <w:jc w:val="center"/>
              <w:rPr>
                <w:rFonts w:eastAsiaTheme="minorEastAsia"/>
              </w:rPr>
            </w:pPr>
            <w:r>
              <w:rPr>
                <w:rFonts w:eastAsiaTheme="minorEastAsia"/>
              </w:rPr>
              <w:t>Element</w:t>
            </w:r>
          </w:p>
        </w:tc>
        <w:tc>
          <w:tcPr>
            <w:tcW w:w="1803" w:type="dxa"/>
          </w:tcPr>
          <w:p w:rsidR="00BD4FB0" w:rsidRDefault="00BD4FB0" w:rsidP="00BD4FB0">
            <w:pPr>
              <w:jc w:val="center"/>
              <w:rPr>
                <w:rFonts w:eastAsiaTheme="minorEastAsia"/>
              </w:rPr>
            </w:pPr>
            <w:r>
              <w:rPr>
                <w:rFonts w:eastAsiaTheme="minorEastAsia"/>
              </w:rPr>
              <w:t>Width (in mm)</w:t>
            </w:r>
          </w:p>
        </w:tc>
        <w:tc>
          <w:tcPr>
            <w:tcW w:w="1803" w:type="dxa"/>
          </w:tcPr>
          <w:p w:rsidR="00BD4FB0" w:rsidRDefault="00BD4FB0" w:rsidP="00BD4FB0">
            <w:pPr>
              <w:jc w:val="center"/>
              <w:rPr>
                <w:rFonts w:eastAsiaTheme="minorEastAsia"/>
              </w:rPr>
            </w:pPr>
            <w:r>
              <w:rPr>
                <w:rFonts w:eastAsiaTheme="minorEastAsia"/>
              </w:rPr>
              <w:t>Length (in mm)</w:t>
            </w:r>
          </w:p>
        </w:tc>
        <w:tc>
          <w:tcPr>
            <w:tcW w:w="1803" w:type="dxa"/>
          </w:tcPr>
          <w:p w:rsidR="00BD4FB0" w:rsidRDefault="00BD4FB0" w:rsidP="00BD4FB0">
            <w:pPr>
              <w:jc w:val="center"/>
              <w:rPr>
                <w:rFonts w:eastAsiaTheme="minorEastAsia"/>
              </w:rPr>
            </w:pPr>
            <w:r>
              <w:rPr>
                <w:rFonts w:eastAsiaTheme="minorEastAsia"/>
              </w:rPr>
              <w:t xml:space="preserve">Width of </w:t>
            </w:r>
            <w:proofErr w:type="spellStart"/>
            <w:r>
              <w:rPr>
                <w:rFonts w:eastAsiaTheme="minorEastAsia"/>
              </w:rPr>
              <w:t>microstrip</w:t>
            </w:r>
            <w:proofErr w:type="spellEnd"/>
            <w:r>
              <w:rPr>
                <w:rFonts w:eastAsiaTheme="minorEastAsia"/>
              </w:rPr>
              <w:t xml:space="preserve"> (in mm)</w:t>
            </w:r>
          </w:p>
        </w:tc>
        <w:tc>
          <w:tcPr>
            <w:tcW w:w="1803" w:type="dxa"/>
          </w:tcPr>
          <w:p w:rsidR="00BD4FB0" w:rsidRDefault="00BD4FB0" w:rsidP="00BD4FB0">
            <w:pPr>
              <w:jc w:val="center"/>
              <w:rPr>
                <w:rFonts w:eastAsiaTheme="minorEastAsia"/>
              </w:rPr>
            </w:pPr>
            <w:r>
              <w:rPr>
                <w:rFonts w:eastAsiaTheme="minorEastAsia"/>
              </w:rPr>
              <w:t xml:space="preserve">Length of </w:t>
            </w:r>
            <w:proofErr w:type="spellStart"/>
            <w:r>
              <w:rPr>
                <w:rFonts w:eastAsiaTheme="minorEastAsia"/>
              </w:rPr>
              <w:t>microstrip</w:t>
            </w:r>
            <w:proofErr w:type="spellEnd"/>
            <w:r>
              <w:rPr>
                <w:rFonts w:eastAsiaTheme="minorEastAsia"/>
              </w:rPr>
              <w:t xml:space="preserve"> (in mm)</w:t>
            </w:r>
          </w:p>
        </w:tc>
      </w:tr>
      <w:tr w:rsidR="00BD4FB0" w:rsidTr="00BD4FB0">
        <w:tc>
          <w:tcPr>
            <w:tcW w:w="1803" w:type="dxa"/>
          </w:tcPr>
          <w:p w:rsidR="00BD4FB0" w:rsidRDefault="00BD4FB0" w:rsidP="00BD4FB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c>
        <w:tc>
          <w:tcPr>
            <w:tcW w:w="1803" w:type="dxa"/>
          </w:tcPr>
          <w:p w:rsidR="00BD4FB0" w:rsidRDefault="00BD4FB0" w:rsidP="00BD4FB0">
            <w:pPr>
              <w:jc w:val="center"/>
              <w:rPr>
                <w:rFonts w:eastAsiaTheme="minorEastAsia"/>
              </w:rPr>
            </w:pPr>
            <w:r>
              <w:rPr>
                <w:rFonts w:eastAsiaTheme="minorEastAsia"/>
              </w:rPr>
              <w:t>3.337</w:t>
            </w:r>
          </w:p>
        </w:tc>
        <w:tc>
          <w:tcPr>
            <w:tcW w:w="1803" w:type="dxa"/>
          </w:tcPr>
          <w:p w:rsidR="00BD4FB0" w:rsidRDefault="00BD4FB0" w:rsidP="00BD4FB0">
            <w:pPr>
              <w:jc w:val="center"/>
              <w:rPr>
                <w:rFonts w:eastAsiaTheme="minorEastAsia"/>
              </w:rPr>
            </w:pPr>
            <w:r>
              <w:rPr>
                <w:rFonts w:eastAsiaTheme="minorEastAsia"/>
              </w:rPr>
              <w:t>10</w:t>
            </w:r>
          </w:p>
        </w:tc>
        <w:tc>
          <w:tcPr>
            <w:tcW w:w="1803" w:type="dxa"/>
          </w:tcPr>
          <w:p w:rsidR="00BD4FB0" w:rsidRDefault="00BD4FB0" w:rsidP="00BD4FB0">
            <w:pPr>
              <w:jc w:val="center"/>
              <w:rPr>
                <w:rFonts w:eastAsiaTheme="minorEastAsia"/>
              </w:rPr>
            </w:pPr>
            <w:r>
              <w:rPr>
                <w:rFonts w:eastAsiaTheme="minorEastAsia"/>
              </w:rPr>
              <w:t>3.33</w:t>
            </w:r>
          </w:p>
        </w:tc>
        <w:tc>
          <w:tcPr>
            <w:tcW w:w="1803" w:type="dxa"/>
          </w:tcPr>
          <w:p w:rsidR="00BD4FB0" w:rsidRDefault="00BD4FB0" w:rsidP="00BD4FB0">
            <w:pPr>
              <w:jc w:val="center"/>
              <w:rPr>
                <w:rFonts w:eastAsiaTheme="minorEastAsia"/>
              </w:rPr>
            </w:pPr>
            <w:r>
              <w:rPr>
                <w:rFonts w:eastAsiaTheme="minorEastAsia"/>
              </w:rPr>
              <w:t>10</w:t>
            </w:r>
          </w:p>
        </w:tc>
      </w:tr>
      <w:tr w:rsidR="00BD4FB0" w:rsidTr="00BD4FB0">
        <w:tc>
          <w:tcPr>
            <w:tcW w:w="1803" w:type="dxa"/>
          </w:tcPr>
          <w:p w:rsidR="00BD4FB0" w:rsidRDefault="00BD4FB0" w:rsidP="00BD4FB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1803" w:type="dxa"/>
          </w:tcPr>
          <w:p w:rsidR="00BD4FB0" w:rsidRDefault="00BD4FB0" w:rsidP="00BD4FB0">
            <w:pPr>
              <w:jc w:val="center"/>
              <w:rPr>
                <w:rFonts w:eastAsiaTheme="minorEastAsia"/>
              </w:rPr>
            </w:pPr>
            <w:r>
              <w:rPr>
                <w:rFonts w:eastAsiaTheme="minorEastAsia"/>
              </w:rPr>
              <w:t>11.36</w:t>
            </w:r>
          </w:p>
        </w:tc>
        <w:tc>
          <w:tcPr>
            <w:tcW w:w="1803" w:type="dxa"/>
          </w:tcPr>
          <w:p w:rsidR="00BD4FB0" w:rsidRDefault="00BD4FB0" w:rsidP="00BD4FB0">
            <w:pPr>
              <w:jc w:val="center"/>
              <w:rPr>
                <w:rFonts w:eastAsiaTheme="minorEastAsia"/>
              </w:rPr>
            </w:pPr>
            <w:r>
              <w:rPr>
                <w:rFonts w:eastAsiaTheme="minorEastAsia"/>
              </w:rPr>
              <w:t>10.685</w:t>
            </w:r>
          </w:p>
        </w:tc>
        <w:tc>
          <w:tcPr>
            <w:tcW w:w="1803" w:type="dxa"/>
          </w:tcPr>
          <w:p w:rsidR="00BD4FB0" w:rsidRDefault="00BD4FB0" w:rsidP="00BD4FB0">
            <w:pPr>
              <w:jc w:val="center"/>
              <w:rPr>
                <w:rFonts w:eastAsiaTheme="minorEastAsia"/>
              </w:rPr>
            </w:pPr>
            <w:r>
              <w:rPr>
                <w:rFonts w:eastAsiaTheme="minorEastAsia"/>
              </w:rPr>
              <w:t>11.35</w:t>
            </w:r>
          </w:p>
        </w:tc>
        <w:tc>
          <w:tcPr>
            <w:tcW w:w="1803" w:type="dxa"/>
          </w:tcPr>
          <w:p w:rsidR="00BD4FB0" w:rsidRDefault="00BD4FB0" w:rsidP="00BD4FB0">
            <w:pPr>
              <w:jc w:val="center"/>
              <w:rPr>
                <w:rFonts w:eastAsiaTheme="minorEastAsia"/>
              </w:rPr>
            </w:pPr>
            <w:r>
              <w:rPr>
                <w:rFonts w:eastAsiaTheme="minorEastAsia"/>
              </w:rPr>
              <w:t>10.685</w:t>
            </w:r>
          </w:p>
        </w:tc>
      </w:tr>
      <w:tr w:rsidR="00BD4FB0" w:rsidTr="00BD4FB0">
        <w:tc>
          <w:tcPr>
            <w:tcW w:w="1803" w:type="dxa"/>
          </w:tcPr>
          <w:p w:rsidR="00BD4FB0" w:rsidRDefault="00BD4FB0" w:rsidP="00BD4FB0">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03" w:type="dxa"/>
          </w:tcPr>
          <w:p w:rsidR="00BD4FB0" w:rsidRDefault="00BD4FB0" w:rsidP="00BD4FB0">
            <w:pPr>
              <w:jc w:val="center"/>
              <w:rPr>
                <w:rFonts w:eastAsiaTheme="minorEastAsia"/>
              </w:rPr>
            </w:pPr>
            <w:r>
              <w:rPr>
                <w:rFonts w:eastAsiaTheme="minorEastAsia"/>
              </w:rPr>
              <w:t>1.688</w:t>
            </w:r>
          </w:p>
        </w:tc>
        <w:tc>
          <w:tcPr>
            <w:tcW w:w="1803" w:type="dxa"/>
          </w:tcPr>
          <w:p w:rsidR="00BD4FB0" w:rsidRDefault="00BD4FB0" w:rsidP="00BD4FB0">
            <w:pPr>
              <w:jc w:val="center"/>
              <w:rPr>
                <w:rFonts w:eastAsiaTheme="minorEastAsia"/>
              </w:rPr>
            </w:pPr>
            <w:r>
              <w:rPr>
                <w:rFonts w:eastAsiaTheme="minorEastAsia"/>
              </w:rPr>
              <w:t>13.712</w:t>
            </w:r>
          </w:p>
        </w:tc>
        <w:tc>
          <w:tcPr>
            <w:tcW w:w="1803" w:type="dxa"/>
          </w:tcPr>
          <w:p w:rsidR="00BD4FB0" w:rsidRDefault="00BD4FB0" w:rsidP="00BD4FB0">
            <w:pPr>
              <w:jc w:val="center"/>
              <w:rPr>
                <w:rFonts w:eastAsiaTheme="minorEastAsia"/>
              </w:rPr>
            </w:pPr>
            <w:r>
              <w:rPr>
                <w:rFonts w:eastAsiaTheme="minorEastAsia"/>
              </w:rPr>
              <w:t>1.688</w:t>
            </w:r>
          </w:p>
        </w:tc>
        <w:tc>
          <w:tcPr>
            <w:tcW w:w="1803" w:type="dxa"/>
          </w:tcPr>
          <w:p w:rsidR="00BD4FB0" w:rsidRDefault="00BD4FB0" w:rsidP="00BD4FB0">
            <w:pPr>
              <w:jc w:val="center"/>
              <w:rPr>
                <w:rFonts w:eastAsiaTheme="minorEastAsia"/>
              </w:rPr>
            </w:pPr>
            <w:r>
              <w:rPr>
                <w:rFonts w:eastAsiaTheme="minorEastAsia"/>
              </w:rPr>
              <w:t>13.712</w:t>
            </w:r>
          </w:p>
        </w:tc>
      </w:tr>
      <w:tr w:rsidR="00BD4FB0" w:rsidTr="00BD4FB0">
        <w:tc>
          <w:tcPr>
            <w:tcW w:w="1803" w:type="dxa"/>
          </w:tcPr>
          <w:p w:rsidR="00BD4FB0" w:rsidRDefault="00BD4FB0" w:rsidP="00BD4FB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1803" w:type="dxa"/>
          </w:tcPr>
          <w:p w:rsidR="00BD4FB0" w:rsidRDefault="00BD4FB0" w:rsidP="00BD4FB0">
            <w:pPr>
              <w:jc w:val="center"/>
              <w:rPr>
                <w:rFonts w:eastAsiaTheme="minorEastAsia"/>
              </w:rPr>
            </w:pPr>
            <w:r>
              <w:rPr>
                <w:rFonts w:eastAsiaTheme="minorEastAsia"/>
              </w:rPr>
              <w:t>11.355</w:t>
            </w:r>
          </w:p>
        </w:tc>
        <w:tc>
          <w:tcPr>
            <w:tcW w:w="1803" w:type="dxa"/>
          </w:tcPr>
          <w:p w:rsidR="00BD4FB0" w:rsidRDefault="00BD4FB0" w:rsidP="00BD4FB0">
            <w:pPr>
              <w:jc w:val="center"/>
              <w:rPr>
                <w:rFonts w:eastAsiaTheme="minorEastAsia"/>
              </w:rPr>
            </w:pPr>
            <w:r>
              <w:rPr>
                <w:rFonts w:eastAsiaTheme="minorEastAsia"/>
              </w:rPr>
              <w:t>15.77</w:t>
            </w:r>
          </w:p>
        </w:tc>
        <w:tc>
          <w:tcPr>
            <w:tcW w:w="1803" w:type="dxa"/>
          </w:tcPr>
          <w:p w:rsidR="00BD4FB0" w:rsidRDefault="00BD4FB0" w:rsidP="00BD4FB0">
            <w:pPr>
              <w:jc w:val="center"/>
              <w:rPr>
                <w:rFonts w:eastAsiaTheme="minorEastAsia"/>
              </w:rPr>
            </w:pPr>
            <w:r>
              <w:rPr>
                <w:rFonts w:eastAsiaTheme="minorEastAsia"/>
              </w:rPr>
              <w:t>11.355</w:t>
            </w:r>
          </w:p>
        </w:tc>
        <w:tc>
          <w:tcPr>
            <w:tcW w:w="1803" w:type="dxa"/>
          </w:tcPr>
          <w:p w:rsidR="00BD4FB0" w:rsidRDefault="00BD4FB0" w:rsidP="00BD4FB0">
            <w:pPr>
              <w:jc w:val="center"/>
              <w:rPr>
                <w:rFonts w:eastAsiaTheme="minorEastAsia"/>
              </w:rPr>
            </w:pPr>
            <w:r>
              <w:rPr>
                <w:rFonts w:eastAsiaTheme="minorEastAsia"/>
              </w:rPr>
              <w:t>15.77</w:t>
            </w:r>
          </w:p>
        </w:tc>
      </w:tr>
      <w:tr w:rsidR="00BD4FB0" w:rsidTr="00BD4FB0">
        <w:tc>
          <w:tcPr>
            <w:tcW w:w="1803" w:type="dxa"/>
          </w:tcPr>
          <w:p w:rsidR="00BD4FB0" w:rsidRDefault="00BD4FB0" w:rsidP="00BD4FB0">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4</m:t>
                    </m:r>
                  </m:sub>
                </m:sSub>
              </m:oMath>
            </m:oMathPara>
          </w:p>
        </w:tc>
        <w:tc>
          <w:tcPr>
            <w:tcW w:w="1803" w:type="dxa"/>
          </w:tcPr>
          <w:p w:rsidR="00BD4FB0" w:rsidRDefault="00BD4FB0" w:rsidP="00BD4FB0">
            <w:pPr>
              <w:jc w:val="center"/>
              <w:rPr>
                <w:rFonts w:eastAsiaTheme="minorEastAsia"/>
              </w:rPr>
            </w:pPr>
            <w:r>
              <w:rPr>
                <w:rFonts w:eastAsiaTheme="minorEastAsia"/>
              </w:rPr>
              <w:t>1.688</w:t>
            </w:r>
          </w:p>
        </w:tc>
        <w:tc>
          <w:tcPr>
            <w:tcW w:w="1803" w:type="dxa"/>
          </w:tcPr>
          <w:p w:rsidR="00BD4FB0" w:rsidRDefault="00BD4FB0" w:rsidP="00BD4FB0">
            <w:pPr>
              <w:jc w:val="center"/>
              <w:rPr>
                <w:rFonts w:eastAsiaTheme="minorEastAsia"/>
              </w:rPr>
            </w:pPr>
            <w:r>
              <w:rPr>
                <w:rFonts w:eastAsiaTheme="minorEastAsia"/>
              </w:rPr>
              <w:t>13.712</w:t>
            </w:r>
          </w:p>
        </w:tc>
        <w:tc>
          <w:tcPr>
            <w:tcW w:w="1803" w:type="dxa"/>
          </w:tcPr>
          <w:p w:rsidR="00BD4FB0" w:rsidRDefault="00BD4FB0" w:rsidP="00BD4FB0">
            <w:pPr>
              <w:jc w:val="center"/>
              <w:rPr>
                <w:rFonts w:eastAsiaTheme="minorEastAsia"/>
              </w:rPr>
            </w:pPr>
            <w:r>
              <w:rPr>
                <w:rFonts w:eastAsiaTheme="minorEastAsia"/>
              </w:rPr>
              <w:t>1.688</w:t>
            </w:r>
          </w:p>
        </w:tc>
        <w:tc>
          <w:tcPr>
            <w:tcW w:w="1803" w:type="dxa"/>
          </w:tcPr>
          <w:p w:rsidR="00BD4FB0" w:rsidRDefault="00BD4FB0" w:rsidP="00BD4FB0">
            <w:pPr>
              <w:jc w:val="center"/>
              <w:rPr>
                <w:rFonts w:eastAsiaTheme="minorEastAsia"/>
              </w:rPr>
            </w:pPr>
            <w:r>
              <w:rPr>
                <w:rFonts w:eastAsiaTheme="minorEastAsia"/>
              </w:rPr>
              <w:t>13.712</w:t>
            </w:r>
          </w:p>
        </w:tc>
      </w:tr>
      <w:tr w:rsidR="00BD4FB0" w:rsidTr="00BD4FB0">
        <w:tc>
          <w:tcPr>
            <w:tcW w:w="1803" w:type="dxa"/>
          </w:tcPr>
          <w:p w:rsidR="00BD4FB0" w:rsidRDefault="00BD4FB0" w:rsidP="00BD4FB0">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1803" w:type="dxa"/>
          </w:tcPr>
          <w:p w:rsidR="00BD4FB0" w:rsidRDefault="00BD4FB0" w:rsidP="00BD4FB0">
            <w:pPr>
              <w:jc w:val="center"/>
              <w:rPr>
                <w:rFonts w:eastAsiaTheme="minorEastAsia"/>
              </w:rPr>
            </w:pPr>
            <w:r>
              <w:rPr>
                <w:rFonts w:eastAsiaTheme="minorEastAsia"/>
              </w:rPr>
              <w:t>11.36</w:t>
            </w:r>
          </w:p>
        </w:tc>
        <w:tc>
          <w:tcPr>
            <w:tcW w:w="1803" w:type="dxa"/>
          </w:tcPr>
          <w:p w:rsidR="00BD4FB0" w:rsidRDefault="00BD4FB0" w:rsidP="00BD4FB0">
            <w:pPr>
              <w:jc w:val="center"/>
              <w:rPr>
                <w:rFonts w:eastAsiaTheme="minorEastAsia"/>
              </w:rPr>
            </w:pPr>
            <w:r>
              <w:rPr>
                <w:rFonts w:eastAsiaTheme="minorEastAsia"/>
              </w:rPr>
              <w:t>10.685</w:t>
            </w:r>
          </w:p>
        </w:tc>
        <w:tc>
          <w:tcPr>
            <w:tcW w:w="1803" w:type="dxa"/>
          </w:tcPr>
          <w:p w:rsidR="00BD4FB0" w:rsidRDefault="00BD4FB0" w:rsidP="00BD4FB0">
            <w:pPr>
              <w:jc w:val="center"/>
              <w:rPr>
                <w:rFonts w:eastAsiaTheme="minorEastAsia"/>
              </w:rPr>
            </w:pPr>
            <w:r>
              <w:rPr>
                <w:rFonts w:eastAsiaTheme="minorEastAsia"/>
              </w:rPr>
              <w:t>11.35</w:t>
            </w:r>
          </w:p>
        </w:tc>
        <w:tc>
          <w:tcPr>
            <w:tcW w:w="1803" w:type="dxa"/>
          </w:tcPr>
          <w:p w:rsidR="00BD4FB0" w:rsidRDefault="00BD4FB0" w:rsidP="00BD4FB0">
            <w:pPr>
              <w:jc w:val="center"/>
              <w:rPr>
                <w:rFonts w:eastAsiaTheme="minorEastAsia"/>
              </w:rPr>
            </w:pPr>
            <w:r>
              <w:rPr>
                <w:rFonts w:eastAsiaTheme="minorEastAsia"/>
              </w:rPr>
              <w:t>10.685</w:t>
            </w:r>
          </w:p>
        </w:tc>
      </w:tr>
      <w:tr w:rsidR="00BD4FB0" w:rsidTr="00BD4FB0">
        <w:tc>
          <w:tcPr>
            <w:tcW w:w="1803" w:type="dxa"/>
          </w:tcPr>
          <w:p w:rsidR="00BD4FB0" w:rsidRDefault="00BD4FB0" w:rsidP="00BD4FB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c>
        <w:tc>
          <w:tcPr>
            <w:tcW w:w="1803" w:type="dxa"/>
          </w:tcPr>
          <w:p w:rsidR="00BD4FB0" w:rsidRDefault="00BD4FB0" w:rsidP="00BD4FB0">
            <w:pPr>
              <w:jc w:val="center"/>
              <w:rPr>
                <w:rFonts w:eastAsiaTheme="minorEastAsia"/>
              </w:rPr>
            </w:pPr>
            <w:r>
              <w:rPr>
                <w:rFonts w:eastAsiaTheme="minorEastAsia"/>
              </w:rPr>
              <w:t>3.337</w:t>
            </w:r>
          </w:p>
        </w:tc>
        <w:tc>
          <w:tcPr>
            <w:tcW w:w="1803" w:type="dxa"/>
          </w:tcPr>
          <w:p w:rsidR="00BD4FB0" w:rsidRDefault="00BD4FB0" w:rsidP="00BD4FB0">
            <w:pPr>
              <w:jc w:val="center"/>
              <w:rPr>
                <w:rFonts w:eastAsiaTheme="minorEastAsia"/>
              </w:rPr>
            </w:pPr>
            <w:r>
              <w:rPr>
                <w:rFonts w:eastAsiaTheme="minorEastAsia"/>
              </w:rPr>
              <w:t>10</w:t>
            </w:r>
          </w:p>
        </w:tc>
        <w:tc>
          <w:tcPr>
            <w:tcW w:w="1803" w:type="dxa"/>
          </w:tcPr>
          <w:p w:rsidR="00BD4FB0" w:rsidRDefault="00BD4FB0" w:rsidP="00BD4FB0">
            <w:pPr>
              <w:jc w:val="center"/>
              <w:rPr>
                <w:rFonts w:eastAsiaTheme="minorEastAsia"/>
              </w:rPr>
            </w:pPr>
            <w:r>
              <w:rPr>
                <w:rFonts w:eastAsiaTheme="minorEastAsia"/>
              </w:rPr>
              <w:t>3.33</w:t>
            </w:r>
          </w:p>
        </w:tc>
        <w:tc>
          <w:tcPr>
            <w:tcW w:w="1803" w:type="dxa"/>
          </w:tcPr>
          <w:p w:rsidR="00BD4FB0" w:rsidRDefault="00BD4FB0" w:rsidP="00BD4FB0">
            <w:pPr>
              <w:jc w:val="center"/>
              <w:rPr>
                <w:rFonts w:eastAsiaTheme="minorEastAsia"/>
              </w:rPr>
            </w:pPr>
            <w:r>
              <w:rPr>
                <w:rFonts w:eastAsiaTheme="minorEastAsia"/>
              </w:rPr>
              <w:t>10</w:t>
            </w:r>
          </w:p>
        </w:tc>
      </w:tr>
    </w:tbl>
    <w:p w:rsidR="00BD4FB0" w:rsidRDefault="00BD4FB0" w:rsidP="00561C86"/>
    <w:p w:rsidR="00561C86" w:rsidRDefault="00561C86" w:rsidP="00BD4FB0">
      <w:pPr>
        <w:pStyle w:val="Heading1"/>
      </w:pPr>
      <w:r>
        <w:t>Question 5</w:t>
      </w:r>
    </w:p>
    <w:p w:rsidR="00561C86" w:rsidRDefault="00561C86" w:rsidP="00BD4FB0">
      <w:pPr>
        <w:pStyle w:val="Heading2"/>
      </w:pPr>
      <w:r>
        <w:t>Microstrip - Add a graph (including some identification in the title), displaying the S21 scattering parameters (in dB) versus frequency for your Microstrip filter. Add a marker at your required maximum attenuation frequency. Is it as expected? Does it satisfy the specifications? If not, how can it be fixed? Adjust your circuit until it meets the specifications.</w:t>
      </w:r>
    </w:p>
    <w:p w:rsidR="00BD4FB0" w:rsidRPr="00BD4FB0" w:rsidRDefault="00BD4FB0" w:rsidP="00BD4FB0">
      <w:r>
        <w:t xml:space="preserve">We then compared the scattering parameters of our Lumped element and Microstrip filters. We see that from our graph our </w:t>
      </w:r>
      <w:proofErr w:type="spellStart"/>
      <w:r>
        <w:t>microstrip</w:t>
      </w:r>
      <w:proofErr w:type="spellEnd"/>
      <w:r>
        <w:t xml:space="preserve"> filter begins cutting off a bit prematurely at about 1.8GHz but we were happy that it was close enough to our specifications. This means that at 2GHz in our </w:t>
      </w:r>
      <w:proofErr w:type="spellStart"/>
      <w:r>
        <w:t>microstrip</w:t>
      </w:r>
      <w:proofErr w:type="spellEnd"/>
      <w:r>
        <w:t xml:space="preserve"> filter the signal will be attenuated significantly more than our lumped </w:t>
      </w:r>
      <w:proofErr w:type="spellStart"/>
      <w:r>
        <w:t>emelent</w:t>
      </w:r>
      <w:proofErr w:type="spellEnd"/>
      <w:r>
        <w:t xml:space="preserve"> filter would attenuate </w:t>
      </w:r>
      <w:r>
        <w:lastRenderedPageBreak/>
        <w:t xml:space="preserve">it and so the </w:t>
      </w:r>
      <w:proofErr w:type="spellStart"/>
      <w:r>
        <w:t>microstrip</w:t>
      </w:r>
      <w:proofErr w:type="spellEnd"/>
      <w:r>
        <w:t xml:space="preserve"> filter can be seen as a more effective filter. We also have 26dB insertion loss at 3.2GHz which meets our specifications of 20dB insertion loss at 3.2GHz. Our </w:t>
      </w:r>
      <w:proofErr w:type="spellStart"/>
      <w:r>
        <w:t>microstrip</w:t>
      </w:r>
      <w:proofErr w:type="spellEnd"/>
      <w:r>
        <w:t xml:space="preserve"> filter also doesn’t attenuate a very short band of frequencies as well as it should at around 5.7 GHz. </w:t>
      </w:r>
    </w:p>
    <w:p w:rsidR="00BD4FB0" w:rsidRPr="00BD4FB0" w:rsidRDefault="00BD4FB0" w:rsidP="00BD4FB0">
      <w:r>
        <w:rPr>
          <w:noProof/>
          <w:lang w:eastAsia="en-GB"/>
        </w:rPr>
        <mc:AlternateContent>
          <mc:Choice Requires="wps">
            <w:drawing>
              <wp:anchor distT="45720" distB="45720" distL="114300" distR="114300" simplePos="0" relativeHeight="251661312" behindDoc="0" locked="0" layoutInCell="1" allowOverlap="1" wp14:anchorId="0E2BC2F4" wp14:editId="3FE2CB3B">
                <wp:simplePos x="0" y="0"/>
                <wp:positionH relativeFrom="column">
                  <wp:posOffset>638175</wp:posOffset>
                </wp:positionH>
                <wp:positionV relativeFrom="paragraph">
                  <wp:posOffset>2771775</wp:posOffset>
                </wp:positionV>
                <wp:extent cx="2066925" cy="2476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47650"/>
                        </a:xfrm>
                        <a:prstGeom prst="rect">
                          <a:avLst/>
                        </a:prstGeom>
                        <a:solidFill>
                          <a:srgbClr val="FFFFFF"/>
                        </a:solidFill>
                        <a:ln w="9525">
                          <a:noFill/>
                          <a:miter lim="800000"/>
                          <a:headEnd/>
                          <a:tailEnd/>
                        </a:ln>
                      </wps:spPr>
                      <wps:txbx>
                        <w:txbxContent>
                          <w:p w:rsidR="00BD4FB0" w:rsidRPr="00BD4FB0" w:rsidRDefault="00BD4FB0">
                            <w:pPr>
                              <w:rPr>
                                <w:rFonts w:ascii="Arial" w:hAnsi="Arial" w:cs="Arial"/>
                              </w:rPr>
                            </w:pPr>
                            <w:r w:rsidRPr="00BD4FB0">
                              <w:rPr>
                                <w:rFonts w:ascii="Arial" w:hAnsi="Arial" w:cs="Arial"/>
                              </w:rPr>
                              <w:t>Team 20 FL Microstrip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BC2F4" id="_x0000_t202" coordsize="21600,21600" o:spt="202" path="m,l,21600r21600,l21600,xe">
                <v:stroke joinstyle="miter"/>
                <v:path gradientshapeok="t" o:connecttype="rect"/>
              </v:shapetype>
              <v:shape id="Text Box 2" o:spid="_x0000_s1026" type="#_x0000_t202" style="position:absolute;margin-left:50.25pt;margin-top:218.25pt;width:162.7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gwIAIAAB0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" stroked="f">
                <v:textbox>
                  <w:txbxContent>
                    <w:p w:rsidR="00BD4FB0" w:rsidRPr="00BD4FB0" w:rsidRDefault="00BD4FB0">
                      <w:pPr>
                        <w:rPr>
                          <w:rFonts w:ascii="Arial" w:hAnsi="Arial" w:cs="Arial"/>
                        </w:rPr>
                      </w:pPr>
                      <w:r w:rsidRPr="00BD4FB0">
                        <w:rPr>
                          <w:rFonts w:ascii="Arial" w:hAnsi="Arial" w:cs="Arial"/>
                        </w:rPr>
                        <w:t>Team 20 FL Microstrip Design</w:t>
                      </w:r>
                    </w:p>
                  </w:txbxContent>
                </v:textbox>
              </v:shape>
            </w:pict>
          </mc:Fallback>
        </mc:AlternateContent>
      </w:r>
      <w:r>
        <w:rPr>
          <w:noProof/>
          <w:lang w:eastAsia="en-GB"/>
        </w:rPr>
        <w:drawing>
          <wp:inline distT="0" distB="0" distL="0" distR="0" wp14:anchorId="5E53F4E4" wp14:editId="55E6AFA3">
            <wp:extent cx="5731510" cy="38423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42385"/>
                    </a:xfrm>
                    <a:prstGeom prst="rect">
                      <a:avLst/>
                    </a:prstGeom>
                  </pic:spPr>
                </pic:pic>
              </a:graphicData>
            </a:graphic>
          </wp:inline>
        </w:drawing>
      </w:r>
    </w:p>
    <w:p w:rsidR="00561C86" w:rsidRDefault="00561C86" w:rsidP="00BD4FB0">
      <w:pPr>
        <w:pStyle w:val="Heading1"/>
      </w:pPr>
      <w:r>
        <w:lastRenderedPageBreak/>
        <w:t>Question 6</w:t>
      </w:r>
    </w:p>
    <w:p w:rsidR="00BD4FB0" w:rsidRPr="00BD4FB0" w:rsidRDefault="00BD4FB0" w:rsidP="00BD4FB0">
      <w:pPr>
        <w:pStyle w:val="Heading2"/>
        <w:rPr>
          <w:lang w:eastAsia="en-GB"/>
        </w:rPr>
      </w:pPr>
      <w:r>
        <w:rPr>
          <w:noProof/>
          <w:lang w:eastAsia="en-GB"/>
        </w:rPr>
        <mc:AlternateContent>
          <mc:Choice Requires="wps">
            <w:drawing>
              <wp:anchor distT="45720" distB="45720" distL="114300" distR="114300" simplePos="0" relativeHeight="251663360" behindDoc="0" locked="0" layoutInCell="1" allowOverlap="1" wp14:anchorId="5A63E773" wp14:editId="45B308DC">
                <wp:simplePos x="0" y="0"/>
                <wp:positionH relativeFrom="column">
                  <wp:posOffset>3133725</wp:posOffset>
                </wp:positionH>
                <wp:positionV relativeFrom="paragraph">
                  <wp:posOffset>3606165</wp:posOffset>
                </wp:positionV>
                <wp:extent cx="2066925" cy="24765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47650"/>
                        </a:xfrm>
                        <a:prstGeom prst="rect">
                          <a:avLst/>
                        </a:prstGeom>
                        <a:solidFill>
                          <a:srgbClr val="FFFFFF"/>
                        </a:solidFill>
                        <a:ln w="9525">
                          <a:noFill/>
                          <a:miter lim="800000"/>
                          <a:headEnd/>
                          <a:tailEnd/>
                        </a:ln>
                      </wps:spPr>
                      <wps:txbx>
                        <w:txbxContent>
                          <w:p w:rsidR="00BD4FB0" w:rsidRPr="00BD4FB0" w:rsidRDefault="00BD4FB0" w:rsidP="00BD4FB0">
                            <w:pPr>
                              <w:rPr>
                                <w:rFonts w:ascii="Arial" w:hAnsi="Arial" w:cs="Arial"/>
                              </w:rPr>
                            </w:pPr>
                            <w:r w:rsidRPr="00BD4FB0">
                              <w:rPr>
                                <w:rFonts w:ascii="Arial" w:hAnsi="Arial" w:cs="Arial"/>
                              </w:rPr>
                              <w:t>Team 20 FL Microstrip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3E773" id="_x0000_s1027" type="#_x0000_t202" style="position:absolute;margin-left:246.75pt;margin-top:283.95pt;width:162.7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" stroked="f">
                <v:textbox>
                  <w:txbxContent>
                    <w:p w:rsidR="00BD4FB0" w:rsidRPr="00BD4FB0" w:rsidRDefault="00BD4FB0" w:rsidP="00BD4FB0">
                      <w:pPr>
                        <w:rPr>
                          <w:rFonts w:ascii="Arial" w:hAnsi="Arial" w:cs="Arial"/>
                        </w:rPr>
                      </w:pPr>
                      <w:r w:rsidRPr="00BD4FB0">
                        <w:rPr>
                          <w:rFonts w:ascii="Arial" w:hAnsi="Arial" w:cs="Arial"/>
                        </w:rPr>
                        <w:t>Team 20 FL Microstrip Design</w:t>
                      </w:r>
                    </w:p>
                  </w:txbxContent>
                </v:textbox>
              </v:shape>
            </w:pict>
          </mc:Fallback>
        </mc:AlternateContent>
      </w:r>
      <w:r w:rsidR="00561C86">
        <w:t>Comparison - Compare the traces. Are they the same? Now add a graph of phase versus frequency – Phase(</w:t>
      </w:r>
      <w:proofErr w:type="gramStart"/>
      <w:r w:rsidR="00561C86">
        <w:t>S(</w:t>
      </w:r>
      <w:proofErr w:type="gramEnd"/>
      <w:r w:rsidR="00561C86">
        <w:t>2,1)) – for both filters and compare the results. Print out a copy of the two graphs and add your comments on the results.</w:t>
      </w:r>
      <w:r w:rsidRPr="00BD4FB0">
        <w:rPr>
          <w:noProof/>
          <w:lang w:eastAsia="en-GB"/>
        </w:rPr>
        <w:t xml:space="preserve"> </w:t>
      </w:r>
      <w:r>
        <w:rPr>
          <w:noProof/>
          <w:lang w:eastAsia="en-GB"/>
        </w:rPr>
        <w:drawing>
          <wp:inline distT="0" distB="0" distL="0" distR="0" wp14:anchorId="4F14E9A2" wp14:editId="7053CDDB">
            <wp:extent cx="5731510" cy="3825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25240"/>
                    </a:xfrm>
                    <a:prstGeom prst="rect">
                      <a:avLst/>
                    </a:prstGeom>
                  </pic:spPr>
                </pic:pic>
              </a:graphicData>
            </a:graphic>
          </wp:inline>
        </w:drawing>
      </w:r>
    </w:p>
    <w:p w:rsidR="00BD4FB0" w:rsidRPr="00BD4FB0" w:rsidRDefault="00BD4FB0" w:rsidP="00BD4FB0">
      <w:pPr>
        <w:rPr>
          <w:lang w:eastAsia="en-GB"/>
        </w:rPr>
      </w:pPr>
      <w:r>
        <w:rPr>
          <w:lang w:eastAsia="en-GB"/>
        </w:rPr>
        <w:t xml:space="preserve">We added both phases to the one graph to make it easier to compare, as we see the phases are quite similar before </w:t>
      </w:r>
      <w:proofErr w:type="spellStart"/>
      <w:r>
        <w:rPr>
          <w:lang w:eastAsia="en-GB"/>
        </w:rPr>
        <w:t>cutoff</w:t>
      </w:r>
      <w:proofErr w:type="spellEnd"/>
      <w:r>
        <w:rPr>
          <w:lang w:eastAsia="en-GB"/>
        </w:rPr>
        <w:t xml:space="preserve"> and practically the exact same at the </w:t>
      </w:r>
      <w:proofErr w:type="spellStart"/>
      <w:r>
        <w:rPr>
          <w:lang w:eastAsia="en-GB"/>
        </w:rPr>
        <w:t>cutoff</w:t>
      </w:r>
      <w:proofErr w:type="spellEnd"/>
      <w:r>
        <w:rPr>
          <w:lang w:eastAsia="en-GB"/>
        </w:rPr>
        <w:t xml:space="preserve">, however they differ quite a bit after </w:t>
      </w:r>
      <w:proofErr w:type="spellStart"/>
      <w:r>
        <w:rPr>
          <w:lang w:eastAsia="en-GB"/>
        </w:rPr>
        <w:t>cutoff</w:t>
      </w:r>
      <w:proofErr w:type="spellEnd"/>
      <w:r>
        <w:rPr>
          <w:lang w:eastAsia="en-GB"/>
        </w:rPr>
        <w:t>.</w:t>
      </w:r>
    </w:p>
    <w:p w:rsidR="00561C86" w:rsidRDefault="00561C86" w:rsidP="00BD4FB0">
      <w:pPr>
        <w:pStyle w:val="Heading1"/>
      </w:pPr>
      <w:r>
        <w:lastRenderedPageBreak/>
        <w:t>Question 7</w:t>
      </w:r>
    </w:p>
    <w:p w:rsidR="00561C86" w:rsidRDefault="00561C86" w:rsidP="00BD4FB0">
      <w:pPr>
        <w:pStyle w:val="Heading2"/>
      </w:pPr>
      <w:r>
        <w:t xml:space="preserve">Comparisons of the simulated and measured </w:t>
      </w:r>
      <w:proofErr w:type="spellStart"/>
      <w:r>
        <w:t>microstrip</w:t>
      </w:r>
      <w:proofErr w:type="spellEnd"/>
      <w:r>
        <w:t xml:space="preserve"> filter results</w:t>
      </w:r>
    </w:p>
    <w:p w:rsidR="00561C86" w:rsidRDefault="00BD4FB0" w:rsidP="00561C86">
      <w:r>
        <w:t xml:space="preserve">Angular </w:t>
      </w:r>
      <w:r>
        <w:rPr>
          <w:noProof/>
          <w:lang w:eastAsia="en-GB"/>
        </w:rPr>
        <w:drawing>
          <wp:inline distT="0" distB="0" distL="0" distR="0" wp14:anchorId="0F795DCE" wp14:editId="0FA2482F">
            <wp:extent cx="5731510" cy="37865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86505"/>
                    </a:xfrm>
                    <a:prstGeom prst="rect">
                      <a:avLst/>
                    </a:prstGeom>
                  </pic:spPr>
                </pic:pic>
              </a:graphicData>
            </a:graphic>
          </wp:inline>
        </w:drawing>
      </w:r>
    </w:p>
    <w:p w:rsidR="00BD4FB0" w:rsidRDefault="00BD4FB0" w:rsidP="00561C86">
      <w:r>
        <w:t xml:space="preserve">The angular phases are pretty much the exact same they start to spread further and further apart as you increase the frequency. We see that the lumped element filter is quite similar to </w:t>
      </w:r>
      <w:proofErr w:type="gramStart"/>
      <w:r>
        <w:t>2GHz  however</w:t>
      </w:r>
      <w:proofErr w:type="gramEnd"/>
      <w:r>
        <w:t xml:space="preserve"> it is drastically different after </w:t>
      </w:r>
      <w:proofErr w:type="spellStart"/>
      <w:r>
        <w:t>cutoff</w:t>
      </w:r>
      <w:proofErr w:type="spellEnd"/>
      <w:r>
        <w:t>.</w:t>
      </w:r>
    </w:p>
    <w:p w:rsidR="00BD4FB0" w:rsidRDefault="00BD4FB0" w:rsidP="00561C86">
      <w:r>
        <w:rPr>
          <w:noProof/>
          <w:lang w:eastAsia="en-GB"/>
        </w:rPr>
        <w:lastRenderedPageBreak/>
        <w:drawing>
          <wp:inline distT="0" distB="0" distL="0" distR="0" wp14:anchorId="7F022394" wp14:editId="65600A05">
            <wp:extent cx="5731510" cy="42068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06875"/>
                    </a:xfrm>
                    <a:prstGeom prst="rect">
                      <a:avLst/>
                    </a:prstGeom>
                  </pic:spPr>
                </pic:pic>
              </a:graphicData>
            </a:graphic>
          </wp:inline>
        </w:drawing>
      </w:r>
      <w:r>
        <w:t xml:space="preserve"> </w:t>
      </w:r>
    </w:p>
    <w:p w:rsidR="00BD4FB0" w:rsidRDefault="00BD4FB0" w:rsidP="00561C86">
      <w:r>
        <w:t xml:space="preserve">We note again that the measured and simulated values of reflection are practically the exact same up until 5GHz. Our lumped element is similar up until our </w:t>
      </w:r>
      <w:proofErr w:type="spellStart"/>
      <w:r>
        <w:t>cutoff</w:t>
      </w:r>
      <w:proofErr w:type="spellEnd"/>
      <w:r>
        <w:t xml:space="preserve"> from then it varies quite differently to our other measurements as it remains at 0dB.</w:t>
      </w:r>
    </w:p>
    <w:p w:rsidR="00BD4FB0" w:rsidRDefault="00BD4FB0" w:rsidP="00561C86"/>
    <w:p w:rsidR="00BD4FB0" w:rsidRDefault="00BD4FB0" w:rsidP="00561C86">
      <w:r>
        <w:rPr>
          <w:noProof/>
          <w:lang w:eastAsia="en-GB"/>
        </w:rPr>
        <w:lastRenderedPageBreak/>
        <w:drawing>
          <wp:inline distT="0" distB="0" distL="0" distR="0" wp14:anchorId="512AF7BE" wp14:editId="3B8B9837">
            <wp:extent cx="5731510" cy="39833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83355"/>
                    </a:xfrm>
                    <a:prstGeom prst="rect">
                      <a:avLst/>
                    </a:prstGeom>
                  </pic:spPr>
                </pic:pic>
              </a:graphicData>
            </a:graphic>
          </wp:inline>
        </w:drawing>
      </w:r>
    </w:p>
    <w:p w:rsidR="00BD4FB0" w:rsidRDefault="00BD4FB0" w:rsidP="00561C86">
      <w:r>
        <w:t xml:space="preserve">Finally our forward transmission coefficient for our measured and simulated </w:t>
      </w:r>
      <w:proofErr w:type="spellStart"/>
      <w:r>
        <w:t>microstrip</w:t>
      </w:r>
      <w:proofErr w:type="spellEnd"/>
      <w:r>
        <w:t xml:space="preserve"> filters are once again practically the exact same until our frequency becomes very large. Our lumped is also similar up until </w:t>
      </w:r>
      <w:proofErr w:type="spellStart"/>
      <w:r>
        <w:t>cutoff</w:t>
      </w:r>
      <w:proofErr w:type="spellEnd"/>
      <w:r>
        <w:t xml:space="preserve"> and from there it varies drastically. </w:t>
      </w:r>
    </w:p>
    <w:p w:rsidR="00BD4FB0" w:rsidRDefault="00BD4FB0" w:rsidP="00561C86"/>
    <w:p w:rsidR="00BD4FB0" w:rsidRPr="00561C86" w:rsidRDefault="00BD4FB0" w:rsidP="00561C86">
      <w:r>
        <w:t xml:space="preserve">We note from our graphs that our lumped element filter acts similarly to our ideal filter and our </w:t>
      </w:r>
      <w:proofErr w:type="spellStart"/>
      <w:r>
        <w:t>microstrip</w:t>
      </w:r>
      <w:proofErr w:type="spellEnd"/>
      <w:r>
        <w:t xml:space="preserve"> filters are more practical impementations.</w:t>
      </w:r>
      <w:bookmarkStart w:id="0" w:name="_GoBack"/>
      <w:bookmarkEnd w:id="0"/>
    </w:p>
    <w:sectPr w:rsidR="00BD4FB0" w:rsidRPr="00561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86"/>
    <w:rsid w:val="004C4A80"/>
    <w:rsid w:val="004C5FAE"/>
    <w:rsid w:val="00525537"/>
    <w:rsid w:val="0054178A"/>
    <w:rsid w:val="00561C86"/>
    <w:rsid w:val="005E6E2A"/>
    <w:rsid w:val="006273DC"/>
    <w:rsid w:val="00801C77"/>
    <w:rsid w:val="00862CB8"/>
    <w:rsid w:val="00994BAA"/>
    <w:rsid w:val="009D2ABD"/>
    <w:rsid w:val="00BD4FB0"/>
    <w:rsid w:val="00F96EC6"/>
    <w:rsid w:val="00FA5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702B1-F148-4AA5-B7DF-4A4D16D0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5F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C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1C8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1C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1C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5FA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4C5FAE"/>
    <w:rPr>
      <w:color w:val="808080"/>
    </w:rPr>
  </w:style>
  <w:style w:type="table" w:styleId="TableGrid">
    <w:name w:val="Table Grid"/>
    <w:basedOn w:val="TableNormal"/>
    <w:uiPriority w:val="39"/>
    <w:rsid w:val="004C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11</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1</cp:revision>
  <cp:lastPrinted>2016-11-11T11:13:00Z</cp:lastPrinted>
  <dcterms:created xsi:type="dcterms:W3CDTF">2016-11-10T18:24:00Z</dcterms:created>
  <dcterms:modified xsi:type="dcterms:W3CDTF">2016-11-11T12:56:00Z</dcterms:modified>
</cp:coreProperties>
</file>