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Санкт-Петербургский Национальный Исследовательский 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1638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before="4" w:lineRule="auto"/>
        <w:ind w:left="750" w:right="144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Вариант №1823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Rule="auto"/>
        <w:ind w:left="750" w:right="144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" w:lineRule="auto"/>
        <w:ind w:left="750" w:right="144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Rule="auto"/>
        <w:ind w:left="750" w:right="144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Выполнил студент группы P3118: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Богданова Мария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Преподаватель: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 </w:t>
        <w:tab/>
        <w:t xml:space="preserve">Ткешелашвили Нино Мерабиевна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Санкт-Петербург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Трассировка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Вариант программы с меньшим количеством команд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Трассировка с данными числами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2"/>
        <w:rPr>
          <w:b w:val="1"/>
          <w:color w:val="0d0d0d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d0d0d"/>
          <w:sz w:val="32"/>
          <w:szCs w:val="32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899160" cy="232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0d0d0d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d0d0d"/>
          <w:sz w:val="32"/>
          <w:szCs w:val="32"/>
          <w:u w:val="single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color w:val="0d0d0d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center"/>
        <w:tblLayout w:type="fixed"/>
        <w:tblLook w:val="0400"/>
      </w:tblPr>
      <w:tblGrid>
        <w:gridCol w:w="788"/>
        <w:gridCol w:w="1682"/>
        <w:gridCol w:w="1385"/>
        <w:gridCol w:w="5933"/>
        <w:tblGridChange w:id="0">
          <w:tblGrid>
            <w:gridCol w:w="788"/>
            <w:gridCol w:w="1682"/>
            <w:gridCol w:w="1385"/>
            <w:gridCol w:w="5933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Адрес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6" w:lineRule="auto"/>
              <w:ind w:left="7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Код команды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56" w:lineRule="auto"/>
              <w:ind w:left="2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Мнемоника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Комментарий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</w:tcPr>
          <w:p w:rsidR="00000000" w:rsidDel="00000000" w:rsidP="00000000" w:rsidRDefault="00000000" w:rsidRPr="00000000" w14:paraId="00000025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</w:tcPr>
          <w:p w:rsidR="00000000" w:rsidDel="00000000" w:rsidP="00000000" w:rsidRDefault="00000000" w:rsidRPr="00000000" w14:paraId="00000026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</w:tcPr>
          <w:p w:rsidR="00000000" w:rsidDel="00000000" w:rsidP="00000000" w:rsidRDefault="00000000" w:rsidRPr="00000000" w14:paraId="00000027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025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</w:tcPr>
          <w:p w:rsidR="00000000" w:rsidDel="00000000" w:rsidP="00000000" w:rsidRDefault="00000000" w:rsidRPr="00000000" w14:paraId="00000028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Загружает значение ячейки 025 в аккумулятор. AC = D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023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умножение ячейки 023 с аккумулятором и запись результата в аккумулятор. AC = B&amp;D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Сохранение значения аккумулятора в ячейку 024. Промежуточное значение C = AC = B &amp; D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01D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line="256" w:lineRule="auto"/>
              <w:ind w:right="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 ячейки 022 с аккумулятором и запись результата в аккумулятор. AC = A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6" w:lineRule="auto"/>
              <w:ind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 ячейки 024 с аккумулятором и запись результата в аккумулятор. AC = C+A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56" w:lineRule="auto"/>
              <w:ind w:left="116" w:firstLine="0"/>
              <w:rPr/>
            </w:pPr>
            <w:r w:rsidDel="00000000" w:rsidR="00000000" w:rsidRPr="00000000">
              <w:rPr>
                <w:rtl w:val="0"/>
              </w:rPr>
              <w:t xml:space="preserve">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Сохранение значения аккумулятора в ячейку 021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1">
            <w:pPr>
              <w:spacing w:line="256" w:lineRule="auto"/>
              <w:ind w:right="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2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3">
            <w:pPr>
              <w:spacing w:line="256" w:lineRule="auto"/>
              <w:ind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Отключение ТГ, переход в пультовый режим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6" w:lineRule="auto"/>
              <w:ind w:right="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R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60"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A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B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C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D</w:t>
            </w:r>
          </w:p>
        </w:tc>
      </w:tr>
    </w:tbl>
    <w:p w:rsidR="00000000" w:rsidDel="00000000" w:rsidP="00000000" w:rsidRDefault="00000000" w:rsidRPr="00000000" w14:paraId="00000059">
      <w:pPr>
        <w:spacing w:after="20" w:line="256" w:lineRule="auto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b w:val="1"/>
          <w:color w:val="0d0d0d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 = (B&amp;D) + A</w:t>
      </w:r>
    </w:p>
    <w:p w:rsidR="00000000" w:rsidDel="00000000" w:rsidP="00000000" w:rsidRDefault="00000000" w:rsidRPr="00000000" w14:paraId="0000005D">
      <w:pPr>
        <w:ind w:left="-5" w:firstLine="0"/>
        <w:rPr/>
      </w:pPr>
      <w:r w:rsidDel="00000000" w:rsidR="00000000" w:rsidRPr="00000000">
        <w:rPr>
          <w:rtl w:val="0"/>
        </w:rPr>
        <w:t xml:space="preserve">Программа сначала выполнит логическое умножение B и D, а затем просуммирует значение промежуточного результата с А. </w:t>
      </w:r>
    </w:p>
    <w:p w:rsidR="00000000" w:rsidDel="00000000" w:rsidP="00000000" w:rsidRDefault="00000000" w:rsidRPr="00000000" w14:paraId="0000005E">
      <w:pPr>
        <w:ind w:left="-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Расположение в памяти БЭВМ программы, исходных данных и результатов:</w:t>
      </w:r>
    </w:p>
    <w:p w:rsidR="00000000" w:rsidDel="00000000" w:rsidP="00000000" w:rsidRDefault="00000000" w:rsidRPr="00000000" w14:paraId="0000005F">
      <w:pPr>
        <w:ind w:left="-5" w:firstLine="0"/>
        <w:rPr/>
      </w:pPr>
      <w:r w:rsidDel="00000000" w:rsidR="00000000" w:rsidRPr="00000000">
        <w:rPr>
          <w:rtl w:val="0"/>
        </w:rPr>
        <w:t xml:space="preserve">022, 023, 025 – исходные данные</w:t>
      </w:r>
    </w:p>
    <w:p w:rsidR="00000000" w:rsidDel="00000000" w:rsidP="00000000" w:rsidRDefault="00000000" w:rsidRPr="00000000" w14:paraId="00000060">
      <w:pPr>
        <w:ind w:left="-5" w:firstLine="0"/>
        <w:rPr/>
      </w:pPr>
      <w:r w:rsidDel="00000000" w:rsidR="00000000" w:rsidRPr="00000000">
        <w:rPr>
          <w:rtl w:val="0"/>
        </w:rPr>
        <w:t xml:space="preserve">024 – промежуточный результат </w:t>
      </w:r>
    </w:p>
    <w:p w:rsidR="00000000" w:rsidDel="00000000" w:rsidP="00000000" w:rsidRDefault="00000000" w:rsidRPr="00000000" w14:paraId="00000061">
      <w:pPr>
        <w:ind w:left="-5" w:firstLine="0"/>
        <w:rPr/>
      </w:pPr>
      <w:r w:rsidDel="00000000" w:rsidR="00000000" w:rsidRPr="00000000">
        <w:rPr>
          <w:rtl w:val="0"/>
        </w:rPr>
        <w:t xml:space="preserve">019-020 – инструкции </w:t>
      </w:r>
    </w:p>
    <w:p w:rsidR="00000000" w:rsidDel="00000000" w:rsidP="00000000" w:rsidRDefault="00000000" w:rsidRPr="00000000" w14:paraId="00000062">
      <w:pPr>
        <w:ind w:left="-5" w:firstLine="0"/>
        <w:rPr/>
      </w:pPr>
      <w:r w:rsidDel="00000000" w:rsidR="00000000" w:rsidRPr="00000000">
        <w:rPr>
          <w:rtl w:val="0"/>
        </w:rPr>
        <w:t xml:space="preserve">021 – результат </w:t>
      </w:r>
    </w:p>
    <w:p w:rsidR="00000000" w:rsidDel="00000000" w:rsidP="00000000" w:rsidRDefault="00000000" w:rsidRPr="00000000" w14:paraId="00000063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 первой и последней выполняемой инструкции программы: </w:t>
      </w:r>
    </w:p>
    <w:p w:rsidR="00000000" w:rsidDel="00000000" w:rsidP="00000000" w:rsidRDefault="00000000" w:rsidRPr="00000000" w14:paraId="00000064">
      <w:pPr>
        <w:ind w:left="-5" w:firstLine="0"/>
        <w:rPr/>
      </w:pPr>
      <w:r w:rsidDel="00000000" w:rsidR="00000000" w:rsidRPr="00000000">
        <w:rPr>
          <w:rtl w:val="0"/>
        </w:rPr>
        <w:t xml:space="preserve">019 – адрес первой инструкции </w:t>
      </w:r>
    </w:p>
    <w:p w:rsidR="00000000" w:rsidDel="00000000" w:rsidP="00000000" w:rsidRDefault="00000000" w:rsidRPr="00000000" w14:paraId="00000065">
      <w:pPr>
        <w:ind w:left="-5" w:firstLine="0"/>
        <w:rPr/>
      </w:pPr>
      <w:r w:rsidDel="00000000" w:rsidR="00000000" w:rsidRPr="00000000">
        <w:rPr>
          <w:rtl w:val="0"/>
        </w:rPr>
        <w:t xml:space="preserve">020 – адрес последней инструкции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представления:</w:t>
        <w:br w:type="textWrapping"/>
      </w:r>
      <w:r w:rsidDel="00000000" w:rsidR="00000000" w:rsidRPr="00000000">
        <w:rPr>
          <w:rtl w:val="0"/>
        </w:rPr>
        <w:t xml:space="preserve">R = (B&amp;D) +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" w:firstLine="0"/>
        <w:rPr/>
      </w:pPr>
      <w:r w:rsidDel="00000000" w:rsidR="00000000" w:rsidRPr="00000000">
        <w:rPr>
          <w:rtl w:val="0"/>
        </w:rPr>
        <w:t xml:space="preserve">R – знаковое 16-ти разрядное число.</w:t>
      </w:r>
    </w:p>
    <w:p w:rsidR="00000000" w:rsidDel="00000000" w:rsidP="00000000" w:rsidRDefault="00000000" w:rsidRPr="00000000" w14:paraId="00000068">
      <w:pPr>
        <w:ind w:left="-5" w:firstLine="0"/>
        <w:rPr/>
      </w:pPr>
      <w:r w:rsidDel="00000000" w:rsidR="00000000" w:rsidRPr="00000000">
        <w:rPr>
          <w:rtl w:val="0"/>
        </w:rPr>
        <w:t xml:space="preserve">B, D – набор из 16 логических однобитовых значений.</w:t>
      </w:r>
    </w:p>
    <w:p w:rsidR="00000000" w:rsidDel="00000000" w:rsidP="00000000" w:rsidRDefault="00000000" w:rsidRPr="00000000" w14:paraId="00000069">
      <w:pPr>
        <w:ind w:left="-5" w:firstLine="0"/>
        <w:rPr/>
      </w:pPr>
      <w:r w:rsidDel="00000000" w:rsidR="00000000" w:rsidRPr="00000000">
        <w:rPr>
          <w:rtl w:val="0"/>
        </w:rPr>
        <w:t xml:space="preserve">A – знаковое 16-ти разрядное число.</w:t>
      </w:r>
    </w:p>
    <w:p w:rsidR="00000000" w:rsidDel="00000000" w:rsidP="00000000" w:rsidRDefault="00000000" w:rsidRPr="00000000" w14:paraId="0000006A">
      <w:pPr>
        <w:ind w:left="-5" w:firstLine="0"/>
        <w:rPr/>
      </w:pPr>
      <w:r w:rsidDel="00000000" w:rsidR="00000000" w:rsidRPr="00000000">
        <w:rPr>
          <w:rtl w:val="0"/>
        </w:rPr>
        <w:t xml:space="preserve">Результат (B&amp;D) – знаковое 16-ти разрядное число.</w:t>
      </w:r>
    </w:p>
    <w:p w:rsidR="00000000" w:rsidDel="00000000" w:rsidP="00000000" w:rsidRDefault="00000000" w:rsidRPr="00000000" w14:paraId="0000006B">
      <w:pPr>
        <w:ind w:left="-5" w:firstLine="0"/>
        <w:rPr/>
      </w:pPr>
      <w:r w:rsidDel="00000000" w:rsidR="00000000" w:rsidRPr="00000000">
        <w:rPr/>
        <w:drawing>
          <wp:inline distB="114300" distT="114300" distL="114300" distR="114300">
            <wp:extent cx="5089983" cy="388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388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1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b w:val="1"/>
          <w:color w:val="0d0d0d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Вариант программы с меньшим количеством команд</w:t>
      </w:r>
    </w:p>
    <w:p w:rsidR="00000000" w:rsidDel="00000000" w:rsidP="00000000" w:rsidRDefault="00000000" w:rsidRPr="00000000" w14:paraId="0000006E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" w:firstLine="0"/>
        <w:rPr/>
      </w:pPr>
      <w:r w:rsidDel="00000000" w:rsidR="00000000" w:rsidRPr="00000000">
        <w:rPr>
          <w:rtl w:val="0"/>
        </w:rPr>
        <w:t xml:space="preserve">R = (B&amp;D) + A</w:t>
      </w:r>
    </w:p>
    <w:tbl>
      <w:tblPr>
        <w:tblStyle w:val="Table2"/>
        <w:tblW w:w="10077.0" w:type="dxa"/>
        <w:jc w:val="left"/>
        <w:tblLayout w:type="fixed"/>
        <w:tblLook w:val="0400"/>
      </w:tblPr>
      <w:tblGrid>
        <w:gridCol w:w="811"/>
        <w:gridCol w:w="1732"/>
        <w:gridCol w:w="1426"/>
        <w:gridCol w:w="6108"/>
        <w:tblGridChange w:id="0">
          <w:tblGrid>
            <w:gridCol w:w="811"/>
            <w:gridCol w:w="1732"/>
            <w:gridCol w:w="1426"/>
            <w:gridCol w:w="61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6" w:lineRule="auto"/>
              <w:ind w:left="7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Код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6" w:lineRule="auto"/>
              <w:ind w:left="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74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75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76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77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 ячейки в аккумулятор. AC = B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Лог. умножение знач. с AC (B) на D и запись в аккумулятор.</w:t>
              <w:br w:type="textWrapping"/>
              <w:t xml:space="preserve">AC= (B &amp; D)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 знач. с аккумулятора (С) с A. AC = (B&amp;D) + A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1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spacing w:line="256" w:lineRule="auto"/>
              <w:ind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Сохранение значения аккумулятора в ячейку 021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4">
            <w:pPr>
              <w:spacing w:line="256" w:lineRule="auto"/>
              <w:ind w:left="116" w:firstLine="0"/>
              <w:rPr/>
            </w:pPr>
            <w:r w:rsidDel="00000000" w:rsidR="00000000" w:rsidRPr="00000000">
              <w:rPr>
                <w:rtl w:val="0"/>
              </w:rPr>
              <w:t xml:space="preserve">01D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5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6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7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Отключение ТГ, переход в пультовый режим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pacing w:line="256" w:lineRule="auto"/>
              <w:ind w:left="116" w:firstLine="0"/>
              <w:rPr/>
            </w:pPr>
            <w:r w:rsidDel="00000000" w:rsidR="00000000" w:rsidRPr="00000000">
              <w:rPr>
                <w:rtl w:val="0"/>
              </w:rPr>
              <w:t xml:space="preserve">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60"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6" w:lineRule="auto"/>
              <w:ind w:right="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B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D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line="256" w:lineRule="auto"/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line="256" w:lineRule="auto"/>
              <w:ind w:right="6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line="256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line="256" w:lineRule="auto"/>
              <w:ind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R</w:t>
            </w:r>
          </w:p>
        </w:tc>
      </w:tr>
    </w:tbl>
    <w:p w:rsidR="00000000" w:rsidDel="00000000" w:rsidP="00000000" w:rsidRDefault="00000000" w:rsidRPr="00000000" w14:paraId="00000098">
      <w:pPr>
        <w:ind w:left="-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Трассировка с данными числами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= 17800 (10)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B = 806B (16)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 = CAA1 (16)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4588 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Layout w:type="fixed"/>
        <w:tblLook w:val="0400"/>
      </w:tblPr>
      <w:tblGrid>
        <w:gridCol w:w="825"/>
        <w:gridCol w:w="735"/>
        <w:gridCol w:w="585"/>
        <w:gridCol w:w="735"/>
        <w:gridCol w:w="570"/>
        <w:gridCol w:w="705"/>
        <w:gridCol w:w="510"/>
        <w:gridCol w:w="675"/>
        <w:gridCol w:w="795"/>
        <w:gridCol w:w="945"/>
        <w:gridCol w:w="1290"/>
        <w:gridCol w:w="1290"/>
        <w:tblGridChange w:id="0">
          <w:tblGrid>
            <w:gridCol w:w="825"/>
            <w:gridCol w:w="735"/>
            <w:gridCol w:w="585"/>
            <w:gridCol w:w="735"/>
            <w:gridCol w:w="570"/>
            <w:gridCol w:w="705"/>
            <w:gridCol w:w="510"/>
            <w:gridCol w:w="675"/>
            <w:gridCol w:w="795"/>
            <w:gridCol w:w="945"/>
            <w:gridCol w:w="1290"/>
            <w:gridCol w:w="129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Выполненная команда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Содержимое регистров процессора после выполнения команды.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6" w:lineRule="auto"/>
              <w:ind w:left="72" w:right="13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Ячейка, содержимое которой изменилось после выполнения команды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6" w:lineRule="auto"/>
              <w:ind w:left="3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6" w:lineRule="auto"/>
              <w:ind w:left="9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6" w:lineRule="auto"/>
              <w:ind w:left="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6" w:lineRule="auto"/>
              <w:ind w:lef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56" w:lineRule="auto"/>
              <w:ind w:left="1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6" w:lineRule="auto"/>
              <w:ind w:lef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6" w:lineRule="auto"/>
              <w:ind w:left="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6" w:lineRule="auto"/>
              <w:ind w:left="3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6" w:lineRule="auto"/>
              <w:ind w:left="3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806B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8021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 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 E021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C5A9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56" w:lineRule="auto"/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56" w:lineRule="auto"/>
              <w:ind w:right="5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6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21" w:line="2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sz w:val="32"/>
          <w:szCs w:val="32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 ходе выполнения данной лабораторной работы я исследовала работу базовой ЭВМ, изучила состав, структуру, принцип функционирования БЭВМ на уровне машинных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команд, систему команд БЭВМ.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432027"/>
  </w:style>
  <w:style w:type="paragraph" w:styleId="1">
    <w:name w:val="heading 1"/>
    <w:next w:val="a"/>
    <w:link w:val="10"/>
    <w:uiPriority w:val="9"/>
    <w:qFormat w:val="1"/>
    <w:rsid w:val="00B1546C"/>
    <w:pPr>
      <w:keepNext w:val="1"/>
      <w:keepLines w:val="1"/>
      <w:suppressAutoHyphens w:val="0"/>
      <w:autoSpaceDN w:val="1"/>
      <w:spacing w:line="256" w:lineRule="auto"/>
      <w:ind w:left="10" w:hanging="10"/>
      <w:textAlignment w:val="auto"/>
      <w:outlineLvl w:val="0"/>
    </w:pPr>
    <w:rPr>
      <w:rFonts w:ascii="Times New Roman" w:cs="Times New Roman" w:eastAsia="Times New Roman" w:hAnsi="Times New Roman"/>
      <w:b w:val="1"/>
      <w:color w:val="000000"/>
      <w:kern w:val="0"/>
      <w:szCs w:val="22"/>
      <w:lang w:bidi="ar-SA"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13831"/>
    <w:pPr>
      <w:keepNext w:val="1"/>
      <w:keepLines w:val="1"/>
      <w:spacing w:before="40"/>
      <w:outlineLvl w:val="1"/>
    </w:pPr>
    <w:rPr>
      <w:rFonts w:cs="Mangal" w:asciiTheme="majorHAnsi" w:eastAsiaTheme="majorEastAsia" w:hAnsiTheme="majorHAnsi"/>
      <w:color w:val="2f5496" w:themeColor="accent1" w:themeShade="0000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FC0FF7"/>
    <w:pPr>
      <w:keepNext w:val="1"/>
      <w:keepLines w:val="1"/>
      <w:spacing w:before="40"/>
      <w:outlineLvl w:val="2"/>
    </w:pPr>
    <w:rPr>
      <w:rFonts w:cs="Mangal" w:asciiTheme="majorHAnsi" w:eastAsiaTheme="majorEastAsia" w:hAnsiTheme="majorHAnsi"/>
      <w:color w:val="1f3763" w:themeColor="accent1" w:themeShade="00007F"/>
      <w:szCs w:val="21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132A5"/>
    <w:pPr>
      <w:keepNext w:val="1"/>
      <w:keepLines w:val="1"/>
      <w:spacing w:before="40"/>
      <w:outlineLvl w:val="3"/>
    </w:pPr>
    <w:rPr>
      <w:rFonts w:cs="Mangal"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11" w:customStyle="1">
    <w:name w:val="Обычная таблица1"/>
    <w:pPr>
      <w:spacing w:after="160" w:line="256" w:lineRule="auto"/>
      <w:textAlignment w:val="auto"/>
    </w:pPr>
    <w:rPr>
      <w:rFonts w:ascii="Calibri" w:cs="Times New Roman" w:eastAsia="Calibri" w:hAnsi="Calibri"/>
      <w:sz w:val="22"/>
      <w:szCs w:val="22"/>
      <w:lang w:bidi="ar-SA" w:eastAsia="en-US"/>
    </w:rPr>
  </w:style>
  <w:style w:type="table" w:styleId="a5">
    <w:name w:val="Table Grid"/>
    <w:basedOn w:val="a1"/>
    <w:uiPriority w:val="39"/>
    <w:rsid w:val="003278A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 w:customStyle="1">
    <w:name w:val="TableGrid"/>
    <w:rsid w:val="005059FF"/>
    <w:pPr>
      <w:suppressAutoHyphens w:val="0"/>
      <w:autoSpaceDN w:val="1"/>
      <w:textAlignment w:val="auto"/>
    </w:pPr>
    <w:rPr>
      <w:rFonts w:asciiTheme="minorHAnsi" w:cstheme="minorBidi" w:eastAsiaTheme="minorEastAsia" w:hAnsiTheme="minorHAnsi"/>
      <w:kern w:val="0"/>
      <w:sz w:val="22"/>
      <w:szCs w:val="22"/>
      <w:lang w:bidi="ar-SA"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B1546C"/>
    <w:rPr>
      <w:rFonts w:ascii="Times New Roman" w:cs="Times New Roman" w:eastAsia="Times New Roman" w:hAnsi="Times New Roman"/>
      <w:b w:val="1"/>
      <w:color w:val="000000"/>
      <w:kern w:val="0"/>
      <w:szCs w:val="22"/>
      <w:lang w:bidi="ar-SA" w:eastAsia="ru-RU"/>
    </w:rPr>
  </w:style>
  <w:style w:type="character" w:styleId="a6">
    <w:name w:val="Strong"/>
    <w:basedOn w:val="a0"/>
    <w:uiPriority w:val="22"/>
    <w:qFormat w:val="1"/>
    <w:rsid w:val="002C47D8"/>
    <w:rPr>
      <w:b w:val="1"/>
      <w:bCs w:val="1"/>
    </w:rPr>
  </w:style>
  <w:style w:type="paragraph" w:styleId="a7">
    <w:name w:val="TOC Heading"/>
    <w:basedOn w:val="1"/>
    <w:next w:val="a"/>
    <w:uiPriority w:val="39"/>
    <w:unhideWhenUsed w:val="1"/>
    <w:qFormat w:val="1"/>
    <w:rsid w:val="00C76FDF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12">
    <w:name w:val="toc 1"/>
    <w:basedOn w:val="a"/>
    <w:next w:val="a"/>
    <w:autoRedefine w:val="1"/>
    <w:uiPriority w:val="39"/>
    <w:unhideWhenUsed w:val="1"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 w:val="1"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317154"/>
    <w:rPr>
      <w:color w:val="605e5c"/>
      <w:shd w:color="auto" w:fill="e1dfdd" w:val="clear"/>
    </w:rPr>
  </w:style>
  <w:style w:type="paragraph" w:styleId="aa">
    <w:name w:val="No Spacing"/>
    <w:qFormat w:val="1"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 w:val="1"/>
    <w:rsid w:val="003132A5"/>
    <w:pPr>
      <w:ind w:left="720"/>
      <w:contextualSpacing w:val="1"/>
    </w:pPr>
    <w:rPr>
      <w:rFonts w:cs="Mangal"/>
      <w:szCs w:val="21"/>
    </w:rPr>
  </w:style>
  <w:style w:type="character" w:styleId="40" w:customStyle="1">
    <w:name w:val="Заголовок 4 Знак"/>
    <w:basedOn w:val="a0"/>
    <w:link w:val="4"/>
    <w:uiPriority w:val="9"/>
    <w:rsid w:val="003132A5"/>
    <w:rPr>
      <w:rFonts w:cs="Mangal"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paragraph" w:styleId="ac">
    <w:name w:val="Normal (Web)"/>
    <w:basedOn w:val="a"/>
    <w:uiPriority w:val="99"/>
    <w:semiHidden w:val="1"/>
    <w:unhideWhenUsed w:val="1"/>
    <w:rsid w:val="00C25019"/>
    <w:pPr>
      <w:suppressAutoHyphens w:val="0"/>
      <w:autoSpaceDN w:val="1"/>
      <w:spacing w:after="100" w:afterAutospacing="1" w:before="100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character" w:styleId="HTML">
    <w:name w:val="HTML Code"/>
    <w:basedOn w:val="a0"/>
    <w:uiPriority w:val="99"/>
    <w:semiHidden w:val="1"/>
    <w:unhideWhenUsed w:val="1"/>
    <w:rsid w:val="00C25019"/>
    <w:rPr>
      <w:rFonts w:ascii="Courier New" w:cs="Courier New" w:eastAsia="Times New Roman" w:hAnsi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 w:val="1"/>
    <w:rsid w:val="004F41ED"/>
    <w:pPr>
      <w:contextualSpacing w:val="1"/>
    </w:pPr>
    <w:rPr>
      <w:rFonts w:cs="Mangal" w:asciiTheme="majorHAnsi" w:eastAsiaTheme="majorEastAsia" w:hAnsiTheme="majorHAnsi"/>
      <w:spacing w:val="-10"/>
      <w:kern w:val="28"/>
      <w:sz w:val="56"/>
      <w:szCs w:val="50"/>
    </w:rPr>
  </w:style>
  <w:style w:type="character" w:styleId="ae" w:customStyle="1">
    <w:name w:val="Заголовок Знак"/>
    <w:basedOn w:val="a0"/>
    <w:link w:val="ad"/>
    <w:uiPriority w:val="10"/>
    <w:rsid w:val="004F41ED"/>
    <w:rPr>
      <w:rFonts w:cs="Mangal"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 w:val="1"/>
    <w:uiPriority w:val="39"/>
    <w:unhideWhenUsed w:val="1"/>
    <w:rsid w:val="008C059E"/>
    <w:pPr>
      <w:suppressAutoHyphens w:val="0"/>
      <w:autoSpaceDN w:val="1"/>
      <w:spacing w:after="100" w:line="259" w:lineRule="auto"/>
      <w:ind w:left="220"/>
      <w:textAlignment w:val="auto"/>
    </w:pPr>
    <w:rPr>
      <w:rFonts w:cs="Times New Roman" w:asciiTheme="minorHAnsi" w:eastAsiaTheme="minorEastAsia" w:hAnsiTheme="minorHAnsi"/>
      <w:kern w:val="0"/>
      <w:sz w:val="22"/>
      <w:szCs w:val="22"/>
      <w:lang w:bidi="ar-SA" w:eastAsia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8C059E"/>
    <w:pPr>
      <w:suppressAutoHyphens w:val="0"/>
      <w:autoSpaceDN w:val="1"/>
      <w:spacing w:after="100" w:line="259" w:lineRule="auto"/>
      <w:ind w:left="440"/>
      <w:textAlignment w:val="auto"/>
    </w:pPr>
    <w:rPr>
      <w:rFonts w:cs="Times New Roman" w:asciiTheme="minorHAnsi" w:eastAsiaTheme="minorEastAsia" w:hAnsiTheme="minorHAnsi"/>
      <w:kern w:val="0"/>
      <w:sz w:val="22"/>
      <w:szCs w:val="22"/>
      <w:lang w:bidi="ar-SA" w:eastAsia="ru-RU"/>
    </w:rPr>
  </w:style>
  <w:style w:type="character" w:styleId="20" w:customStyle="1">
    <w:name w:val="Заголовок 2 Знак"/>
    <w:basedOn w:val="a0"/>
    <w:link w:val="2"/>
    <w:uiPriority w:val="9"/>
    <w:rsid w:val="00113831"/>
    <w:rPr>
      <w:rFonts w:cs="Mangal" w:asciiTheme="majorHAnsi" w:eastAsiaTheme="majorEastAsia" w:hAnsiTheme="majorHAnsi"/>
      <w:color w:val="2f5496" w:themeColor="accent1" w:themeShade="0000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 w:val="1"/>
    <w:rsid w:val="00407F9D"/>
    <w:pPr>
      <w:numPr>
        <w:ilvl w:val="1"/>
      </w:numPr>
      <w:spacing w:after="160"/>
    </w:pPr>
    <w:rPr>
      <w:rFonts w:cs="Mangal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character" w:styleId="af0" w:customStyle="1">
    <w:name w:val="Подзаголовок Знак"/>
    <w:basedOn w:val="a0"/>
    <w:link w:val="af"/>
    <w:uiPriority w:val="11"/>
    <w:rsid w:val="00407F9D"/>
    <w:rPr>
      <w:rFonts w:cs="Mangal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character" w:styleId="af1">
    <w:name w:val="Subtle Emphasis"/>
    <w:basedOn w:val="a0"/>
    <w:uiPriority w:val="19"/>
    <w:qFormat w:val="1"/>
    <w:rsid w:val="00FE0EE0"/>
    <w:rPr>
      <w:i w:val="1"/>
      <w:iCs w:val="1"/>
      <w:color w:val="404040" w:themeColor="text1" w:themeTint="0000BF"/>
    </w:rPr>
  </w:style>
  <w:style w:type="character" w:styleId="30" w:customStyle="1">
    <w:name w:val="Заголовок 3 Знак"/>
    <w:basedOn w:val="a0"/>
    <w:link w:val="3"/>
    <w:uiPriority w:val="9"/>
    <w:rsid w:val="00FC0FF7"/>
    <w:rPr>
      <w:rFonts w:cs="Mangal" w:asciiTheme="majorHAnsi" w:eastAsiaTheme="majorEastAsia" w:hAnsiTheme="majorHAnsi"/>
      <w:color w:val="1f3763" w:themeColor="accent1" w:themeShade="00007F"/>
      <w:szCs w:val="21"/>
    </w:rPr>
  </w:style>
  <w:style w:type="character" w:styleId="apple-tab-span" w:customStyle="1">
    <w:name w:val="apple-tab-span"/>
    <w:basedOn w:val="a0"/>
    <w:rsid w:val="00EE1C1F"/>
  </w:style>
  <w:style w:type="character" w:styleId="af2">
    <w:name w:val="Placeholder Text"/>
    <w:basedOn w:val="a0"/>
    <w:uiPriority w:val="99"/>
    <w:semiHidden w:val="1"/>
    <w:rsid w:val="00265601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6.0" w:type="dxa"/>
        <w:bottom w:w="0.0" w:type="dxa"/>
        <w:right w:w="4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6.0" w:type="dxa"/>
        <w:bottom w:w="0.0" w:type="dxa"/>
        <w:right w:w="4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4.0" w:type="dxa"/>
        <w:left w:w="106.0" w:type="dxa"/>
        <w:bottom w:w="0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FebqYM1C9gyRPolGXUO43nBEFQ==">AMUW2mXZzNpWQhcY3HzK/OKQq8L9vl63WtZcsIIdaAIZKp4d59yMXyu8bMrVCnEXUs/gKAzb6sOoHtf6p1gR6sgoCsewKIDHnnDbYuOBedbrfai5IcDcQsSl8yfdvQo4vR6BMLXvZ7qg9cLahhfyGvJSiuLPoGm6skpk3A5pO4K1nEs1hdY3B/RLnLpSf7nOqRTQXWiuio6jPGjtDqmjx2/XxThzbEyKYQ==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2022-12-21T01:16:00Z</dcterms:created>
  <dc:creator>Dima Ledentsov</dc:creator>
</cp:coreProperties>
</file>