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0" w:leader="none"/>
        </w:tabs>
        <w:spacing w:lineRule="auto" w:line="240" w:before="0" w:after="0"/>
        <w:jc w:val="center"/>
        <w:rPr>
          <w:rFonts w:ascii="Times New Roman" w:hAnsi="Times New Roman" w:eastAsia="Times New Roman"/>
          <w:b/>
          <w:b/>
          <w:sz w:val="24"/>
          <w:szCs w:val="24"/>
          <w:lang w:eastAsia="es-ES"/>
        </w:rPr>
      </w:pPr>
      <w:r>
        <w:rPr>
          <w:rFonts w:eastAsia="Times New Roman" w:ascii="Times New Roman" w:hAnsi="Times New Roman"/>
          <w:b/>
          <w:sz w:val="24"/>
          <w:szCs w:val="24"/>
          <w:lang w:eastAsia="es-ES"/>
        </w:rPr>
        <w:t>REPÚBLICA DE PANAMÁ</w:t>
      </w:r>
    </w:p>
    <w:p>
      <w:pPr>
        <w:pStyle w:val="Normal"/>
        <w:tabs>
          <w:tab w:val="left" w:pos="0" w:leader="none"/>
        </w:tabs>
        <w:spacing w:lineRule="auto" w:line="240" w:before="0" w:after="0"/>
        <w:jc w:val="center"/>
        <w:rPr>
          <w:rFonts w:ascii="Times New Roman" w:hAnsi="Times New Roman" w:eastAsia="Times New Roman"/>
          <w:b/>
          <w:b/>
          <w:sz w:val="24"/>
          <w:szCs w:val="24"/>
          <w:lang w:eastAsia="es-ES"/>
        </w:rPr>
      </w:pPr>
      <w:r>
        <w:rPr>
          <w:rFonts w:eastAsia="Times New Roman" w:ascii="Times New Roman" w:hAnsi="Times New Roman"/>
          <w:b/>
          <w:sz w:val="24"/>
          <w:szCs w:val="24"/>
          <w:lang w:eastAsia="es-ES"/>
        </w:rPr>
        <w:t>MINISTERIO DE SEGURIDAD PÚBLICA</w:t>
      </w:r>
    </w:p>
    <w:p>
      <w:pPr>
        <w:pStyle w:val="Normal"/>
        <w:tabs>
          <w:tab w:val="left" w:pos="0" w:leader="none"/>
        </w:tabs>
        <w:spacing w:lineRule="auto" w:line="240" w:before="0" w:after="0"/>
        <w:jc w:val="center"/>
        <w:rPr>
          <w:rFonts w:ascii="Times New Roman" w:hAnsi="Times New Roman" w:eastAsia="Times New Roman"/>
          <w:b/>
          <w:b/>
          <w:sz w:val="24"/>
          <w:szCs w:val="24"/>
          <w:lang w:eastAsia="es-ES"/>
        </w:rPr>
      </w:pPr>
      <w:r>
        <w:rPr>
          <w:rFonts w:eastAsia="Times New Roman" w:ascii="Times New Roman" w:hAnsi="Times New Roman"/>
          <w:b/>
          <w:sz w:val="24"/>
          <w:szCs w:val="24"/>
          <w:lang w:eastAsia="es-ES"/>
        </w:rPr>
        <w:t>SERVICIO NACIONAL DE MIGRACIÓN</w:t>
      </w:r>
    </w:p>
    <w:p>
      <w:pPr>
        <w:pStyle w:val="Normal"/>
        <w:tabs>
          <w:tab w:val="left" w:pos="0" w:leader="none"/>
        </w:tabs>
        <w:spacing w:lineRule="auto" w:line="240" w:before="0" w:after="0"/>
        <w:jc w:val="center"/>
        <w:rPr>
          <w:rFonts w:ascii="Times New Roman" w:hAnsi="Times New Roman" w:eastAsia="Times New Roman"/>
          <w:b/>
          <w:b/>
          <w:sz w:val="24"/>
          <w:szCs w:val="24"/>
          <w:lang w:eastAsia="es-ES"/>
        </w:rPr>
      </w:pPr>
      <w:r>
        <w:rPr>
          <w:rFonts w:eastAsia="Times New Roman" w:ascii="Times New Roman" w:hAnsi="Times New Roman"/>
          <w:b/>
          <w:sz w:val="24"/>
          <w:szCs w:val="24"/>
          <w:lang w:eastAsia="es-ES"/>
        </w:rPr>
      </w:r>
    </w:p>
    <w:p>
      <w:pPr>
        <w:pStyle w:val="Normal"/>
        <w:tabs>
          <w:tab w:val="left" w:pos="0" w:leader="none"/>
        </w:tabs>
        <w:spacing w:lineRule="auto" w:line="240" w:before="0" w:after="0"/>
        <w:jc w:val="center"/>
        <w:rPr>
          <w:rFonts w:ascii="Times New Roman" w:hAnsi="Times New Roman" w:eastAsia="Times New Roman"/>
          <w:b/>
          <w:b/>
          <w:sz w:val="24"/>
          <w:szCs w:val="24"/>
          <w:lang w:eastAsia="es-ES"/>
        </w:rPr>
      </w:pPr>
      <w:r>
        <w:rPr>
          <w:rFonts w:eastAsia="Times New Roman" w:ascii="Times New Roman" w:hAnsi="Times New Roman"/>
          <w:b/>
          <w:sz w:val="24"/>
          <w:szCs w:val="24"/>
          <w:lang w:eastAsia="es-ES"/>
        </w:rPr>
      </w:r>
    </w:p>
    <w:p>
      <w:pPr>
        <w:pStyle w:val="Normal"/>
        <w:tabs>
          <w:tab w:val="left" w:pos="0" w:leader="none"/>
        </w:tabs>
        <w:spacing w:lineRule="auto" w:line="240" w:before="0" w:after="0"/>
        <w:jc w:val="center"/>
        <w:rPr>
          <w:rFonts w:ascii="Times New Roman" w:hAnsi="Times New Roman" w:eastAsia="Times New Roman"/>
          <w:b/>
          <w:b/>
          <w:sz w:val="24"/>
          <w:szCs w:val="24"/>
          <w:lang w:eastAsia="es-ES"/>
        </w:rPr>
      </w:pPr>
      <w:r>
        <w:rPr>
          <w:rFonts w:eastAsia="Times New Roman" w:ascii="Times New Roman" w:hAnsi="Times New Roman"/>
          <w:b/>
          <w:sz w:val="24"/>
          <w:szCs w:val="24"/>
          <w:lang w:eastAsia="es-ES"/>
        </w:rPr>
      </w:r>
    </w:p>
    <w:p>
      <w:pPr>
        <w:pStyle w:val="Normal"/>
        <w:tabs>
          <w:tab w:val="left" w:pos="0" w:leader="none"/>
        </w:tabs>
        <w:spacing w:lineRule="auto" w:line="240" w:before="0" w:after="0"/>
        <w:jc w:val="center"/>
        <w:rPr/>
      </w:pPr>
      <w:r>
        <w:rPr>
          <w:rFonts w:eastAsia="Times New Roman" w:ascii="Times New Roman" w:hAnsi="Times New Roman"/>
          <w:b/>
          <w:sz w:val="24"/>
          <w:szCs w:val="24"/>
          <w:lang w:eastAsia="es-ES"/>
        </w:rPr>
        <w:t xml:space="preserve">RESOLUCIÓN </w:t>
      </w:r>
      <w:r>
        <w:rPr>
          <w:rFonts w:eastAsia="Times New Roman" w:ascii="Times New Roman" w:hAnsi="Times New Roman"/>
          <w:b/>
          <w:sz w:val="24"/>
          <w:szCs w:val="24"/>
          <w:lang w:eastAsia="es-ES"/>
        </w:rPr>
        <w:t>DE ACREDITACIÓN DE CARRERA MIGRATORIA</w:t>
      </w:r>
    </w:p>
    <w:p>
      <w:pPr>
        <w:pStyle w:val="Normal"/>
        <w:tabs>
          <w:tab w:val="left" w:pos="0" w:leader="none"/>
        </w:tabs>
        <w:spacing w:lineRule="auto" w:line="240" w:before="0" w:after="0"/>
        <w:jc w:val="center"/>
        <w:rPr/>
      </w:pPr>
      <w:r>
        <w:rPr>
          <w:rFonts w:eastAsia="Times New Roman" w:ascii="Times New Roman" w:hAnsi="Times New Roman"/>
          <w:b/>
          <w:sz w:val="24"/>
          <w:szCs w:val="24"/>
          <w:lang w:eastAsia="es-ES"/>
        </w:rPr>
        <w:t xml:space="preserve"> </w:t>
      </w:r>
      <w:r>
        <w:rPr>
          <w:rFonts w:eastAsia="Times New Roman" w:ascii="Times New Roman" w:hAnsi="Times New Roman"/>
          <w:b/>
          <w:sz w:val="24"/>
          <w:szCs w:val="24"/>
          <w:lang w:eastAsia="es-ES"/>
        </w:rPr>
        <w:t xml:space="preserve">No. </w:t>
      </w:r>
      <w:r>
        <w:rPr>
          <w:rFonts w:eastAsia="Times New Roman" w:cs="Arial" w:ascii="Times New Roman" w:hAnsi="Times New Roman"/>
          <w:b/>
          <w:bCs/>
          <w:caps/>
          <w:color w:val="0D0D0D"/>
          <w:sz w:val="24"/>
          <w:szCs w:val="24"/>
          <w:u w:val="none"/>
          <w:lang w:eastAsia="es-ES"/>
        </w:rPr>
        <w:t>${</w:t>
      </w:r>
      <w:r>
        <w:rPr>
          <w:rFonts w:eastAsia="Times New Roman" w:cs="Arial" w:ascii="Times New Roman" w:hAnsi="Times New Roman"/>
          <w:b/>
          <w:bCs/>
          <w:caps w:val="false"/>
          <w:smallCaps w:val="false"/>
          <w:color w:val="0D0D0D"/>
          <w:sz w:val="24"/>
          <w:szCs w:val="24"/>
          <w:u w:val="none"/>
          <w:lang w:eastAsia="es-ES"/>
        </w:rPr>
        <w:t>num</w:t>
      </w:r>
      <w:r>
        <w:rPr>
          <w:rFonts w:eastAsia="Times New Roman" w:cs="Arial" w:ascii="Times New Roman" w:hAnsi="Times New Roman"/>
          <w:b/>
          <w:bCs/>
          <w:caps w:val="false"/>
          <w:smallCaps w:val="false"/>
          <w:color w:val="0D0D0D"/>
          <w:sz w:val="24"/>
          <w:szCs w:val="24"/>
          <w:u w:val="none"/>
          <w:lang w:eastAsia="es-ES"/>
        </w:rPr>
        <w:t>ero</w:t>
      </w:r>
      <w:r>
        <w:rPr>
          <w:rFonts w:eastAsia="Times New Roman" w:cs="Arial" w:ascii="Times New Roman" w:hAnsi="Times New Roman"/>
          <w:b/>
          <w:bCs/>
          <w:caps w:val="false"/>
          <w:smallCaps w:val="false"/>
          <w:color w:val="0D0D0D"/>
          <w:sz w:val="24"/>
          <w:szCs w:val="24"/>
          <w:u w:val="none"/>
          <w:lang w:eastAsia="es-ES"/>
        </w:rPr>
        <w:t>_resolucion</w:t>
      </w:r>
      <w:r>
        <w:rPr>
          <w:rFonts w:eastAsia="Times New Roman" w:cs="Arial" w:ascii="Times New Roman" w:hAnsi="Times New Roman"/>
          <w:b/>
          <w:bCs/>
          <w:caps/>
          <w:color w:val="0D0D0D"/>
          <w:sz w:val="24"/>
          <w:szCs w:val="24"/>
          <w:u w:val="none"/>
          <w:lang w:eastAsia="es-ES"/>
        </w:rPr>
        <w:t xml:space="preserve">} </w:t>
      </w:r>
      <w:r>
        <w:rPr>
          <w:rFonts w:eastAsia="Times New Roman" w:ascii="Times New Roman" w:hAnsi="Times New Roman"/>
          <w:b/>
          <w:sz w:val="24"/>
          <w:szCs w:val="24"/>
          <w:lang w:eastAsia="es-ES"/>
        </w:rPr>
        <w:t>PANAMÁ, ${fecha_resolucion}</w:t>
      </w:r>
    </w:p>
    <w:p>
      <w:pPr>
        <w:pStyle w:val="Normal"/>
        <w:tabs>
          <w:tab w:val="left" w:pos="0" w:leader="none"/>
        </w:tabs>
        <w:spacing w:lineRule="auto" w:line="240" w:before="0" w:after="0"/>
        <w:jc w:val="center"/>
        <w:rPr>
          <w:rFonts w:ascii="Times New Roman" w:hAnsi="Times New Roman" w:eastAsia="Times New Roman"/>
          <w:b/>
          <w:b/>
          <w:sz w:val="24"/>
          <w:szCs w:val="24"/>
          <w:lang w:eastAsia="es-ES"/>
        </w:rPr>
      </w:pPr>
      <w:r>
        <w:rPr>
          <w:rFonts w:eastAsia="Times New Roman" w:ascii="Times New Roman" w:hAnsi="Times New Roman"/>
          <w:b/>
          <w:sz w:val="24"/>
          <w:szCs w:val="24"/>
          <w:lang w:eastAsia="es-ES"/>
        </w:rPr>
      </w:r>
    </w:p>
    <w:p>
      <w:pPr>
        <w:pStyle w:val="Normal"/>
        <w:tabs>
          <w:tab w:val="left" w:pos="0" w:leader="none"/>
        </w:tabs>
        <w:spacing w:lineRule="auto" w:line="240" w:before="0" w:after="0"/>
        <w:jc w:val="center"/>
        <w:rPr>
          <w:rFonts w:ascii="Times New Roman" w:hAnsi="Times New Roman" w:eastAsia="Times New Roman"/>
          <w:b/>
          <w:b/>
          <w:sz w:val="24"/>
          <w:szCs w:val="24"/>
          <w:lang w:eastAsia="es-ES"/>
        </w:rPr>
      </w:pPr>
      <w:r>
        <w:rPr>
          <w:rFonts w:eastAsia="Times New Roman" w:ascii="Times New Roman" w:hAnsi="Times New Roman"/>
          <w:b/>
          <w:sz w:val="24"/>
          <w:szCs w:val="24"/>
          <w:lang w:eastAsia="es-ES"/>
        </w:rPr>
      </w:r>
    </w:p>
    <w:p>
      <w:pPr>
        <w:pStyle w:val="Normal"/>
        <w:tabs>
          <w:tab w:val="left" w:pos="0" w:leader="none"/>
        </w:tabs>
        <w:spacing w:lineRule="auto" w:line="240" w:before="0" w:after="0"/>
        <w:rPr>
          <w:rFonts w:ascii="Times New Roman" w:hAnsi="Times New Roman" w:eastAsia="Times New Roman"/>
          <w:b/>
          <w:b/>
          <w:sz w:val="24"/>
          <w:szCs w:val="24"/>
          <w:lang w:eastAsia="es-ES"/>
        </w:rPr>
      </w:pPr>
      <w:r>
        <w:rPr>
          <w:rFonts w:eastAsia="Times New Roman" w:ascii="Times New Roman" w:hAnsi="Times New Roman"/>
          <w:b/>
          <w:sz w:val="24"/>
          <w:szCs w:val="24"/>
          <w:lang w:eastAsia="es-ES"/>
        </w:rPr>
      </w:r>
    </w:p>
    <w:p>
      <w:pPr>
        <w:pStyle w:val="Normal"/>
        <w:tabs>
          <w:tab w:val="left" w:pos="0" w:leader="none"/>
        </w:tabs>
        <w:spacing w:lineRule="auto" w:line="240" w:before="0" w:after="0"/>
        <w:jc w:val="center"/>
        <w:rPr>
          <w:rFonts w:ascii="Times New Roman" w:hAnsi="Times New Roman" w:eastAsia="Times New Roman"/>
          <w:b/>
          <w:b/>
          <w:sz w:val="24"/>
          <w:szCs w:val="24"/>
          <w:lang w:eastAsia="es-ES"/>
        </w:rPr>
      </w:pPr>
      <w:r>
        <w:rPr>
          <w:rFonts w:eastAsia="Times New Roman" w:ascii="Times New Roman" w:hAnsi="Times New Roman"/>
          <w:b/>
          <w:sz w:val="24"/>
          <w:szCs w:val="24"/>
          <w:lang w:eastAsia="es-ES"/>
        </w:rPr>
        <w:t>EL DIRECTOR GENERAL DEL SERVICIO NACIONAL DE MIGRACIÓN</w:t>
      </w:r>
    </w:p>
    <w:p>
      <w:pPr>
        <w:pStyle w:val="Normal"/>
        <w:tabs>
          <w:tab w:val="left" w:pos="0" w:leader="none"/>
        </w:tabs>
        <w:spacing w:lineRule="auto" w:line="240" w:before="0" w:after="0"/>
        <w:jc w:val="center"/>
        <w:rPr>
          <w:rFonts w:ascii="Times New Roman" w:hAnsi="Times New Roman" w:eastAsia="Times New Roman"/>
          <w:sz w:val="24"/>
          <w:szCs w:val="24"/>
          <w:lang w:eastAsia="es-ES"/>
        </w:rPr>
      </w:pPr>
      <w:r>
        <w:rPr>
          <w:rFonts w:eastAsia="Times New Roman" w:ascii="Times New Roman" w:hAnsi="Times New Roman"/>
          <w:sz w:val="24"/>
          <w:szCs w:val="24"/>
          <w:lang w:eastAsia="es-ES"/>
        </w:rPr>
        <w:t>En ejercicio de sus facultades legales</w:t>
      </w:r>
    </w:p>
    <w:p>
      <w:pPr>
        <w:pStyle w:val="Normal"/>
        <w:tabs>
          <w:tab w:val="left" w:pos="0" w:leader="none"/>
        </w:tabs>
        <w:spacing w:lineRule="auto" w:line="240" w:before="0" w:after="0"/>
        <w:jc w:val="center"/>
        <w:rPr>
          <w:rFonts w:ascii="Times New Roman" w:hAnsi="Times New Roman" w:eastAsia="Times New Roman"/>
          <w:sz w:val="24"/>
          <w:szCs w:val="24"/>
          <w:lang w:eastAsia="es-ES"/>
        </w:rPr>
      </w:pPr>
      <w:r>
        <w:rPr>
          <w:rFonts w:eastAsia="Times New Roman" w:ascii="Times New Roman" w:hAnsi="Times New Roman"/>
          <w:sz w:val="24"/>
          <w:szCs w:val="24"/>
          <w:lang w:eastAsia="es-ES"/>
        </w:rPr>
      </w:r>
    </w:p>
    <w:p>
      <w:pPr>
        <w:pStyle w:val="Normal"/>
        <w:tabs>
          <w:tab w:val="left" w:pos="0" w:leader="none"/>
        </w:tabs>
        <w:spacing w:lineRule="auto" w:line="240" w:before="0" w:after="0"/>
        <w:jc w:val="center"/>
        <w:rPr>
          <w:rFonts w:ascii="Times New Roman" w:hAnsi="Times New Roman" w:eastAsia="Times New Roman"/>
          <w:b/>
          <w:b/>
          <w:sz w:val="24"/>
          <w:szCs w:val="24"/>
          <w:lang w:eastAsia="es-ES"/>
        </w:rPr>
      </w:pPr>
      <w:r>
        <w:rPr>
          <w:rFonts w:eastAsia="Times New Roman" w:ascii="Times New Roman" w:hAnsi="Times New Roman"/>
          <w:b/>
          <w:sz w:val="24"/>
          <w:szCs w:val="24"/>
          <w:lang w:eastAsia="es-ES"/>
        </w:rPr>
      </w:r>
    </w:p>
    <w:p>
      <w:pPr>
        <w:pStyle w:val="Normal"/>
        <w:tabs>
          <w:tab w:val="left" w:pos="0" w:leader="none"/>
        </w:tabs>
        <w:spacing w:lineRule="auto" w:line="240" w:before="0" w:after="0"/>
        <w:jc w:val="center"/>
        <w:rPr>
          <w:rFonts w:ascii="Times New Roman" w:hAnsi="Times New Roman" w:eastAsia="Times New Roman"/>
          <w:b/>
          <w:b/>
          <w:sz w:val="24"/>
          <w:szCs w:val="24"/>
          <w:lang w:eastAsia="es-ES"/>
        </w:rPr>
      </w:pPr>
      <w:r>
        <w:rPr>
          <w:rFonts w:eastAsia="Times New Roman" w:ascii="Times New Roman" w:hAnsi="Times New Roman"/>
          <w:b/>
          <w:sz w:val="24"/>
          <w:szCs w:val="24"/>
          <w:lang w:eastAsia="es-ES"/>
        </w:rPr>
        <w:t>CONSIDERANDO</w:t>
      </w:r>
    </w:p>
    <w:p>
      <w:pPr>
        <w:pStyle w:val="Normal"/>
        <w:tabs>
          <w:tab w:val="left" w:pos="0" w:leader="none"/>
        </w:tabs>
        <w:spacing w:lineRule="auto" w:line="240" w:before="0" w:after="0"/>
        <w:jc w:val="center"/>
        <w:rPr>
          <w:rFonts w:ascii="Times New Roman" w:hAnsi="Times New Roman" w:eastAsia="Times New Roman"/>
          <w:b/>
          <w:b/>
          <w:sz w:val="24"/>
          <w:szCs w:val="24"/>
          <w:lang w:eastAsia="es-ES"/>
        </w:rPr>
      </w:pPr>
      <w:r>
        <w:rPr>
          <w:rFonts w:eastAsia="Times New Roman" w:ascii="Times New Roman" w:hAnsi="Times New Roman"/>
          <w:b/>
          <w:sz w:val="24"/>
          <w:szCs w:val="24"/>
          <w:lang w:eastAsia="es-ES"/>
        </w:rPr>
      </w:r>
    </w:p>
    <w:p>
      <w:pPr>
        <w:pStyle w:val="Normal"/>
        <w:tabs>
          <w:tab w:val="left" w:pos="0" w:leader="none"/>
        </w:tabs>
        <w:spacing w:lineRule="auto" w:line="240" w:before="0" w:after="0"/>
        <w:jc w:val="center"/>
        <w:rPr>
          <w:rFonts w:ascii="Times New Roman" w:hAnsi="Times New Roman" w:eastAsia="Times New Roman"/>
          <w:b/>
          <w:b/>
          <w:sz w:val="24"/>
          <w:szCs w:val="24"/>
          <w:lang w:eastAsia="es-ES"/>
        </w:rPr>
      </w:pPr>
      <w:r>
        <w:rPr>
          <w:rFonts w:eastAsia="Times New Roman" w:ascii="Times New Roman" w:hAnsi="Times New Roman"/>
          <w:b/>
          <w:sz w:val="24"/>
          <w:szCs w:val="24"/>
          <w:lang w:eastAsia="es-ES"/>
        </w:rPr>
      </w:r>
    </w:p>
    <w:p>
      <w:pPr>
        <w:pStyle w:val="Normal"/>
        <w:spacing w:lineRule="auto" w:line="240" w:before="0" w:after="0"/>
        <w:jc w:val="both"/>
        <w:rPr>
          <w:rFonts w:ascii="Times New Roman" w:hAnsi="Times New Roman"/>
          <w:sz w:val="24"/>
          <w:szCs w:val="24"/>
        </w:rPr>
      </w:pPr>
      <w:r>
        <w:rPr>
          <w:rFonts w:ascii="Times New Roman" w:hAnsi="Times New Roman"/>
          <w:sz w:val="24"/>
          <w:szCs w:val="24"/>
        </w:rPr>
        <w:t>Que mediante Decreto Ley No. 3 de 22 de febrero de 2008, TITULO X se crea la  Carrera Migratoria, como un régimen laboral especial fundado en los criterios de igualdad, mérito, honestidad, transparencia, capacidad y eficiencia, para los servidores públicos del Servicio Nacional de Migración.</w:t>
      </w:r>
    </w:p>
    <w:p>
      <w:pPr>
        <w:pStyle w:val="Normal"/>
        <w:spacing w:lineRule="auto" w:line="240" w:before="0" w:after="0"/>
        <w:jc w:val="both"/>
        <w:rPr>
          <w:rFonts w:ascii="Times New Roman" w:hAnsi="Times New Roman"/>
          <w:sz w:val="24"/>
          <w:szCs w:val="24"/>
        </w:rPr>
      </w:pPr>
      <w:r>
        <w:rPr>
          <w:rFonts w:ascii="Times New Roman" w:hAnsi="Times New Roman"/>
          <w:sz w:val="24"/>
          <w:szCs w:val="24"/>
        </w:rPr>
      </w:r>
    </w:p>
    <w:p>
      <w:pPr>
        <w:pStyle w:val="Normal"/>
        <w:spacing w:lineRule="auto" w:line="240" w:before="0" w:after="0"/>
        <w:jc w:val="both"/>
        <w:rPr>
          <w:rFonts w:ascii="Times New Roman" w:hAnsi="Times New Roman"/>
          <w:sz w:val="24"/>
          <w:szCs w:val="24"/>
        </w:rPr>
      </w:pPr>
      <w:r>
        <w:rPr>
          <w:rFonts w:ascii="Times New Roman" w:hAnsi="Times New Roman"/>
          <w:sz w:val="24"/>
          <w:szCs w:val="24"/>
        </w:rPr>
        <w:t>Que mediante Decreto Ejecutivo 138 de 4 de mayo de 2015, se Reglamenta la Carrera Migratoria, objeto de ampliar conceptos, dictar los subsistemas, establecer estructuras y organismos, definir los reglamentos y los procedimientos que faciliten las medidas y disposiciones señaladas en el Decreto Ley.</w:t>
      </w:r>
    </w:p>
    <w:p>
      <w:pPr>
        <w:pStyle w:val="Normal"/>
        <w:spacing w:lineRule="auto" w:line="240" w:before="0" w:after="0"/>
        <w:jc w:val="both"/>
        <w:rPr>
          <w:rFonts w:ascii="Times New Roman" w:hAnsi="Times New Roman"/>
          <w:sz w:val="24"/>
          <w:szCs w:val="24"/>
        </w:rPr>
      </w:pPr>
      <w:r>
        <w:rPr>
          <w:rFonts w:ascii="Times New Roman" w:hAnsi="Times New Roman"/>
          <w:sz w:val="24"/>
          <w:szCs w:val="24"/>
        </w:rPr>
      </w:r>
    </w:p>
    <w:p>
      <w:pPr>
        <w:pStyle w:val="Normal"/>
        <w:spacing w:lineRule="auto" w:line="240" w:before="0" w:after="0"/>
        <w:jc w:val="both"/>
        <w:rPr>
          <w:rFonts w:ascii="Times New Roman" w:hAnsi="Times New Roman"/>
          <w:sz w:val="24"/>
          <w:szCs w:val="24"/>
        </w:rPr>
      </w:pPr>
      <w:r>
        <w:rPr>
          <w:rFonts w:ascii="Times New Roman" w:hAnsi="Times New Roman"/>
          <w:sz w:val="24"/>
          <w:szCs w:val="24"/>
        </w:rPr>
        <w:t xml:space="preserve">Que mediante Resolución No. 608-R-599 de 25 de junio de 2013, se aprueba el Manual de Procedimiento Especial de Ingreso para servidores públicos en funciones, que aspiren a ingresar al Régimen de Carrera y el procedimiento ordinario de Ingreso para nuevos servidores públicos; dando inicio formal a la incorporación del personal permanente al estatus de Carrera Migratoria que cumplan los requisitos del nivel educativo del puesto que desempeña y aprueben el examen de conocimiento aplicado por la Academia </w:t>
        <w:br/>
        <w:t>Migratoria</w:t>
      </w:r>
    </w:p>
    <w:p>
      <w:pPr>
        <w:pStyle w:val="Normal"/>
        <w:spacing w:lineRule="auto" w:line="240" w:before="0" w:after="0"/>
        <w:jc w:val="both"/>
        <w:rPr>
          <w:rFonts w:ascii="Times New Roman" w:hAnsi="Times New Roman"/>
          <w:sz w:val="24"/>
          <w:szCs w:val="24"/>
        </w:rPr>
      </w:pPr>
      <w:r>
        <w:rPr>
          <w:rFonts w:ascii="Times New Roman" w:hAnsi="Times New Roman"/>
          <w:sz w:val="24"/>
          <w:szCs w:val="24"/>
        </w:rPr>
      </w:r>
    </w:p>
    <w:p>
      <w:pPr>
        <w:pStyle w:val="Normal"/>
        <w:spacing w:lineRule="auto" w:line="240" w:before="0" w:after="0"/>
        <w:jc w:val="both"/>
        <w:rPr>
          <w:rFonts w:ascii="Times New Roman" w:hAnsi="Times New Roman"/>
          <w:sz w:val="24"/>
          <w:szCs w:val="24"/>
        </w:rPr>
      </w:pPr>
      <w:r>
        <w:rPr>
          <w:rFonts w:ascii="Times New Roman" w:hAnsi="Times New Roman"/>
          <w:sz w:val="24"/>
          <w:szCs w:val="24"/>
        </w:rPr>
        <w:t>Que mediante el artículo 40 del Decreto Ejecutivo No. 138 de 4 de mayo de 2015, se establece que el ingreso a la Carrera Migratoria estará condicionado al procedimiento de reclutamiento y selección, según la capacidad, la competencia profesional, el mérito, la moral pública, la igualdad de oportunidades y las condiciones psicofísicas, aspectos que se comprobarán mediante instrumentos válidos, idóneos y pertinentes de medición establecidos en el presente Decreto Ejecutivo.</w:t>
      </w:r>
    </w:p>
    <w:p>
      <w:pPr>
        <w:pStyle w:val="Normal"/>
        <w:spacing w:lineRule="auto" w:line="240" w:before="0" w:after="0"/>
        <w:jc w:val="both"/>
        <w:rPr>
          <w:rFonts w:ascii="Times New Roman" w:hAnsi="Times New Roman"/>
          <w:sz w:val="24"/>
          <w:szCs w:val="24"/>
        </w:rPr>
      </w:pPr>
      <w:r>
        <w:rPr>
          <w:rFonts w:ascii="Times New Roman" w:hAnsi="Times New Roman"/>
          <w:sz w:val="24"/>
          <w:szCs w:val="24"/>
        </w:rPr>
      </w:r>
    </w:p>
    <w:p>
      <w:pPr>
        <w:pStyle w:val="Normal"/>
        <w:spacing w:lineRule="auto" w:line="240" w:before="0" w:after="0"/>
        <w:jc w:val="both"/>
        <w:rPr>
          <w:rFonts w:ascii="Times New Roman" w:hAnsi="Times New Roman"/>
          <w:sz w:val="24"/>
          <w:szCs w:val="24"/>
        </w:rPr>
      </w:pPr>
      <w:r>
        <w:rPr>
          <w:rFonts w:ascii="Times New Roman" w:hAnsi="Times New Roman"/>
          <w:sz w:val="24"/>
          <w:szCs w:val="24"/>
        </w:rPr>
        <w:t>Que el artículo 44 del Decreto Ejecutivo No. 138 de 4 de mayo de 2015,  dicta que el proceso de ingreso a la carrera migratoria será evaluado por la Unidad de Recursos Humanos y el Consejo Interno.</w:t>
      </w:r>
    </w:p>
    <w:p>
      <w:pPr>
        <w:pStyle w:val="Normal"/>
        <w:spacing w:lineRule="auto" w:line="240" w:before="0" w:after="0"/>
        <w:jc w:val="both"/>
        <w:rPr>
          <w:rFonts w:ascii="Times New Roman" w:hAnsi="Times New Roman"/>
          <w:sz w:val="24"/>
          <w:szCs w:val="24"/>
        </w:rPr>
      </w:pPr>
      <w:r>
        <w:rPr>
          <w:rFonts w:ascii="Times New Roman" w:hAnsi="Times New Roman"/>
          <w:sz w:val="24"/>
          <w:szCs w:val="24"/>
        </w:rPr>
      </w:r>
    </w:p>
    <w:p>
      <w:pPr>
        <w:pStyle w:val="Normal"/>
        <w:spacing w:lineRule="auto" w:line="240" w:before="0" w:after="0"/>
        <w:jc w:val="both"/>
        <w:rPr>
          <w:rFonts w:ascii="Times New Roman" w:hAnsi="Times New Roman"/>
          <w:sz w:val="24"/>
          <w:szCs w:val="24"/>
        </w:rPr>
      </w:pPr>
      <w:r>
        <w:rPr>
          <w:rFonts w:ascii="Times New Roman" w:hAnsi="Times New Roman"/>
          <w:sz w:val="24"/>
          <w:szCs w:val="24"/>
        </w:rPr>
        <w:t>Que el artículo 65 del Decreto Ejecutivo No. 138 de 4 de mayo de 2015, establece que el período de prueba al cual estará sometido el servidor público de nuevo ingreso, será de un (1) año, transcurrido desde el nombramiento del aspirante hasta su evaluación, de acuerdo con lo estipulado en el reglamento respectivo, el cual determinará al final de este término, la adquisición de la calidad del servidor público de carrera migratoria o de otra manera su desvinculación de la institución.</w:t>
      </w:r>
    </w:p>
    <w:p>
      <w:pPr>
        <w:pStyle w:val="Normal"/>
        <w:spacing w:lineRule="auto" w:line="240" w:before="0" w:after="0"/>
        <w:jc w:val="both"/>
        <w:rPr>
          <w:rFonts w:ascii="Times New Roman" w:hAnsi="Times New Roman"/>
          <w:sz w:val="24"/>
          <w:szCs w:val="24"/>
        </w:rPr>
      </w:pPr>
      <w:r>
        <w:rPr>
          <w:rFonts w:ascii="Times New Roman" w:hAnsi="Times New Roman"/>
          <w:sz w:val="24"/>
          <w:szCs w:val="24"/>
        </w:rPr>
      </w:r>
    </w:p>
    <w:p>
      <w:pPr>
        <w:pStyle w:val="Normal"/>
        <w:spacing w:lineRule="auto" w:line="240" w:before="0" w:after="0"/>
        <w:jc w:val="both"/>
        <w:rPr>
          <w:rFonts w:ascii="Times New Roman" w:hAnsi="Times New Roman"/>
          <w:sz w:val="24"/>
          <w:szCs w:val="24"/>
        </w:rPr>
      </w:pPr>
      <w:r>
        <w:rPr>
          <w:rFonts w:ascii="Times New Roman" w:hAnsi="Times New Roman"/>
          <w:sz w:val="24"/>
          <w:szCs w:val="24"/>
        </w:rPr>
      </w:r>
    </w:p>
    <w:p>
      <w:pPr>
        <w:pStyle w:val="Normal"/>
        <w:spacing w:lineRule="auto" w:line="240" w:before="0" w:after="0"/>
        <w:jc w:val="both"/>
        <w:rPr>
          <w:rFonts w:ascii="Times New Roman" w:hAnsi="Times New Roman"/>
          <w:sz w:val="24"/>
          <w:szCs w:val="24"/>
        </w:rPr>
      </w:pPr>
      <w:r>
        <w:rPr>
          <w:rFonts w:ascii="Times New Roman" w:hAnsi="Times New Roman"/>
          <w:sz w:val="24"/>
          <w:szCs w:val="24"/>
        </w:rPr>
      </w:r>
    </w:p>
    <w:p>
      <w:pPr>
        <w:pStyle w:val="Normal"/>
        <w:spacing w:lineRule="auto" w:line="240" w:before="0" w:after="0"/>
        <w:jc w:val="both"/>
        <w:rPr>
          <w:rFonts w:ascii="Times New Roman" w:hAnsi="Times New Roman"/>
          <w:sz w:val="24"/>
          <w:szCs w:val="24"/>
        </w:rPr>
      </w:pPr>
      <w:r>
        <w:rPr>
          <w:rFonts w:ascii="Times New Roman" w:hAnsi="Times New Roman"/>
          <w:sz w:val="24"/>
          <w:szCs w:val="24"/>
        </w:rPr>
      </w:r>
    </w:p>
    <w:p>
      <w:pPr>
        <w:pStyle w:val="Normal"/>
        <w:spacing w:lineRule="auto" w:line="240" w:before="0" w:after="0"/>
        <w:jc w:val="center"/>
        <w:rPr>
          <w:rFonts w:ascii="Times New Roman" w:hAnsi="Times New Roman"/>
          <w:sz w:val="24"/>
          <w:szCs w:val="24"/>
        </w:rPr>
      </w:pPr>
      <w:r>
        <w:rPr>
          <w:rFonts w:ascii="Times New Roman" w:hAnsi="Times New Roman"/>
          <w:sz w:val="24"/>
          <w:szCs w:val="24"/>
        </w:rPr>
        <w:t>..//..</w:t>
      </w:r>
    </w:p>
    <w:p>
      <w:pPr>
        <w:pStyle w:val="Normal"/>
        <w:spacing w:lineRule="auto" w:line="240" w:before="0" w:after="0"/>
        <w:rPr>
          <w:rFonts w:ascii="Times New Roman" w:hAnsi="Times New Roman"/>
          <w:b/>
          <w:b/>
          <w:sz w:val="24"/>
          <w:szCs w:val="24"/>
        </w:rPr>
      </w:pPr>
      <w:r>
        <w:rPr>
          <w:rFonts w:ascii="Times New Roman" w:hAnsi="Times New Roman"/>
          <w:b/>
          <w:sz w:val="24"/>
          <w:szCs w:val="24"/>
        </w:rPr>
      </w:r>
    </w:p>
    <w:p>
      <w:pPr>
        <w:pStyle w:val="Normal"/>
        <w:spacing w:lineRule="auto" w:line="240" w:before="0" w:after="0"/>
        <w:rPr>
          <w:rFonts w:ascii="Times New Roman" w:hAnsi="Times New Roman"/>
          <w:b/>
          <w:b/>
          <w:sz w:val="24"/>
          <w:szCs w:val="24"/>
        </w:rPr>
      </w:pPr>
      <w:r>
        <w:rPr>
          <w:rFonts w:ascii="Times New Roman" w:hAnsi="Times New Roman"/>
          <w:b/>
          <w:sz w:val="24"/>
          <w:szCs w:val="24"/>
        </w:rPr>
      </w:r>
    </w:p>
    <w:p>
      <w:pPr>
        <w:pStyle w:val="Normal"/>
        <w:spacing w:lineRule="auto" w:line="240" w:before="0" w:after="0"/>
        <w:rPr>
          <w:rFonts w:ascii="Times New Roman" w:hAnsi="Times New Roman"/>
          <w:b/>
          <w:b/>
          <w:sz w:val="24"/>
          <w:szCs w:val="24"/>
        </w:rPr>
      </w:pPr>
      <w:r>
        <w:rPr>
          <w:rFonts w:ascii="Times New Roman" w:hAnsi="Times New Roman"/>
          <w:b/>
          <w:sz w:val="24"/>
          <w:szCs w:val="24"/>
        </w:rPr>
      </w:r>
    </w:p>
    <w:p>
      <w:pPr>
        <w:pStyle w:val="Normal"/>
        <w:spacing w:lineRule="auto" w:line="240" w:before="0" w:after="0"/>
        <w:rPr>
          <w:rFonts w:ascii="Times New Roman" w:hAnsi="Times New Roman"/>
          <w:b/>
          <w:b/>
          <w:sz w:val="24"/>
          <w:szCs w:val="24"/>
        </w:rPr>
      </w:pPr>
      <w:r>
        <w:rPr>
          <w:rFonts w:ascii="Times New Roman" w:hAnsi="Times New Roman"/>
          <w:b/>
          <w:sz w:val="24"/>
          <w:szCs w:val="24"/>
        </w:rPr>
      </w:r>
    </w:p>
    <w:p>
      <w:pPr>
        <w:pStyle w:val="Normal"/>
        <w:spacing w:lineRule="auto" w:line="240" w:before="0" w:after="0"/>
        <w:rPr>
          <w:lang w:val="es-PA"/>
        </w:rPr>
      </w:pPr>
      <w:r>
        <w:rPr>
          <w:rFonts w:ascii="Times New Roman" w:hAnsi="Times New Roman"/>
          <w:b/>
          <w:sz w:val="24"/>
          <w:szCs w:val="24"/>
        </w:rPr>
        <w:t xml:space="preserve">                                                                                                                                                                                                                                                                                                                                                                                                                                                </w:t>
      </w:r>
    </w:p>
    <w:p>
      <w:pPr>
        <w:pStyle w:val="Normal"/>
        <w:spacing w:lineRule="auto" w:line="240" w:before="0" w:after="0"/>
        <w:jc w:val="center"/>
        <w:rPr>
          <w:rFonts w:ascii="Times New Roman" w:hAnsi="Times New Roman"/>
          <w:b/>
          <w:b/>
          <w:sz w:val="24"/>
          <w:szCs w:val="24"/>
        </w:rPr>
      </w:pPr>
      <w:r>
        <w:rPr>
          <w:rFonts w:ascii="Times New Roman" w:hAnsi="Times New Roman"/>
          <w:b/>
          <w:sz w:val="24"/>
          <w:szCs w:val="24"/>
        </w:rPr>
        <w:t>-2-</w:t>
      </w:r>
    </w:p>
    <w:p>
      <w:pPr>
        <w:pStyle w:val="Normal"/>
        <w:spacing w:lineRule="auto" w:line="240" w:before="0" w:after="0"/>
        <w:jc w:val="center"/>
        <w:rPr>
          <w:rFonts w:ascii="Times New Roman" w:hAnsi="Times New Roman"/>
          <w:b/>
          <w:b/>
          <w:sz w:val="24"/>
          <w:szCs w:val="24"/>
        </w:rPr>
      </w:pPr>
      <w:r>
        <w:rPr>
          <w:rFonts w:ascii="Times New Roman" w:hAnsi="Times New Roman"/>
          <w:b/>
          <w:sz w:val="24"/>
          <w:szCs w:val="24"/>
        </w:rPr>
      </w:r>
    </w:p>
    <w:p>
      <w:pPr>
        <w:pStyle w:val="Normal"/>
        <w:spacing w:lineRule="auto" w:line="240" w:before="0" w:after="0"/>
        <w:jc w:val="both"/>
        <w:rPr>
          <w:rFonts w:ascii="Times New Roman" w:hAnsi="Times New Roman"/>
          <w:sz w:val="24"/>
          <w:szCs w:val="24"/>
        </w:rPr>
      </w:pPr>
      <w:r>
        <w:rPr>
          <w:rFonts w:ascii="Times New Roman" w:hAnsi="Times New Roman"/>
          <w:sz w:val="24"/>
          <w:szCs w:val="24"/>
        </w:rPr>
        <w:t>Que mediante el artículo 75 del Decreto Ejecutivo No. 138 de 4 de mayo de 2015, se faculta al Director General de Servicio Nacional de Migración conferir el certificado o acreditación respectiva, a quienes cumplan los requisitos para ser considerados servidores públicos de Carrera Migratoria.</w:t>
      </w:r>
    </w:p>
    <w:p>
      <w:pPr>
        <w:pStyle w:val="Normal"/>
        <w:spacing w:lineRule="auto" w:line="240" w:before="0" w:after="0"/>
        <w:rPr>
          <w:rFonts w:ascii="Times New Roman" w:hAnsi="Times New Roman"/>
          <w:b/>
          <w:b/>
          <w:sz w:val="24"/>
          <w:szCs w:val="24"/>
        </w:rPr>
      </w:pPr>
      <w:r>
        <w:rPr>
          <w:rFonts w:ascii="Times New Roman" w:hAnsi="Times New Roman"/>
          <w:b/>
          <w:sz w:val="24"/>
          <w:szCs w:val="24"/>
        </w:rPr>
      </w:r>
    </w:p>
    <w:p>
      <w:pPr>
        <w:pStyle w:val="Normal"/>
        <w:spacing w:lineRule="auto" w:line="240" w:before="0" w:after="0"/>
        <w:jc w:val="center"/>
        <w:rPr>
          <w:rFonts w:ascii="Times New Roman" w:hAnsi="Times New Roman"/>
          <w:b/>
          <w:b/>
          <w:sz w:val="24"/>
          <w:szCs w:val="24"/>
        </w:rPr>
      </w:pPr>
      <w:r>
        <w:rPr>
          <w:rFonts w:ascii="Times New Roman" w:hAnsi="Times New Roman"/>
          <w:b/>
          <w:sz w:val="24"/>
          <w:szCs w:val="24"/>
        </w:rPr>
        <w:t>RESUELVE</w:t>
      </w:r>
    </w:p>
    <w:p>
      <w:pPr>
        <w:pStyle w:val="Normal"/>
        <w:spacing w:lineRule="auto" w:line="240" w:before="0" w:after="0"/>
        <w:jc w:val="both"/>
        <w:rPr>
          <w:rFonts w:ascii="Times New Roman" w:hAnsi="Times New Roman"/>
          <w:sz w:val="24"/>
          <w:szCs w:val="24"/>
        </w:rPr>
      </w:pPr>
      <w:r>
        <w:rPr>
          <w:rFonts w:ascii="Times New Roman" w:hAnsi="Times New Roman"/>
          <w:sz w:val="24"/>
          <w:szCs w:val="24"/>
        </w:rPr>
      </w:r>
    </w:p>
    <w:p>
      <w:pPr>
        <w:pStyle w:val="Normal"/>
        <w:spacing w:lineRule="auto" w:line="240" w:before="0" w:after="0"/>
        <w:jc w:val="both"/>
        <w:rPr>
          <w:rFonts w:ascii="Times New Roman" w:hAnsi="Times New Roman"/>
          <w:b/>
          <w:b/>
          <w:sz w:val="24"/>
          <w:szCs w:val="24"/>
        </w:rPr>
      </w:pPr>
      <w:r>
        <w:rPr>
          <w:rFonts w:ascii="Times New Roman" w:hAnsi="Times New Roman"/>
          <w:b/>
          <w:sz w:val="24"/>
          <w:szCs w:val="24"/>
        </w:rPr>
        <w:t>PRIMERO:</w:t>
      </w:r>
      <w:r>
        <w:rPr>
          <w:rFonts w:ascii="Times New Roman" w:hAnsi="Times New Roman"/>
          <w:sz w:val="24"/>
          <w:szCs w:val="24"/>
        </w:rPr>
        <w:t xml:space="preserve"> </w:t>
      </w:r>
      <w:r>
        <w:rPr>
          <w:rFonts w:ascii="Times New Roman" w:hAnsi="Times New Roman"/>
          <w:b/>
          <w:sz w:val="24"/>
          <w:szCs w:val="24"/>
        </w:rPr>
        <w:t xml:space="preserve">CONFERIR, </w:t>
      </w:r>
      <w:r>
        <w:rPr>
          <w:rFonts w:ascii="Times New Roman" w:hAnsi="Times New Roman"/>
          <w:sz w:val="24"/>
          <w:szCs w:val="24"/>
        </w:rPr>
        <w:t xml:space="preserve">el cargo de servidor público en Carrera Migratoria a: </w:t>
      </w:r>
    </w:p>
    <w:p>
      <w:pPr>
        <w:pStyle w:val="Normal"/>
        <w:spacing w:lineRule="auto" w:line="240" w:before="0" w:after="0"/>
        <w:jc w:val="both"/>
        <w:rPr>
          <w:rFonts w:ascii="Times New Roman" w:hAnsi="Times New Roman"/>
          <w:b/>
          <w:b/>
          <w:sz w:val="24"/>
          <w:szCs w:val="24"/>
        </w:rPr>
      </w:pPr>
      <w:r>
        <w:rPr>
          <w:rFonts w:ascii="Times New Roman" w:hAnsi="Times New Roman"/>
          <w:b/>
          <w:sz w:val="24"/>
          <w:szCs w:val="24"/>
        </w:rPr>
      </w:r>
    </w:p>
    <w:tbl>
      <w:tblPr>
        <w:tblStyle w:val="Tablaconcuadrcula"/>
        <w:tblW w:w="9180" w:type="dxa"/>
        <w:jc w:val="left"/>
        <w:tblInd w:w="0" w:type="dxa"/>
        <w:tblCellMar>
          <w:top w:w="0" w:type="dxa"/>
          <w:left w:w="108" w:type="dxa"/>
          <w:bottom w:w="0" w:type="dxa"/>
          <w:right w:w="108" w:type="dxa"/>
        </w:tblCellMar>
        <w:tblLook w:noVBand="1" w:val="04a0" w:noHBand="0" w:lastColumn="0" w:firstColumn="1" w:lastRow="0" w:firstRow="1"/>
      </w:tblPr>
      <w:tblGrid>
        <w:gridCol w:w="1384"/>
        <w:gridCol w:w="1418"/>
        <w:gridCol w:w="1134"/>
        <w:gridCol w:w="1842"/>
        <w:gridCol w:w="1419"/>
        <w:gridCol w:w="1982"/>
      </w:tblGrid>
      <w:tr>
        <w:trPr/>
        <w:tc>
          <w:tcPr>
            <w:tcW w:w="1384" w:type="dxa"/>
            <w:tcBorders/>
            <w:shd w:fill="auto" w:val="clear"/>
            <w:tcMar>
              <w:left w:w="108" w:type="dxa"/>
            </w:tcMar>
            <w:vAlign w:val="center"/>
          </w:tcPr>
          <w:p>
            <w:pPr>
              <w:pStyle w:val="Normal"/>
              <w:spacing w:lineRule="auto" w:line="240" w:before="0" w:after="0"/>
              <w:jc w:val="center"/>
              <w:rPr>
                <w:rFonts w:ascii="Times New Roman" w:hAnsi="Times New Roman"/>
                <w:b/>
                <w:b/>
              </w:rPr>
            </w:pPr>
            <w:r>
              <w:rPr>
                <w:rFonts w:ascii="Times New Roman" w:hAnsi="Times New Roman"/>
                <w:b/>
              </w:rPr>
              <w:t>POSICIÓN</w:t>
            </w:r>
          </w:p>
        </w:tc>
        <w:tc>
          <w:tcPr>
            <w:tcW w:w="1418" w:type="dxa"/>
            <w:tcBorders/>
            <w:shd w:fill="auto" w:val="clear"/>
            <w:tcMar>
              <w:left w:w="108" w:type="dxa"/>
            </w:tcMar>
            <w:vAlign w:val="center"/>
          </w:tcPr>
          <w:p>
            <w:pPr>
              <w:pStyle w:val="Normal"/>
              <w:spacing w:lineRule="auto" w:line="240" w:before="0" w:after="0"/>
              <w:jc w:val="center"/>
              <w:rPr>
                <w:rFonts w:ascii="Times New Roman" w:hAnsi="Times New Roman"/>
                <w:b/>
                <w:b/>
              </w:rPr>
            </w:pPr>
            <w:r>
              <w:rPr>
                <w:rFonts w:ascii="Times New Roman" w:hAnsi="Times New Roman"/>
                <w:b/>
              </w:rPr>
              <w:t>CÉDULA</w:t>
            </w:r>
          </w:p>
        </w:tc>
        <w:tc>
          <w:tcPr>
            <w:tcW w:w="1134" w:type="dxa"/>
            <w:tcBorders/>
            <w:shd w:fill="auto" w:val="clear"/>
            <w:tcMar>
              <w:left w:w="108" w:type="dxa"/>
            </w:tcMar>
            <w:vAlign w:val="center"/>
          </w:tcPr>
          <w:p>
            <w:pPr>
              <w:pStyle w:val="Normal"/>
              <w:spacing w:lineRule="auto" w:line="240" w:before="0" w:after="0"/>
              <w:jc w:val="center"/>
              <w:rPr>
                <w:rFonts w:ascii="Times New Roman" w:hAnsi="Times New Roman"/>
                <w:b/>
                <w:b/>
              </w:rPr>
            </w:pPr>
            <w:r>
              <w:rPr>
                <w:rFonts w:ascii="Times New Roman" w:hAnsi="Times New Roman"/>
                <w:b/>
              </w:rPr>
              <w:t>CÓDIGO</w:t>
            </w:r>
          </w:p>
        </w:tc>
        <w:tc>
          <w:tcPr>
            <w:tcW w:w="1842" w:type="dxa"/>
            <w:tcBorders/>
            <w:shd w:fill="auto" w:val="clear"/>
            <w:tcMar>
              <w:left w:w="108" w:type="dxa"/>
            </w:tcMar>
            <w:vAlign w:val="center"/>
          </w:tcPr>
          <w:p>
            <w:pPr>
              <w:pStyle w:val="Normal"/>
              <w:spacing w:lineRule="auto" w:line="240" w:before="0" w:after="0"/>
              <w:jc w:val="center"/>
              <w:rPr>
                <w:rFonts w:ascii="Times New Roman" w:hAnsi="Times New Roman"/>
                <w:b/>
                <w:b/>
              </w:rPr>
            </w:pPr>
            <w:r>
              <w:rPr>
                <w:rFonts w:ascii="Times New Roman" w:hAnsi="Times New Roman"/>
                <w:b/>
              </w:rPr>
              <w:t>APELLIDOS</w:t>
            </w:r>
          </w:p>
        </w:tc>
        <w:tc>
          <w:tcPr>
            <w:tcW w:w="1419" w:type="dxa"/>
            <w:tcBorders/>
            <w:shd w:fill="auto" w:val="clear"/>
            <w:tcMar>
              <w:left w:w="108" w:type="dxa"/>
            </w:tcMar>
            <w:vAlign w:val="center"/>
          </w:tcPr>
          <w:p>
            <w:pPr>
              <w:pStyle w:val="Normal"/>
              <w:spacing w:lineRule="auto" w:line="240" w:before="0" w:after="0"/>
              <w:jc w:val="center"/>
              <w:rPr>
                <w:rFonts w:ascii="Times New Roman" w:hAnsi="Times New Roman"/>
                <w:b/>
                <w:b/>
              </w:rPr>
            </w:pPr>
            <w:r>
              <w:rPr>
                <w:rFonts w:ascii="Times New Roman" w:hAnsi="Times New Roman"/>
                <w:b/>
              </w:rPr>
              <w:t>NOMBRES</w:t>
            </w:r>
          </w:p>
        </w:tc>
        <w:tc>
          <w:tcPr>
            <w:tcW w:w="1982" w:type="dxa"/>
            <w:tcBorders/>
            <w:shd w:fill="auto" w:val="clear"/>
            <w:tcMar>
              <w:left w:w="108" w:type="dxa"/>
            </w:tcMar>
            <w:vAlign w:val="center"/>
          </w:tcPr>
          <w:p>
            <w:pPr>
              <w:pStyle w:val="Normal"/>
              <w:spacing w:lineRule="auto" w:line="240" w:before="0" w:after="0"/>
              <w:jc w:val="center"/>
              <w:rPr>
                <w:rFonts w:ascii="Times New Roman" w:hAnsi="Times New Roman"/>
                <w:b/>
                <w:b/>
              </w:rPr>
            </w:pPr>
            <w:r>
              <w:rPr>
                <w:rFonts w:ascii="Times New Roman" w:hAnsi="Times New Roman"/>
                <w:b/>
              </w:rPr>
              <w:t>DESCRIPCION DEL CARGO</w:t>
            </w:r>
          </w:p>
        </w:tc>
      </w:tr>
      <w:tr>
        <w:trPr/>
        <w:tc>
          <w:tcPr>
            <w:tcW w:w="1384" w:type="dxa"/>
            <w:tcBorders/>
            <w:shd w:fill="auto" w:val="clear"/>
            <w:tcMar>
              <w:left w:w="108" w:type="dxa"/>
            </w:tcMar>
            <w:vAlign w:val="center"/>
          </w:tcPr>
          <w:p>
            <w:pPr>
              <w:pStyle w:val="Normal"/>
              <w:spacing w:lineRule="auto" w:line="240" w:before="0" w:after="0"/>
              <w:rPr/>
            </w:pPr>
            <w:r>
              <w:rPr>
                <w:rFonts w:ascii="Times New Roman" w:hAnsi="Times New Roman"/>
                <w:b/>
                <w:sz w:val="24"/>
                <w:szCs w:val="24"/>
                <w:lang w:val="es-PA"/>
              </w:rPr>
              <w:t>${posicion}</w:t>
            </w:r>
          </w:p>
        </w:tc>
        <w:tc>
          <w:tcPr>
            <w:tcW w:w="1418" w:type="dxa"/>
            <w:tcBorders/>
            <w:shd w:fill="auto" w:val="clear"/>
            <w:tcMar>
              <w:left w:w="108" w:type="dxa"/>
            </w:tcMar>
            <w:vAlign w:val="center"/>
          </w:tcPr>
          <w:p>
            <w:pPr>
              <w:pStyle w:val="Normal"/>
              <w:spacing w:lineRule="auto" w:line="240" w:before="0" w:after="0"/>
              <w:jc w:val="center"/>
              <w:rPr/>
            </w:pPr>
            <w:r>
              <w:rPr>
                <w:rFonts w:ascii="Times New Roman" w:hAnsi="Times New Roman"/>
                <w:b/>
                <w:color w:val="000000"/>
                <w:sz w:val="24"/>
                <w:szCs w:val="24"/>
              </w:rPr>
              <w:t>${cedula}</w:t>
            </w:r>
          </w:p>
        </w:tc>
        <w:tc>
          <w:tcPr>
            <w:tcW w:w="1134" w:type="dxa"/>
            <w:tcBorders/>
            <w:shd w:fill="auto" w:val="clear"/>
            <w:tcMar>
              <w:left w:w="108" w:type="dxa"/>
            </w:tcMar>
            <w:vAlign w:val="center"/>
          </w:tcPr>
          <w:p>
            <w:pPr>
              <w:pStyle w:val="Normal"/>
              <w:spacing w:lineRule="auto" w:line="240" w:before="0" w:after="0"/>
              <w:jc w:val="center"/>
              <w:rPr/>
            </w:pPr>
            <w:r>
              <w:rPr>
                <w:rFonts w:ascii="Times New Roman" w:hAnsi="Times New Roman"/>
                <w:b/>
                <w:sz w:val="24"/>
                <w:szCs w:val="24"/>
                <w:lang w:val="es-PA"/>
              </w:rPr>
              <w:t>8032130</w:t>
            </w:r>
          </w:p>
        </w:tc>
        <w:tc>
          <w:tcPr>
            <w:tcW w:w="1842" w:type="dxa"/>
            <w:tcBorders/>
            <w:shd w:fill="auto" w:val="clear"/>
            <w:tcMar>
              <w:left w:w="108" w:type="dxa"/>
            </w:tcMar>
            <w:vAlign w:val="center"/>
          </w:tcPr>
          <w:p>
            <w:pPr>
              <w:pStyle w:val="Normal"/>
              <w:spacing w:lineRule="auto" w:line="240" w:before="0" w:after="0"/>
              <w:jc w:val="center"/>
              <w:rPr/>
            </w:pPr>
            <w:r>
              <w:rPr>
                <w:rFonts w:ascii="Times New Roman" w:hAnsi="Times New Roman"/>
                <w:b/>
                <w:color w:val="000000"/>
                <w:sz w:val="24"/>
                <w:szCs w:val="24"/>
              </w:rPr>
              <w:t>${apellido}</w:t>
            </w:r>
          </w:p>
        </w:tc>
        <w:tc>
          <w:tcPr>
            <w:tcW w:w="1419" w:type="dxa"/>
            <w:tcBorders/>
            <w:shd w:fill="auto" w:val="clear"/>
            <w:tcMar>
              <w:left w:w="108" w:type="dxa"/>
            </w:tcMar>
            <w:vAlign w:val="center"/>
          </w:tcPr>
          <w:p>
            <w:pPr>
              <w:pStyle w:val="Normal"/>
              <w:spacing w:lineRule="auto" w:line="240" w:before="0" w:after="0"/>
              <w:jc w:val="center"/>
              <w:rPr/>
            </w:pPr>
            <w:bookmarkStart w:id="0" w:name="__DdeLink__165_1072879734"/>
            <w:bookmarkEnd w:id="0"/>
            <w:r>
              <w:rPr>
                <w:rFonts w:ascii="Times New Roman" w:hAnsi="Times New Roman"/>
                <w:b/>
                <w:color w:val="000000"/>
                <w:sz w:val="24"/>
                <w:szCs w:val="24"/>
              </w:rPr>
              <w:t xml:space="preserve">${nombre} </w:t>
            </w:r>
          </w:p>
        </w:tc>
        <w:tc>
          <w:tcPr>
            <w:tcW w:w="1982" w:type="dxa"/>
            <w:tcBorders/>
            <w:shd w:fill="auto" w:val="clear"/>
            <w:tcMar>
              <w:left w:w="108" w:type="dxa"/>
            </w:tcMar>
            <w:vAlign w:val="center"/>
          </w:tcPr>
          <w:p>
            <w:pPr>
              <w:pStyle w:val="Normal"/>
              <w:spacing w:lineRule="auto" w:line="240" w:before="0" w:after="0"/>
              <w:jc w:val="center"/>
              <w:rPr/>
            </w:pPr>
            <w:r>
              <w:rPr>
                <w:rFonts w:ascii="Times New Roman" w:hAnsi="Times New Roman"/>
                <w:b/>
                <w:sz w:val="24"/>
                <w:szCs w:val="24"/>
                <w:lang w:val="es-PA"/>
              </w:rPr>
              <w:t>${</w:t>
            </w:r>
            <w:r>
              <w:rPr>
                <w:rFonts w:ascii="Times New Roman" w:hAnsi="Times New Roman"/>
                <w:b/>
                <w:sz w:val="24"/>
                <w:szCs w:val="24"/>
                <w:lang w:val="es-PA"/>
              </w:rPr>
              <w:t>cargo</w:t>
            </w:r>
            <w:r>
              <w:rPr>
                <w:rFonts w:ascii="Times New Roman" w:hAnsi="Times New Roman"/>
                <w:b/>
                <w:sz w:val="24"/>
                <w:szCs w:val="24"/>
                <w:lang w:val="es-PA"/>
              </w:rPr>
              <w:t xml:space="preserve">} </w:t>
            </w:r>
          </w:p>
        </w:tc>
      </w:tr>
    </w:tbl>
    <w:p>
      <w:pPr>
        <w:pStyle w:val="Normal"/>
        <w:spacing w:lineRule="auto" w:line="240" w:before="0" w:after="0"/>
        <w:jc w:val="both"/>
        <w:rPr>
          <w:rFonts w:ascii="Times New Roman" w:hAnsi="Times New Roman"/>
          <w:sz w:val="24"/>
          <w:szCs w:val="24"/>
        </w:rPr>
      </w:pPr>
      <w:r>
        <w:rPr>
          <w:rFonts w:ascii="Times New Roman" w:hAnsi="Times New Roman"/>
          <w:sz w:val="24"/>
          <w:szCs w:val="24"/>
        </w:rPr>
      </w:r>
    </w:p>
    <w:p>
      <w:pPr>
        <w:pStyle w:val="Normal"/>
        <w:spacing w:lineRule="auto" w:line="240" w:before="0" w:after="0"/>
        <w:jc w:val="both"/>
        <w:rPr>
          <w:rFonts w:ascii="Times New Roman" w:hAnsi="Times New Roman"/>
          <w:sz w:val="24"/>
          <w:szCs w:val="24"/>
        </w:rPr>
      </w:pPr>
      <w:r>
        <w:rPr>
          <w:rFonts w:ascii="Times New Roman" w:hAnsi="Times New Roman"/>
          <w:b/>
          <w:sz w:val="24"/>
          <w:szCs w:val="24"/>
        </w:rPr>
        <w:t xml:space="preserve">SEGUNDO: </w:t>
        <w:tab/>
        <w:t xml:space="preserve">RECONOCER </w:t>
      </w:r>
      <w:r>
        <w:rPr>
          <w:rFonts w:ascii="Times New Roman" w:hAnsi="Times New Roman"/>
          <w:sz w:val="24"/>
          <w:szCs w:val="24"/>
        </w:rPr>
        <w:t>al Servidor Público incorporado al Régimen de Carrera Migratoria todos los derechos que le confiere la Ley y demás disposiciones reglamentarias.</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jc w:val="both"/>
        <w:rPr>
          <w:rFonts w:ascii="Times New Roman" w:hAnsi="Times New Roman"/>
          <w:b/>
          <w:b/>
          <w:sz w:val="24"/>
          <w:szCs w:val="24"/>
        </w:rPr>
      </w:pPr>
      <w:r>
        <w:rPr>
          <w:rFonts w:ascii="Times New Roman" w:hAnsi="Times New Roman"/>
          <w:b/>
          <w:sz w:val="24"/>
          <w:szCs w:val="24"/>
        </w:rPr>
      </w:r>
    </w:p>
    <w:p>
      <w:pPr>
        <w:pStyle w:val="Normal"/>
        <w:spacing w:lineRule="auto" w:line="240" w:before="0" w:after="0"/>
        <w:jc w:val="both"/>
        <w:rPr>
          <w:rFonts w:ascii="Times New Roman" w:hAnsi="Times New Roman"/>
          <w:sz w:val="24"/>
          <w:szCs w:val="24"/>
        </w:rPr>
      </w:pPr>
      <w:r>
        <w:rPr>
          <w:rFonts w:ascii="Times New Roman" w:hAnsi="Times New Roman"/>
          <w:b/>
          <w:sz w:val="24"/>
          <w:szCs w:val="24"/>
        </w:rPr>
        <w:t>TERCERO:</w:t>
      </w:r>
      <w:r>
        <w:rPr>
          <w:rFonts w:ascii="Times New Roman" w:hAnsi="Times New Roman"/>
          <w:sz w:val="24"/>
          <w:szCs w:val="24"/>
        </w:rPr>
        <w:t xml:space="preserve"> </w:t>
      </w:r>
      <w:r>
        <w:rPr>
          <w:rFonts w:ascii="Times New Roman" w:hAnsi="Times New Roman"/>
          <w:b/>
          <w:sz w:val="24"/>
          <w:szCs w:val="24"/>
        </w:rPr>
        <w:t xml:space="preserve">NOTIFICAR </w:t>
      </w:r>
      <w:r>
        <w:rPr>
          <w:rFonts w:ascii="Times New Roman" w:hAnsi="Times New Roman"/>
          <w:sz w:val="24"/>
          <w:szCs w:val="24"/>
        </w:rPr>
        <w:t>al Servidor Público incorporado a la Carrera Migratoria, a través del Procedimiento de Ingreso Ordinario, que será sometido a un período de orientación por la Unidad de Recursos Humanos.</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jc w:val="both"/>
        <w:rPr>
          <w:rFonts w:ascii="Times New Roman" w:hAnsi="Times New Roman"/>
          <w:b/>
          <w:b/>
          <w:sz w:val="24"/>
          <w:szCs w:val="24"/>
        </w:rPr>
      </w:pPr>
      <w:r>
        <w:rPr>
          <w:rFonts w:ascii="Times New Roman" w:hAnsi="Times New Roman"/>
          <w:b/>
          <w:sz w:val="24"/>
          <w:szCs w:val="24"/>
        </w:rPr>
      </w:r>
    </w:p>
    <w:p>
      <w:pPr>
        <w:pStyle w:val="Normal"/>
        <w:spacing w:lineRule="auto" w:line="240" w:before="0" w:after="0"/>
        <w:jc w:val="both"/>
        <w:rPr>
          <w:rFonts w:ascii="Times New Roman" w:hAnsi="Times New Roman"/>
          <w:sz w:val="24"/>
          <w:szCs w:val="24"/>
        </w:rPr>
      </w:pPr>
      <w:r>
        <w:rPr>
          <w:rFonts w:ascii="Times New Roman" w:hAnsi="Times New Roman"/>
          <w:b/>
          <w:color w:val="000000" w:themeColor="text1"/>
          <w:sz w:val="24"/>
          <w:szCs w:val="24"/>
        </w:rPr>
        <w:t>CUARTO:</w:t>
      </w:r>
      <w:r>
        <w:rPr>
          <w:rFonts w:ascii="Times New Roman" w:hAnsi="Times New Roman"/>
          <w:b/>
          <w:color w:val="FF0000"/>
          <w:sz w:val="24"/>
          <w:szCs w:val="24"/>
        </w:rPr>
        <w:t xml:space="preserve"> </w:t>
      </w:r>
      <w:r>
        <w:rPr>
          <w:rFonts w:ascii="Times New Roman" w:hAnsi="Times New Roman"/>
          <w:color w:val="000000" w:themeColor="text1"/>
          <w:sz w:val="24"/>
          <w:szCs w:val="24"/>
        </w:rPr>
        <w:t>La presente resolución entrará a regir a partir de su notificación</w:t>
      </w:r>
      <w:r>
        <w:rPr>
          <w:rFonts w:ascii="Times New Roman" w:hAnsi="Times New Roman"/>
          <w:sz w:val="24"/>
          <w:szCs w:val="24"/>
        </w:rPr>
        <w:t>.</w:t>
      </w:r>
    </w:p>
    <w:p>
      <w:pPr>
        <w:pStyle w:val="Normal"/>
        <w:jc w:val="both"/>
        <w:rPr>
          <w:rFonts w:ascii="Times New Roman" w:hAnsi="Times New Roman"/>
          <w:b/>
          <w:b/>
          <w:sz w:val="24"/>
          <w:szCs w:val="24"/>
        </w:rPr>
      </w:pPr>
      <w:r>
        <w:rPr>
          <w:rFonts w:ascii="Times New Roman" w:hAnsi="Times New Roman"/>
          <w:b/>
          <w:sz w:val="24"/>
          <w:szCs w:val="24"/>
        </w:rPr>
      </w:r>
    </w:p>
    <w:p>
      <w:pPr>
        <w:pStyle w:val="Normal"/>
        <w:jc w:val="both"/>
        <w:rPr>
          <w:rFonts w:ascii="Times New Roman" w:hAnsi="Times New Roman"/>
          <w:sz w:val="24"/>
          <w:szCs w:val="24"/>
        </w:rPr>
      </w:pPr>
      <w:r>
        <w:rPr>
          <w:rFonts w:ascii="Times New Roman" w:hAnsi="Times New Roman"/>
          <w:b/>
          <w:sz w:val="24"/>
          <w:szCs w:val="24"/>
        </w:rPr>
        <w:t>FUNDAMENTO DE DERECHO</w:t>
      </w:r>
      <w:r>
        <w:rPr>
          <w:rFonts w:ascii="Times New Roman" w:hAnsi="Times New Roman"/>
          <w:sz w:val="24"/>
          <w:szCs w:val="24"/>
        </w:rPr>
        <w:t xml:space="preserve">: Decreto Ley 3 de 22 de febrero de 2008, Decreto Ejecutivo 138 de 4 de mayo de 2015, Resolución 608-R-599 de 25 de junio de 2013. </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b/>
          <w:b/>
          <w:sz w:val="24"/>
          <w:szCs w:val="24"/>
          <w:lang w:val="es-MX"/>
        </w:rPr>
      </w:pPr>
      <w:r>
        <w:rPr>
          <w:rFonts w:ascii="Times New Roman" w:hAnsi="Times New Roman"/>
          <w:b/>
          <w:sz w:val="24"/>
          <w:szCs w:val="24"/>
          <w:lang w:val="es-MX"/>
        </w:rPr>
        <w:t>COMUNÍQUESE Y CÚMPLASE,</w:t>
      </w:r>
    </w:p>
    <w:p>
      <w:pPr>
        <w:pStyle w:val="NoSpacing"/>
        <w:jc w:val="center"/>
        <w:rPr>
          <w:rFonts w:ascii="Times New Roman" w:hAnsi="Times New Roman"/>
          <w:b/>
          <w:b/>
          <w:caps/>
          <w:sz w:val="24"/>
          <w:szCs w:val="24"/>
          <w:lang w:val="es-MX"/>
        </w:rPr>
      </w:pPr>
      <w:r>
        <w:rPr>
          <w:rFonts w:ascii="Times New Roman" w:hAnsi="Times New Roman"/>
          <w:b/>
          <w:caps/>
          <w:sz w:val="24"/>
          <w:szCs w:val="24"/>
          <w:lang w:val="es-MX"/>
        </w:rPr>
      </w:r>
    </w:p>
    <w:p>
      <w:pPr>
        <w:pStyle w:val="NoSpacing"/>
        <w:rPr>
          <w:rFonts w:ascii="Times New Roman" w:hAnsi="Times New Roman"/>
          <w:sz w:val="24"/>
          <w:szCs w:val="24"/>
          <w:lang w:val="es-MX"/>
        </w:rPr>
      </w:pPr>
      <w:r>
        <w:rPr>
          <w:rFonts w:ascii="Times New Roman" w:hAnsi="Times New Roman"/>
          <w:sz w:val="24"/>
          <w:szCs w:val="24"/>
          <w:lang w:val="es-MX"/>
        </w:rPr>
        <w:t xml:space="preserve">           </w:t>
      </w:r>
    </w:p>
    <w:p>
      <w:pPr>
        <w:pStyle w:val="NoSpacing"/>
        <w:rPr>
          <w:rFonts w:ascii="Times New Roman" w:hAnsi="Times New Roman"/>
          <w:sz w:val="24"/>
          <w:szCs w:val="24"/>
          <w:lang w:val="es-MX"/>
        </w:rPr>
      </w:pPr>
      <w:r>
        <w:rPr>
          <w:rFonts w:ascii="Times New Roman" w:hAnsi="Times New Roman"/>
          <w:sz w:val="24"/>
          <w:szCs w:val="24"/>
          <w:lang w:val="es-MX"/>
        </w:rPr>
      </w:r>
    </w:p>
    <w:p>
      <w:pPr>
        <w:pStyle w:val="NoSpacing"/>
        <w:rPr>
          <w:rFonts w:ascii="Times New Roman" w:hAnsi="Times New Roman"/>
          <w:sz w:val="24"/>
          <w:szCs w:val="24"/>
          <w:lang w:val="es-MX"/>
        </w:rPr>
      </w:pPr>
      <w:r>
        <w:rPr>
          <w:rFonts w:ascii="Times New Roman" w:hAnsi="Times New Roman"/>
          <w:sz w:val="24"/>
          <w:szCs w:val="24"/>
          <w:lang w:val="es-MX"/>
        </w:rPr>
      </w:r>
    </w:p>
    <w:p>
      <w:pPr>
        <w:pStyle w:val="NoSpacing"/>
        <w:jc w:val="center"/>
        <w:rPr>
          <w:rFonts w:ascii="Times New Roman" w:hAnsi="Times New Roman"/>
          <w:b/>
          <w:b/>
          <w:sz w:val="24"/>
          <w:szCs w:val="24"/>
          <w:lang w:val="es-MX"/>
        </w:rPr>
      </w:pPr>
      <w:r>
        <w:rPr>
          <w:rFonts w:ascii="Times New Roman" w:hAnsi="Times New Roman"/>
          <w:b/>
          <w:sz w:val="24"/>
          <w:szCs w:val="24"/>
          <w:lang w:val="es-MX"/>
        </w:rPr>
      </w:r>
    </w:p>
    <w:p>
      <w:pPr>
        <w:pStyle w:val="NoSpacing"/>
        <w:jc w:val="center"/>
        <w:rPr>
          <w:rFonts w:ascii="Times New Roman" w:hAnsi="Times New Roman"/>
          <w:b/>
          <w:b/>
          <w:sz w:val="24"/>
          <w:szCs w:val="24"/>
          <w:lang w:val="es-MX"/>
        </w:rPr>
      </w:pPr>
      <w:r>
        <w:rPr>
          <w:rFonts w:ascii="Times New Roman" w:hAnsi="Times New Roman"/>
          <w:b/>
          <w:sz w:val="24"/>
          <w:szCs w:val="24"/>
          <w:lang w:val="es-MX"/>
        </w:rPr>
        <w:t>MERCEDES TAYLOR DE NAPOLITANO</w:t>
      </w:r>
    </w:p>
    <w:p>
      <w:pPr>
        <w:pStyle w:val="NoSpacing"/>
        <w:jc w:val="center"/>
        <w:rPr>
          <w:rFonts w:ascii="Times New Roman" w:hAnsi="Times New Roman"/>
          <w:sz w:val="24"/>
          <w:szCs w:val="24"/>
          <w:lang w:val="es-MX"/>
        </w:rPr>
      </w:pPr>
      <w:r>
        <w:rPr>
          <w:rFonts w:ascii="Times New Roman" w:hAnsi="Times New Roman"/>
          <w:sz w:val="24"/>
          <w:szCs w:val="24"/>
          <w:lang w:val="es-MX"/>
        </w:rPr>
        <w:t xml:space="preserve">JEFA DE LA UNIDAD DE RECURSOS HUMANOS  </w:t>
      </w:r>
    </w:p>
    <w:p>
      <w:pPr>
        <w:pStyle w:val="NoSpacing"/>
        <w:jc w:val="center"/>
        <w:rPr>
          <w:rFonts w:ascii="Times New Roman" w:hAnsi="Times New Roman"/>
          <w:sz w:val="24"/>
          <w:szCs w:val="24"/>
          <w:lang w:val="es-MX"/>
        </w:rPr>
      </w:pPr>
      <w:r>
        <w:rPr>
          <w:rFonts w:ascii="Times New Roman" w:hAnsi="Times New Roman"/>
          <w:sz w:val="24"/>
          <w:szCs w:val="24"/>
          <w:lang w:val="es-MX"/>
        </w:rPr>
      </w:r>
    </w:p>
    <w:p>
      <w:pPr>
        <w:pStyle w:val="NoSpacing"/>
        <w:rPr>
          <w:rFonts w:ascii="Times New Roman" w:hAnsi="Times New Roman"/>
          <w:b/>
          <w:b/>
          <w:sz w:val="24"/>
          <w:szCs w:val="24"/>
          <w:lang w:val="es-MX"/>
        </w:rPr>
      </w:pPr>
      <w:r>
        <w:rPr>
          <w:rFonts w:ascii="Times New Roman" w:hAnsi="Times New Roman"/>
          <w:b/>
          <w:sz w:val="24"/>
          <w:szCs w:val="24"/>
          <w:lang w:val="es-MX"/>
        </w:rPr>
      </w:r>
    </w:p>
    <w:p>
      <w:pPr>
        <w:pStyle w:val="NoSpacing"/>
        <w:rPr>
          <w:rFonts w:ascii="Times New Roman" w:hAnsi="Times New Roman"/>
          <w:sz w:val="24"/>
          <w:szCs w:val="24"/>
          <w:lang w:val="es-MX"/>
        </w:rPr>
      </w:pPr>
      <w:r>
        <w:rPr>
          <w:rFonts w:ascii="Times New Roman" w:hAnsi="Times New Roman"/>
          <w:sz w:val="24"/>
          <w:szCs w:val="24"/>
          <w:lang w:val="es-MX"/>
        </w:rPr>
      </w:r>
    </w:p>
    <w:p>
      <w:pPr>
        <w:pStyle w:val="NoSpacing"/>
        <w:rPr>
          <w:rFonts w:ascii="Times New Roman" w:hAnsi="Times New Roman"/>
          <w:sz w:val="24"/>
          <w:szCs w:val="24"/>
          <w:lang w:val="es-MX"/>
        </w:rPr>
      </w:pPr>
      <w:r>
        <w:rPr>
          <w:rFonts w:ascii="Times New Roman" w:hAnsi="Times New Roman"/>
          <w:sz w:val="24"/>
          <w:szCs w:val="24"/>
          <w:lang w:val="es-MX"/>
        </w:rPr>
      </w:r>
    </w:p>
    <w:p>
      <w:pPr>
        <w:pStyle w:val="NoSpacing"/>
        <w:rPr>
          <w:rFonts w:ascii="Times New Roman" w:hAnsi="Times New Roman"/>
          <w:sz w:val="24"/>
          <w:szCs w:val="24"/>
          <w:lang w:val="es-MX"/>
        </w:rPr>
      </w:pPr>
      <w:r>
        <w:rPr>
          <w:rFonts w:ascii="Times New Roman" w:hAnsi="Times New Roman"/>
          <w:sz w:val="24"/>
          <w:szCs w:val="24"/>
          <w:lang w:val="es-MX"/>
        </w:rPr>
      </w:r>
    </w:p>
    <w:p>
      <w:pPr>
        <w:pStyle w:val="NoSpacing"/>
        <w:rPr>
          <w:rFonts w:ascii="Times New Roman" w:hAnsi="Times New Roman"/>
          <w:sz w:val="24"/>
          <w:szCs w:val="24"/>
          <w:lang w:val="es-MX"/>
        </w:rPr>
      </w:pPr>
      <w:r>
        <w:rPr>
          <w:rFonts w:ascii="Times New Roman" w:hAnsi="Times New Roman"/>
          <w:sz w:val="24"/>
          <w:szCs w:val="24"/>
          <w:lang w:val="es-MX"/>
        </w:rPr>
      </w:r>
    </w:p>
    <w:p>
      <w:pPr>
        <w:pStyle w:val="NoSpacing"/>
        <w:jc w:val="center"/>
        <w:rPr>
          <w:rFonts w:ascii="Times New Roman" w:hAnsi="Times New Roman"/>
          <w:b/>
          <w:b/>
          <w:sz w:val="24"/>
          <w:szCs w:val="24"/>
          <w:lang w:val="es-MX"/>
        </w:rPr>
      </w:pPr>
      <w:r>
        <w:rPr>
          <w:rFonts w:ascii="Times New Roman" w:hAnsi="Times New Roman"/>
          <w:b/>
          <w:sz w:val="24"/>
          <w:szCs w:val="24"/>
          <w:lang w:val="es-MX"/>
        </w:rPr>
        <w:t>MIGUEL LÓPEZ CEDEÑO</w:t>
      </w:r>
    </w:p>
    <w:p>
      <w:pPr>
        <w:pStyle w:val="NoSpacing"/>
        <w:jc w:val="center"/>
        <w:rPr>
          <w:rFonts w:ascii="Times New Roman" w:hAnsi="Times New Roman"/>
          <w:sz w:val="24"/>
          <w:szCs w:val="24"/>
          <w:lang w:val="es-MX"/>
        </w:rPr>
      </w:pPr>
      <w:r>
        <w:rPr>
          <w:rFonts w:ascii="Times New Roman" w:hAnsi="Times New Roman"/>
          <w:sz w:val="24"/>
          <w:szCs w:val="24"/>
          <w:lang w:val="es-MX"/>
        </w:rPr>
        <w:t>SUBDIRECTOR GENERAL DEL SERVICIO NACIONAL DE MIGRACIÓN</w:t>
      </w:r>
    </w:p>
    <w:p>
      <w:pPr>
        <w:pStyle w:val="NoSpacing"/>
        <w:jc w:val="center"/>
        <w:rPr>
          <w:rFonts w:ascii="Times New Roman" w:hAnsi="Times New Roman"/>
          <w:sz w:val="24"/>
          <w:szCs w:val="24"/>
          <w:lang w:val="es-MX"/>
        </w:rPr>
      </w:pPr>
      <w:r>
        <w:rPr>
          <w:rFonts w:ascii="Times New Roman" w:hAnsi="Times New Roman"/>
          <w:sz w:val="24"/>
          <w:szCs w:val="24"/>
          <w:lang w:val="es-MX"/>
        </w:rPr>
      </w:r>
    </w:p>
    <w:p>
      <w:pPr>
        <w:pStyle w:val="NoSpacing"/>
        <w:jc w:val="center"/>
        <w:rPr>
          <w:rFonts w:ascii="Times New Roman" w:hAnsi="Times New Roman"/>
          <w:sz w:val="24"/>
          <w:szCs w:val="24"/>
          <w:lang w:val="es-MX"/>
        </w:rPr>
      </w:pPr>
      <w:r>
        <w:rPr>
          <w:rFonts w:ascii="Times New Roman" w:hAnsi="Times New Roman"/>
          <w:sz w:val="24"/>
          <w:szCs w:val="24"/>
          <w:lang w:val="es-MX"/>
        </w:rPr>
      </w:r>
    </w:p>
    <w:p>
      <w:pPr>
        <w:pStyle w:val="NoSpacing"/>
        <w:jc w:val="center"/>
        <w:rPr>
          <w:rFonts w:ascii="Times New Roman" w:hAnsi="Times New Roman"/>
          <w:sz w:val="24"/>
          <w:szCs w:val="24"/>
          <w:lang w:val="es-MX"/>
        </w:rPr>
      </w:pPr>
      <w:r>
        <w:rPr>
          <w:rFonts w:ascii="Times New Roman" w:hAnsi="Times New Roman"/>
          <w:sz w:val="24"/>
          <w:szCs w:val="24"/>
          <w:lang w:val="es-MX"/>
        </w:rPr>
      </w:r>
    </w:p>
    <w:p>
      <w:pPr>
        <w:pStyle w:val="NoSpacing"/>
        <w:jc w:val="center"/>
        <w:rPr>
          <w:rFonts w:ascii="Times New Roman" w:hAnsi="Times New Roman"/>
          <w:sz w:val="24"/>
          <w:szCs w:val="24"/>
          <w:lang w:val="es-MX"/>
        </w:rPr>
      </w:pPr>
      <w:r>
        <w:rPr>
          <w:rFonts w:ascii="Times New Roman" w:hAnsi="Times New Roman"/>
          <w:sz w:val="24"/>
          <w:szCs w:val="24"/>
          <w:lang w:val="es-MX"/>
        </w:rPr>
      </w:r>
    </w:p>
    <w:p>
      <w:pPr>
        <w:pStyle w:val="NoSpacing"/>
        <w:rPr>
          <w:rFonts w:ascii="Times New Roman" w:hAnsi="Times New Roman"/>
          <w:sz w:val="16"/>
          <w:szCs w:val="16"/>
          <w:lang w:val="es-MX"/>
        </w:rPr>
      </w:pPr>
      <w:r>
        <w:rPr>
          <w:rFonts w:ascii="Times New Roman" w:hAnsi="Times New Roman"/>
          <w:sz w:val="16"/>
          <w:szCs w:val="16"/>
          <w:lang w:val="es-MX"/>
        </w:rPr>
      </w:r>
    </w:p>
    <w:p>
      <w:pPr>
        <w:pStyle w:val="NoSpacing"/>
        <w:rPr>
          <w:rFonts w:ascii="Times New Roman" w:hAnsi="Times New Roman"/>
          <w:b/>
          <w:b/>
          <w:sz w:val="16"/>
          <w:szCs w:val="16"/>
          <w:lang w:val="es-PA"/>
        </w:rPr>
      </w:pPr>
      <w:r>
        <w:rPr>
          <w:rFonts w:ascii="Times New Roman" w:hAnsi="Times New Roman"/>
          <w:sz w:val="16"/>
          <w:szCs w:val="16"/>
          <w:lang w:val="es-PA"/>
        </w:rPr>
        <w:t>MLC/MTDN/NA/</w:t>
      </w:r>
      <w:r>
        <w:rPr>
          <w:rFonts w:ascii="Times New Roman" w:hAnsi="Times New Roman"/>
          <w:b/>
          <w:sz w:val="16"/>
          <w:szCs w:val="16"/>
          <w:lang w:val="es-PA"/>
        </w:rPr>
        <w:t>x</w:t>
      </w:r>
    </w:p>
    <w:p>
      <w:pPr>
        <w:pStyle w:val="Normal"/>
        <w:spacing w:lineRule="auto" w:line="259" w:before="0" w:after="160"/>
        <w:rPr>
          <w:rFonts w:ascii="Times New Roman" w:hAnsi="Times New Roman"/>
          <w:b/>
          <w:b/>
          <w:sz w:val="24"/>
          <w:szCs w:val="24"/>
          <w:lang w:val="es-PA"/>
        </w:rPr>
      </w:pPr>
      <w:r>
        <w:rPr>
          <w:rFonts w:ascii="Times New Roman" w:hAnsi="Times New Roman"/>
          <w:b/>
          <w:sz w:val="24"/>
          <w:szCs w:val="24"/>
          <w:lang w:val="es-PA"/>
        </w:rPr>
      </w:r>
    </w:p>
    <w:p>
      <w:pPr>
        <w:pStyle w:val="Normal"/>
        <w:spacing w:lineRule="auto" w:line="259" w:before="0" w:after="160"/>
        <w:rPr>
          <w:rFonts w:ascii="Times New Roman" w:hAnsi="Times New Roman"/>
          <w:b/>
          <w:b/>
          <w:sz w:val="24"/>
          <w:szCs w:val="24"/>
          <w:lang w:val="es-PA"/>
        </w:rPr>
      </w:pPr>
      <w:r>
        <w:rPr>
          <w:rFonts w:ascii="Times New Roman" w:hAnsi="Times New Roman"/>
          <w:b/>
          <w:sz w:val="24"/>
          <w:szCs w:val="24"/>
          <w:lang w:val="es-PA"/>
        </w:rPr>
      </w:r>
    </w:p>
    <w:p>
      <w:pPr>
        <w:pStyle w:val="Normal"/>
        <w:widowControl/>
        <w:bidi w:val="0"/>
        <w:spacing w:lineRule="auto" w:line="276" w:before="0" w:after="200"/>
        <w:jc w:val="left"/>
        <w:rPr/>
      </w:pPr>
      <w:r>
        <w:rPr/>
      </w:r>
    </w:p>
    <w:sectPr>
      <w:type w:val="nextPage"/>
      <w:pgSz w:w="12240" w:h="20160"/>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P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PA"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2c3530"/>
    <w:pPr>
      <w:widowControl/>
      <w:bidi w:val="0"/>
      <w:spacing w:lineRule="auto" w:line="276" w:before="0" w:after="200"/>
      <w:jc w:val="left"/>
    </w:pPr>
    <w:rPr>
      <w:rFonts w:ascii="Calibri" w:hAnsi="Calibri" w:eastAsia="Calibri" w:cs="Times New Roman" w:asciiTheme="minorHAns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paragraph" w:styleId="Ttulo">
    <w:name w:val="Título"/>
    <w:basedOn w:val="Normal"/>
    <w:next w:val="Cuerpodetexto"/>
    <w:qFormat/>
    <w:pPr>
      <w:keepNext w:val="true"/>
      <w:spacing w:before="240" w:after="120"/>
    </w:pPr>
    <w:rPr>
      <w:rFonts w:ascii="Liberation Sans" w:hAnsi="Liberation Sans" w:eastAsia="Noto Sans CJK SC Regular" w:cs="Lohit Devanagari"/>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NoSpacing">
    <w:name w:val="No Spacing"/>
    <w:uiPriority w:val="1"/>
    <w:qFormat/>
    <w:rsid w:val="002c3530"/>
    <w:pPr>
      <w:widowControl/>
      <w:bidi w:val="0"/>
      <w:spacing w:lineRule="auto" w:line="240" w:before="0" w:after="0"/>
      <w:jc w:val="left"/>
    </w:pPr>
    <w:rPr>
      <w:rFonts w:ascii="Calibri" w:hAnsi="Calibri" w:eastAsia="Calibri" w:cs="Times New Roman" w:asciiTheme="minorHAnsi" w:eastAsiaTheme="minorHAnsi" w:hAnsiTheme="minorHAnsi"/>
      <w:color w:val="auto"/>
      <w:kern w:val="0"/>
      <w:sz w:val="22"/>
      <w:szCs w:val="22"/>
      <w:lang w:val="es-ES" w:eastAsia="en-US" w:bidi="ar-SA"/>
    </w:rPr>
  </w:style>
  <w:style w:type="paragraph" w:styleId="Contenidodelatabla">
    <w:name w:val="Contenido de la tabla"/>
    <w:basedOn w:val="Normal"/>
    <w:qFormat/>
    <w:pPr>
      <w:suppressLineNumbers/>
    </w:pPr>
    <w:rPr/>
  </w:style>
  <w:style w:type="paragraph" w:styleId="Ttulodelatabla">
    <w:name w:val="Título de la tabla"/>
    <w:basedOn w:val="Contenidodelatabla"/>
    <w:qFormat/>
    <w:pPr>
      <w:suppressLineNumbers/>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59"/>
    <w:rsid w:val="002c3530"/>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Application>LibreOffice/5.4.6.2$Linux_X86_64 LibreOffice_project/40m0$Build-2</Application>
  <Pages>2</Pages>
  <Words>586</Words>
  <Characters>3268</Characters>
  <CharactersWithSpaces>4267</CharactersWithSpaces>
  <Paragraphs>43</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2018-07-06T17:38:00Z</dcterms:created>
  <dc:creator>Digna Margarita Barrios Perez</dc:creator>
  <dc:description/>
  <dc:language>es-VE</dc:language>
  <cp:lastModifiedBy/>
  <dcterms:modified xsi:type="dcterms:W3CDTF">2018-07-11T01:46:12Z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